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20"/>
        <w:keepNext w:val="0"/>
        <w:keepLines w:val="0"/>
        <w:pageBreakBefore w:val="0"/>
        <w:widowControl/>
        <w:tabs>
          <w:tab w:val="left" w:pos="9072"/>
        </w:tabs>
        <w:kinsoku/>
        <w:wordWrap/>
        <w:overflowPunct/>
        <w:topLinePunct w:val="0"/>
        <w:autoSpaceDE/>
        <w:autoSpaceDN/>
        <w:bidi w:val="0"/>
        <w:adjustRightInd/>
        <w:snapToGrid/>
        <w:spacing w:line="640" w:lineRule="exact"/>
        <w:ind w:left="630" w:leftChars="300" w:firstLine="0" w:firstLineChars="0"/>
        <w:textAlignment w:val="auto"/>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ZHDGZC2025057</w:t>
      </w:r>
    </w:p>
    <w:p w14:paraId="68612354">
      <w:pPr>
        <w:pStyle w:val="20"/>
        <w:keepNext w:val="0"/>
        <w:keepLines w:val="0"/>
        <w:pageBreakBefore w:val="0"/>
        <w:widowControl/>
        <w:kinsoku/>
        <w:wordWrap/>
        <w:overflowPunct/>
        <w:topLinePunct w:val="0"/>
        <w:autoSpaceDE/>
        <w:autoSpaceDN/>
        <w:bidi w:val="0"/>
        <w:adjustRightInd/>
        <w:snapToGrid/>
        <w:spacing w:line="640" w:lineRule="exact"/>
        <w:ind w:left="2387" w:leftChars="300" w:hanging="1757" w:hangingChars="500"/>
        <w:textAlignment w:val="auto"/>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林则徐与虎门销烟数据资料采集和转化服务</w:t>
      </w:r>
    </w:p>
    <w:p w14:paraId="71953F7B">
      <w:pPr>
        <w:pStyle w:val="20"/>
        <w:keepNext w:val="0"/>
        <w:keepLines w:val="0"/>
        <w:pageBreakBefore w:val="0"/>
        <w:widowControl/>
        <w:kinsoku/>
        <w:wordWrap/>
        <w:overflowPunct/>
        <w:topLinePunct w:val="0"/>
        <w:autoSpaceDE/>
        <w:autoSpaceDN/>
        <w:bidi w:val="0"/>
        <w:adjustRightInd/>
        <w:snapToGrid/>
        <w:spacing w:line="640" w:lineRule="exact"/>
        <w:ind w:left="630" w:leftChars="300" w:firstLine="0" w:firstLineChars="0"/>
        <w:textAlignment w:val="auto"/>
        <w:outlineLvl w:val="3"/>
        <w:rPr>
          <w:rFonts w:hint="default" w:ascii="宋体" w:hAnsi="宋体" w:eastAsia="宋体"/>
          <w:color w:val="auto"/>
          <w:sz w:val="35"/>
          <w:szCs w:val="35"/>
          <w:highlight w:val="none"/>
          <w:lang w:val="en-US" w:eastAsia="zh-CN"/>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lang w:val="en-US" w:eastAsia="zh-CN"/>
        </w:rPr>
        <w:t>鸦片战争博物馆</w:t>
      </w:r>
    </w:p>
    <w:p w14:paraId="05B13617">
      <w:pPr>
        <w:pStyle w:val="20"/>
        <w:keepNext w:val="0"/>
        <w:keepLines w:val="0"/>
        <w:pageBreakBefore w:val="0"/>
        <w:widowControl/>
        <w:kinsoku/>
        <w:wordWrap/>
        <w:overflowPunct/>
        <w:topLinePunct w:val="0"/>
        <w:autoSpaceDE/>
        <w:autoSpaceDN/>
        <w:bidi w:val="0"/>
        <w:adjustRightInd/>
        <w:snapToGrid/>
        <w:spacing w:line="640" w:lineRule="exact"/>
        <w:ind w:left="630" w:leftChars="300" w:firstLine="0" w:firstLineChars="0"/>
        <w:textAlignment w:val="auto"/>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06A32D39">
          <w:pPr>
            <w:pStyle w:val="34"/>
            <w:keepNext w:val="0"/>
            <w:keepLines w:val="0"/>
            <w:pageBreakBefore/>
            <w:widowControl w:val="0"/>
            <w:jc w:val="center"/>
            <w:rPr>
              <w:color w:val="auto"/>
              <w:highlight w:val="none"/>
            </w:rPr>
          </w:pPr>
          <w:r>
            <w:rPr>
              <w:rFonts w:ascii="宋体" w:hAnsi="宋体" w:eastAsia="宋体"/>
              <w:b/>
              <w:bCs/>
              <w:color w:val="auto"/>
              <w:sz w:val="36"/>
              <w:szCs w:val="36"/>
              <w:highlight w:val="none"/>
              <w:lang w:val="zh-CN"/>
            </w:rPr>
            <w:t>目录</w:t>
          </w:r>
        </w:p>
        <w:p w14:paraId="153204E3">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_Toc29557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lang w:eastAsia="zh-Hans"/>
            </w:rPr>
            <w:t>第一章</w:t>
          </w:r>
          <w:r>
            <w:rPr>
              <w:rFonts w:hint="eastAsia" w:ascii="宋体" w:hAnsi="宋体" w:eastAsia="宋体" w:cs="宋体"/>
              <w:color w:val="auto"/>
              <w:kern w:val="0"/>
              <w:sz w:val="24"/>
              <w:szCs w:val="24"/>
              <w:highlight w:val="none"/>
            </w:rPr>
            <w:t xml:space="preserve"> </w:t>
          </w:r>
          <w:r>
            <w:rPr>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_Toc29557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ED5A72E">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_Toc7092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_Toc7092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A384F8B">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_Toc29350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_Toc29350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597D7375">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_Toc1332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2626929">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_Toc13327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_Toc13327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5A7A0F96">
          <w:pPr>
            <w:pStyle w:val="11"/>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_Toc11739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_Toc11739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ascii="宋体" w:hAnsi="宋体" w:eastAsia="宋体" w:cs="宋体"/>
              <w:color w:val="auto"/>
              <w:sz w:val="24"/>
              <w:szCs w:val="24"/>
              <w:highlight w:val="none"/>
              <w:lang w:val="zh-CN"/>
            </w:rPr>
            <w:fldChar w:fldCharType="end"/>
          </w:r>
          <w:bookmarkStart w:id="0" w:name="_Toc169799778"/>
        </w:p>
      </w:sdtContent>
    </w:sdt>
    <w:p w14:paraId="3FDBEE04">
      <w:pPr>
        <w:pageBreakBefore/>
        <w:jc w:val="center"/>
        <w:outlineLvl w:val="1"/>
        <w:rPr>
          <w:rFonts w:ascii="Calibri" w:hAnsi="Calibri" w:eastAsia="宋体" w:cs="Times New Roman"/>
          <w:color w:val="auto"/>
          <w:kern w:val="0"/>
          <w:sz w:val="20"/>
          <w:szCs w:val="20"/>
          <w:highlight w:val="none"/>
          <w:lang w:eastAsia="zh-Hans"/>
        </w:rPr>
      </w:pPr>
      <w:bookmarkStart w:id="1" w:name="_Toc29557"/>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林则徐与虎门销烟数据资料采集和转化服务</w:t>
      </w:r>
      <w:r>
        <w:rPr>
          <w:rFonts w:ascii="宋体" w:hAnsi="宋体" w:eastAsia="宋体" w:cs="Times New Roman"/>
          <w:color w:val="auto"/>
          <w:kern w:val="0"/>
          <w:szCs w:val="21"/>
          <w:highlight w:val="none"/>
          <w:lang w:eastAsia="zh-Hans"/>
        </w:rPr>
        <w:t>招标项目的潜在投标人应在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u w:val="single"/>
          <w:lang w:val="en-US" w:eastAsia="zh-CN"/>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u w:val="single"/>
          <w:lang w:val="en-US" w:eastAsia="zh-CN"/>
        </w:rPr>
        <w:t>08</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u w:val="single"/>
          <w:lang w:val="en-US" w:eastAsia="zh-CN"/>
        </w:rPr>
        <w:t>20</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u w:val="single"/>
          <w:lang w:val="en-US" w:eastAsia="zh-CN"/>
        </w:rPr>
        <w:t>09</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分（北京时间）前递交投标文件。</w:t>
      </w:r>
    </w:p>
    <w:p w14:paraId="038A673F">
      <w:pPr>
        <w:spacing w:before="217" w:beforeLines="50"/>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p>
    <w:p w14:paraId="6FA7A10B">
      <w:pPr>
        <w:pStyle w:val="26"/>
        <w:keepNext w:val="0"/>
        <w:keepLines w:val="0"/>
        <w:pageBreakBefore w:val="0"/>
        <w:widowControl w:val="0"/>
        <w:numPr>
          <w:ilvl w:val="0"/>
          <w:numId w:val="1"/>
        </w:numPr>
        <w:kinsoku/>
        <w:overflowPunct/>
        <w:topLinePunct w:val="0"/>
        <w:autoSpaceDE/>
        <w:autoSpaceDN/>
        <w:bidi w:val="0"/>
        <w:adjustRightInd/>
        <w:snapToGrid/>
        <w:ind w:left="284" w:hanging="284" w:firstLineChars="0"/>
        <w:jc w:val="left"/>
        <w:textAlignment w:val="auto"/>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7F91CC8D">
      <w:pPr>
        <w:keepNext w:val="0"/>
        <w:keepLines w:val="0"/>
        <w:pageBreakBefore w:val="0"/>
        <w:widowControl w:val="0"/>
        <w:kinsoku/>
        <w:overflowPunct/>
        <w:topLinePunct w:val="0"/>
        <w:autoSpaceDE/>
        <w:autoSpaceDN/>
        <w:bidi w:val="0"/>
        <w:adjustRightInd/>
        <w:snapToGrid/>
        <w:jc w:val="left"/>
        <w:textAlignment w:val="auto"/>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项目编号：ZHDGZC2025057</w:t>
      </w:r>
    </w:p>
    <w:p w14:paraId="0CDA15F1">
      <w:pPr>
        <w:keepNext w:val="0"/>
        <w:keepLines w:val="0"/>
        <w:pageBreakBefore w:val="0"/>
        <w:widowControl w:val="0"/>
        <w:kinsoku/>
        <w:overflowPunct/>
        <w:topLinePunct w:val="0"/>
        <w:autoSpaceDE/>
        <w:autoSpaceDN/>
        <w:bidi w:val="0"/>
        <w:adjustRightInd/>
        <w:snapToGrid/>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Hans"/>
        </w:rPr>
        <w:t>林则徐与虎门销烟数据资料采集和转化服务</w:t>
      </w:r>
    </w:p>
    <w:p w14:paraId="7DC2237C">
      <w:pPr>
        <w:keepNext w:val="0"/>
        <w:keepLines w:val="0"/>
        <w:pageBreakBefore w:val="0"/>
        <w:widowControl w:val="0"/>
        <w:kinsoku/>
        <w:overflowPunct/>
        <w:topLinePunct w:val="0"/>
        <w:autoSpaceDE/>
        <w:autoSpaceDN/>
        <w:bidi w:val="0"/>
        <w:adjustRightInd/>
        <w:snapToGrid/>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1BD84881">
      <w:pPr>
        <w:keepNext w:val="0"/>
        <w:keepLines w:val="0"/>
        <w:pageBreakBefore w:val="0"/>
        <w:widowControl w:val="0"/>
        <w:kinsoku/>
        <w:overflowPunct/>
        <w:topLinePunct w:val="0"/>
        <w:autoSpaceDE/>
        <w:autoSpaceDN/>
        <w:bidi w:val="0"/>
        <w:adjustRightInd/>
        <w:snapToGrid/>
        <w:jc w:val="left"/>
        <w:textAlignment w:val="auto"/>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192,000.00</w:t>
      </w:r>
      <w:r>
        <w:rPr>
          <w:rFonts w:ascii="宋体" w:hAnsi="宋体" w:eastAsia="宋体" w:cs="Times New Roman"/>
          <w:color w:val="auto"/>
          <w:kern w:val="0"/>
          <w:szCs w:val="21"/>
          <w:highlight w:val="none"/>
          <w:lang w:eastAsia="zh-Hans"/>
        </w:rPr>
        <w:t>元</w:t>
      </w:r>
    </w:p>
    <w:p w14:paraId="53624B76">
      <w:pPr>
        <w:pStyle w:val="26"/>
        <w:keepNext w:val="0"/>
        <w:keepLines w:val="0"/>
        <w:pageBreakBefore w:val="0"/>
        <w:widowControl w:val="0"/>
        <w:numPr>
          <w:ilvl w:val="0"/>
          <w:numId w:val="1"/>
        </w:numPr>
        <w:kinsoku/>
        <w:overflowPunct/>
        <w:topLinePunct w:val="0"/>
        <w:autoSpaceDE/>
        <w:autoSpaceDN/>
        <w:bidi w:val="0"/>
        <w:adjustRightInd/>
        <w:snapToGrid/>
        <w:ind w:left="284" w:hanging="284" w:firstLineChars="0"/>
        <w:jc w:val="left"/>
        <w:textAlignment w:val="auto"/>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hint="eastAsia" w:ascii="宋体" w:hAnsi="宋体" w:eastAsia="宋体" w:cs="Times New Roman"/>
          <w:b/>
          <w:color w:val="auto"/>
          <w:kern w:val="0"/>
          <w:szCs w:val="21"/>
          <w:highlight w:val="none"/>
          <w:lang w:eastAsia="zh-CN"/>
        </w:rPr>
        <w:t>：</w:t>
      </w:r>
    </w:p>
    <w:tbl>
      <w:tblPr>
        <w:tblStyle w:val="1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2551"/>
        <w:gridCol w:w="1933"/>
        <w:gridCol w:w="667"/>
        <w:gridCol w:w="732"/>
        <w:gridCol w:w="262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416" w:type="pct"/>
            <w:vAlign w:val="center"/>
          </w:tcPr>
          <w:p w14:paraId="427A8EC7">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374" w:type="pct"/>
            <w:vAlign w:val="center"/>
          </w:tcPr>
          <w:p w14:paraId="72C4323F">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1041" w:type="pct"/>
            <w:vAlign w:val="center"/>
          </w:tcPr>
          <w:p w14:paraId="6BC87F70">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预算金额（元）</w:t>
            </w:r>
          </w:p>
        </w:tc>
        <w:tc>
          <w:tcPr>
            <w:tcW w:w="359" w:type="pct"/>
            <w:vAlign w:val="center"/>
          </w:tcPr>
          <w:p w14:paraId="05CDE2E7">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数量</w:t>
            </w:r>
          </w:p>
        </w:tc>
        <w:tc>
          <w:tcPr>
            <w:tcW w:w="394" w:type="pct"/>
            <w:vAlign w:val="center"/>
          </w:tcPr>
          <w:p w14:paraId="3DD5745A">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单位</w:t>
            </w:r>
          </w:p>
        </w:tc>
        <w:tc>
          <w:tcPr>
            <w:tcW w:w="1413" w:type="pct"/>
            <w:vAlign w:val="center"/>
          </w:tcPr>
          <w:p w14:paraId="46866B18">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416" w:type="pct"/>
            <w:vAlign w:val="center"/>
          </w:tcPr>
          <w:p w14:paraId="6DC1FBC2">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374" w:type="pct"/>
            <w:vAlign w:val="center"/>
          </w:tcPr>
          <w:p w14:paraId="45E441AE">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lang w:eastAsia="zh-Hans"/>
              </w:rPr>
              <w:t>数据资料采集和转化服务</w:t>
            </w:r>
          </w:p>
        </w:tc>
        <w:tc>
          <w:tcPr>
            <w:tcW w:w="1041" w:type="pct"/>
            <w:vAlign w:val="center"/>
          </w:tcPr>
          <w:p w14:paraId="60B881F5">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color w:val="auto"/>
                <w:kern w:val="0"/>
                <w:sz w:val="21"/>
                <w:szCs w:val="21"/>
                <w:highlight w:val="none"/>
                <w:lang w:eastAsia="zh-Hans"/>
              </w:rPr>
            </w:pPr>
            <w:r>
              <w:rPr>
                <w:rFonts w:hint="eastAsia" w:ascii="宋体" w:hAnsi="宋体" w:eastAsia="宋体" w:cs="Times New Roman"/>
                <w:color w:val="auto"/>
                <w:kern w:val="0"/>
                <w:szCs w:val="21"/>
                <w:highlight w:val="none"/>
              </w:rPr>
              <w:t>192,000.00</w:t>
            </w:r>
          </w:p>
        </w:tc>
        <w:tc>
          <w:tcPr>
            <w:tcW w:w="359" w:type="pct"/>
            <w:vAlign w:val="center"/>
          </w:tcPr>
          <w:p w14:paraId="215E745D">
            <w:pPr>
              <w:keepNext w:val="0"/>
              <w:keepLines w:val="0"/>
              <w:pageBreakBefore w:val="0"/>
              <w:widowControl w:val="0"/>
              <w:kinsoku/>
              <w:overflowPunct/>
              <w:topLinePunct w:val="0"/>
              <w:autoSpaceDE/>
              <w:autoSpaceDN/>
              <w:bidi w:val="0"/>
              <w:adjustRightInd/>
              <w:snapToGrid/>
              <w:jc w:val="center"/>
              <w:textAlignment w:val="auto"/>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w:t>
            </w:r>
          </w:p>
        </w:tc>
        <w:tc>
          <w:tcPr>
            <w:tcW w:w="394" w:type="pct"/>
            <w:vAlign w:val="center"/>
          </w:tcPr>
          <w:p w14:paraId="0D05EEAD">
            <w:pPr>
              <w:keepNext w:val="0"/>
              <w:keepLines w:val="0"/>
              <w:pageBreakBefore w:val="0"/>
              <w:widowControl w:val="0"/>
              <w:kinsoku/>
              <w:overflowPunct/>
              <w:topLinePunct w:val="0"/>
              <w:autoSpaceDE/>
              <w:autoSpaceDN/>
              <w:bidi w:val="0"/>
              <w:adjustRightInd/>
              <w:snapToGrid/>
              <w:jc w:val="center"/>
              <w:textAlignment w:val="auto"/>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项</w:t>
            </w:r>
          </w:p>
        </w:tc>
        <w:tc>
          <w:tcPr>
            <w:tcW w:w="1413" w:type="pct"/>
            <w:vAlign w:val="center"/>
          </w:tcPr>
          <w:p w14:paraId="3FA2DDE4">
            <w:pPr>
              <w:keepNext w:val="0"/>
              <w:keepLines w:val="0"/>
              <w:pageBreakBefore w:val="0"/>
              <w:widowControl w:val="0"/>
              <w:kinsoku/>
              <w:overflowPunct/>
              <w:topLinePunct w:val="0"/>
              <w:autoSpaceDE/>
              <w:autoSpaceDN/>
              <w:bidi w:val="0"/>
              <w:adjustRightInd/>
              <w:snapToGrid/>
              <w:jc w:val="center"/>
              <w:textAlignment w:val="auto"/>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2C908FC7">
      <w:pPr>
        <w:keepNext w:val="0"/>
        <w:keepLines w:val="0"/>
        <w:pageBreakBefore w:val="0"/>
        <w:widowControl w:val="0"/>
        <w:kinsoku/>
        <w:overflowPunct/>
        <w:topLinePunct w:val="0"/>
        <w:autoSpaceDE/>
        <w:autoSpaceDN/>
        <w:bidi w:val="0"/>
        <w:adjustRightInd/>
        <w:snapToGrid/>
        <w:jc w:val="left"/>
        <w:textAlignment w:val="auto"/>
        <w:rPr>
          <w:rFonts w:hint="default" w:ascii="Calibri" w:hAnsi="Calibri" w:eastAsia="宋体" w:cs="Times New Roman"/>
          <w:color w:val="auto"/>
          <w:kern w:val="0"/>
          <w:sz w:val="20"/>
          <w:szCs w:val="20"/>
          <w:highlight w:val="none"/>
          <w:lang w:val="en-US" w:eastAsia="zh-CN"/>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val="en-US" w:eastAsia="zh-CN"/>
        </w:rPr>
        <w:t>自合同签订之日起30日完成合同约定的全部服务内容且完整移交所有项目成果资料并经采购人验收合格。</w:t>
      </w:r>
    </w:p>
    <w:p w14:paraId="1ED4D63C">
      <w:pPr>
        <w:keepNext w:val="0"/>
        <w:keepLines w:val="0"/>
        <w:pageBreakBefore w:val="0"/>
        <w:widowControl w:val="0"/>
        <w:kinsoku/>
        <w:overflowPunct/>
        <w:topLinePunct w:val="0"/>
        <w:autoSpaceDE/>
        <w:autoSpaceDN/>
        <w:bidi w:val="0"/>
        <w:adjustRightInd/>
        <w:snapToGrid/>
        <w:jc w:val="left"/>
        <w:textAlignment w:val="auto"/>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不接受</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联合体投标。</w:t>
      </w:r>
    </w:p>
    <w:p w14:paraId="40E89C6F">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1F2245C">
      <w:pPr>
        <w:pStyle w:val="26"/>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51C87821">
      <w:pPr>
        <w:pStyle w:val="26"/>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lang w:eastAsia="zh-CN"/>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6"/>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59231421">
      <w:pPr>
        <w:pStyle w:val="26"/>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在投标文件中填报设备及专业技术能力情况或提供资格条件承诺函（详见投标文件格式）。</w:t>
      </w:r>
    </w:p>
    <w:p w14:paraId="0C98F864">
      <w:pPr>
        <w:pStyle w:val="26"/>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w:t>
      </w:r>
      <w:r>
        <w:rPr>
          <w:rFonts w:hint="eastAsia" w:ascii="Calibri" w:hAnsi="Calibri" w:eastAsia="宋体" w:cs="Times New Roman"/>
          <w:bCs/>
          <w:color w:val="auto"/>
          <w:kern w:val="0"/>
          <w:szCs w:val="21"/>
          <w:highlight w:val="none"/>
          <w:lang w:eastAsia="zh-CN"/>
        </w:rPr>
        <w:t>：</w:t>
      </w:r>
      <w:r>
        <w:rPr>
          <w:rFonts w:hint="eastAsia" w:ascii="Calibri" w:hAnsi="Calibri" w:eastAsia="宋体" w:cs="Times New Roman"/>
          <w:bCs/>
          <w:color w:val="auto"/>
          <w:kern w:val="0"/>
          <w:szCs w:val="21"/>
          <w:highlight w:val="none"/>
        </w:rPr>
        <w:t>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7DDDE317">
      <w:pPr>
        <w:pStyle w:val="26"/>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169E291">
      <w:pPr>
        <w:pStyle w:val="26"/>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本项目专门面向中小企业采购，供应商应为中小微企业、监狱企业、残疾人福利性单位。（提供《中小企业声明函》或属于监狱企业的证明材料或《残疾人福利性单位声明函》）详见投标文件格式</w:t>
      </w:r>
      <w:r>
        <w:rPr>
          <w:rFonts w:hint="eastAsia" w:ascii="Calibri" w:hAnsi="Calibri" w:eastAsia="宋体" w:cs="Times New Roman"/>
          <w:b/>
          <w:color w:val="auto"/>
          <w:kern w:val="0"/>
          <w:szCs w:val="21"/>
          <w:highlight w:val="none"/>
          <w:lang w:eastAsia="zh-CN"/>
        </w:rPr>
        <w:t>。</w:t>
      </w:r>
    </w:p>
    <w:p w14:paraId="7D350B23">
      <w:pPr>
        <w:pStyle w:val="26"/>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68E4E1BC">
      <w:pPr>
        <w:pStyle w:val="26"/>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6"/>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color w:val="auto"/>
          <w:kern w:val="0"/>
          <w:szCs w:val="21"/>
          <w:highlight w:val="none"/>
        </w:rPr>
        <w:t>提供资格条件承诺函（详见投标文件格式）。</w:t>
      </w:r>
    </w:p>
    <w:bookmarkEnd w:id="3"/>
    <w:bookmarkEnd w:id="4"/>
    <w:p w14:paraId="51ED73A6">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5E969CEA">
      <w:pPr>
        <w:pStyle w:val="20"/>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hint="eastAsia" w:ascii="宋体" w:hAnsi="宋体" w:eastAsia="宋体" w:cs="Times New Roman"/>
          <w:color w:val="auto"/>
          <w:kern w:val="0"/>
          <w:sz w:val="21"/>
          <w:szCs w:val="21"/>
          <w:highlight w:val="none"/>
          <w:u w:val="single"/>
          <w:lang w:val="en-US" w:eastAsia="zh-CN"/>
        </w:rPr>
        <w:t>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u w:val="single"/>
          <w:lang w:val="en-US" w:eastAsia="zh-CN"/>
        </w:rPr>
        <w:t>07</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u w:val="single"/>
          <w:lang w:val="en-US" w:eastAsia="zh-CN"/>
        </w:rPr>
        <w:t>30</w:t>
      </w:r>
      <w:r>
        <w:rPr>
          <w:rFonts w:ascii="宋体" w:hAnsi="宋体" w:eastAsia="宋体" w:cs="Times New Roman"/>
          <w:color w:val="auto"/>
          <w:kern w:val="0"/>
          <w:sz w:val="21"/>
          <w:szCs w:val="21"/>
          <w:highlight w:val="none"/>
          <w:lang w:eastAsia="zh-Hans"/>
        </w:rPr>
        <w:t>日</w:t>
      </w:r>
      <w:r>
        <w:rPr>
          <w:rFonts w:ascii="宋体" w:hAnsi="宋体" w:eastAsia="宋体" w:cs="Times New Roman"/>
          <w:color w:val="auto"/>
          <w:sz w:val="21"/>
          <w:szCs w:val="21"/>
          <w:highlight w:val="none"/>
          <w:lang w:eastAsia="zh-CN"/>
        </w:rPr>
        <w:t>至</w:t>
      </w:r>
      <w:r>
        <w:rPr>
          <w:rFonts w:hint="eastAsia" w:ascii="宋体" w:hAnsi="宋体" w:eastAsia="宋体" w:cs="Times New Roman"/>
          <w:color w:val="auto"/>
          <w:kern w:val="0"/>
          <w:sz w:val="21"/>
          <w:szCs w:val="21"/>
          <w:highlight w:val="none"/>
          <w:u w:val="single"/>
          <w:lang w:val="en-US" w:eastAsia="zh-CN"/>
        </w:rPr>
        <w:t>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u w:val="single"/>
          <w:lang w:val="en-US" w:eastAsia="zh-CN"/>
        </w:rPr>
        <w:t>08</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u w:val="single"/>
          <w:lang w:val="en-US" w:eastAsia="zh-CN"/>
        </w:rPr>
        <w:t>06</w:t>
      </w:r>
      <w:r>
        <w:rPr>
          <w:rFonts w:ascii="宋体" w:hAnsi="宋体" w:eastAsia="宋体" w:cs="Times New Roman"/>
          <w:color w:val="auto"/>
          <w:kern w:val="0"/>
          <w:sz w:val="21"/>
          <w:szCs w:val="21"/>
          <w:highlight w:val="none"/>
          <w:lang w:eastAsia="zh-Hans"/>
        </w:rPr>
        <w:t>日</w:t>
      </w:r>
      <w:r>
        <w:rPr>
          <w:rFonts w:ascii="宋体" w:hAnsi="宋体" w:eastAsia="宋体" w:cs="Times New Roman"/>
          <w:color w:val="auto"/>
          <w:sz w:val="21"/>
          <w:szCs w:val="21"/>
          <w:highlight w:val="none"/>
          <w:lang w:eastAsia="zh-CN"/>
        </w:rPr>
        <w:t>，每天上午9</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00至12</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00，下午14</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30至17</w:t>
      </w:r>
      <w:r>
        <w:rPr>
          <w:rFonts w:hint="eastAsia"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lang w:eastAsia="zh-CN"/>
        </w:rPr>
        <w:t>30。（北京时间，法定节假日除外）</w:t>
      </w:r>
    </w:p>
    <w:p w14:paraId="36BBA40B">
      <w:pPr>
        <w:pStyle w:val="20"/>
        <w:keepNext w:val="0"/>
        <w:keepLines w:val="0"/>
        <w:pageBreakBefore w:val="0"/>
        <w:widowControl w:val="0"/>
        <w:kinsoku/>
        <w:wordWrap/>
        <w:overflowPunct/>
        <w:topLinePunct w:val="0"/>
        <w:autoSpaceDE/>
        <w:autoSpaceDN/>
        <w:bidi w:val="0"/>
        <w:adjustRightInd/>
        <w:snapToGrid/>
        <w:ind w:left="945" w:leftChars="200" w:hanging="525" w:hangingChars="25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r>
        <w:rPr>
          <w:rFonts w:ascii="宋体" w:hAnsi="宋体" w:eastAsia="宋体" w:cs="Times New Roman"/>
          <w:color w:val="auto"/>
          <w:sz w:val="21"/>
          <w:szCs w:val="21"/>
          <w:highlight w:val="none"/>
        </w:rPr>
        <w:t>或微信搜索公众号“广东智汇城市招标采购有限公司”。</w:t>
      </w:r>
    </w:p>
    <w:p w14:paraId="50D49FD9">
      <w:pPr>
        <w:pStyle w:val="20"/>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001837DA">
      <w:pPr>
        <w:pStyle w:val="20"/>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售价：200元</w:t>
      </w:r>
    </w:p>
    <w:p w14:paraId="3C2345BE">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0374F8F">
      <w:pPr>
        <w:pStyle w:val="20"/>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lang w:val="en-US" w:eastAsia="zh-CN"/>
        </w:rPr>
        <w:t>时间：</w:t>
      </w:r>
      <w:r>
        <w:rPr>
          <w:rFonts w:hint="eastAsia" w:ascii="宋体" w:hAnsi="宋体" w:eastAsia="宋体" w:cs="Times New Roman"/>
          <w:color w:val="auto"/>
          <w:kern w:val="0"/>
          <w:sz w:val="21"/>
          <w:szCs w:val="21"/>
          <w:highlight w:val="none"/>
          <w:u w:val="single"/>
          <w:lang w:val="en-US" w:eastAsia="zh-CN"/>
        </w:rPr>
        <w:t>2025</w:t>
      </w:r>
      <w:r>
        <w:rPr>
          <w:rFonts w:ascii="宋体" w:hAnsi="宋体" w:eastAsia="宋体" w:cs="Times New Roman"/>
          <w:color w:val="auto"/>
          <w:kern w:val="0"/>
          <w:sz w:val="21"/>
          <w:szCs w:val="21"/>
          <w:highlight w:val="none"/>
          <w:lang w:eastAsia="zh-Hans"/>
        </w:rPr>
        <w:t>年</w:t>
      </w:r>
      <w:r>
        <w:rPr>
          <w:rFonts w:hint="eastAsia" w:ascii="宋体" w:hAnsi="宋体" w:eastAsia="宋体" w:cs="Times New Roman"/>
          <w:color w:val="auto"/>
          <w:kern w:val="0"/>
          <w:sz w:val="21"/>
          <w:szCs w:val="21"/>
          <w:highlight w:val="none"/>
          <w:u w:val="single"/>
          <w:lang w:val="en-US" w:eastAsia="zh-CN"/>
        </w:rPr>
        <w:t>08</w:t>
      </w:r>
      <w:r>
        <w:rPr>
          <w:rFonts w:ascii="宋体" w:hAnsi="宋体" w:eastAsia="宋体" w:cs="Times New Roman"/>
          <w:color w:val="auto"/>
          <w:kern w:val="0"/>
          <w:sz w:val="21"/>
          <w:szCs w:val="21"/>
          <w:highlight w:val="none"/>
          <w:lang w:eastAsia="zh-Hans"/>
        </w:rPr>
        <w:t>月</w:t>
      </w:r>
      <w:r>
        <w:rPr>
          <w:rFonts w:hint="eastAsia" w:ascii="宋体" w:hAnsi="宋体" w:eastAsia="宋体" w:cs="Times New Roman"/>
          <w:color w:val="auto"/>
          <w:kern w:val="0"/>
          <w:sz w:val="21"/>
          <w:szCs w:val="21"/>
          <w:highlight w:val="none"/>
          <w:u w:val="single"/>
          <w:lang w:val="en-US" w:eastAsia="zh-CN"/>
        </w:rPr>
        <w:t>20</w:t>
      </w:r>
      <w:r>
        <w:rPr>
          <w:rFonts w:ascii="宋体" w:hAnsi="宋体" w:eastAsia="宋体" w:cs="Times New Roman"/>
          <w:color w:val="auto"/>
          <w:kern w:val="0"/>
          <w:sz w:val="21"/>
          <w:szCs w:val="21"/>
          <w:highlight w:val="none"/>
          <w:lang w:eastAsia="zh-Hans"/>
        </w:rPr>
        <w:t>日</w:t>
      </w:r>
      <w:r>
        <w:rPr>
          <w:rFonts w:hint="eastAsia" w:ascii="宋体" w:hAnsi="宋体" w:eastAsia="宋体" w:cs="Times New Roman"/>
          <w:color w:val="auto"/>
          <w:kern w:val="0"/>
          <w:sz w:val="21"/>
          <w:szCs w:val="21"/>
          <w:highlight w:val="none"/>
          <w:u w:val="single"/>
          <w:lang w:val="en-US" w:eastAsia="zh-CN"/>
        </w:rPr>
        <w:t>09</w:t>
      </w:r>
      <w:r>
        <w:rPr>
          <w:rFonts w:ascii="宋体" w:hAnsi="宋体" w:eastAsia="宋体" w:cs="Times New Roman"/>
          <w:color w:val="auto"/>
          <w:kern w:val="0"/>
          <w:sz w:val="21"/>
          <w:szCs w:val="21"/>
          <w:highlight w:val="none"/>
          <w:lang w:eastAsia="zh-Hans"/>
        </w:rPr>
        <w:t>点</w:t>
      </w:r>
      <w:r>
        <w:rPr>
          <w:rFonts w:hint="eastAsia" w:ascii="宋体" w:hAnsi="宋体" w:eastAsia="宋体" w:cs="Times New Roman"/>
          <w:color w:val="auto"/>
          <w:kern w:val="0"/>
          <w:sz w:val="21"/>
          <w:szCs w:val="21"/>
          <w:highlight w:val="none"/>
          <w:u w:val="single"/>
          <w:lang w:val="en-US" w:eastAsia="zh-CN"/>
        </w:rPr>
        <w:t>30</w:t>
      </w:r>
      <w:r>
        <w:rPr>
          <w:rFonts w:ascii="宋体" w:hAnsi="宋体" w:eastAsia="宋体" w:cs="Times New Roman"/>
          <w:color w:val="auto"/>
          <w:kern w:val="0"/>
          <w:sz w:val="21"/>
          <w:szCs w:val="21"/>
          <w:highlight w:val="none"/>
          <w:lang w:eastAsia="zh-Hans"/>
        </w:rPr>
        <w:t>分</w:t>
      </w:r>
      <w:r>
        <w:rPr>
          <w:rFonts w:ascii="宋体" w:hAnsi="宋体" w:eastAsia="宋体" w:cs="Times New Roman"/>
          <w:color w:val="auto"/>
          <w:sz w:val="21"/>
          <w:szCs w:val="21"/>
          <w:highlight w:val="none"/>
        </w:rPr>
        <w:t>（北京时间）（自招标文件开始发出之日起至投标人提交投标文件截止之日止，不得少于20日）</w:t>
      </w:r>
    </w:p>
    <w:p w14:paraId="54F3F7A4">
      <w:pPr>
        <w:pStyle w:val="20"/>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w:t>
      </w:r>
      <w:r>
        <w:rPr>
          <w:rFonts w:hint="eastAsia" w:ascii="宋体" w:hAnsi="宋体" w:eastAsia="宋体" w:cs="Times New Roman"/>
          <w:color w:val="auto"/>
          <w:sz w:val="21"/>
          <w:szCs w:val="21"/>
          <w:highlight w:val="none"/>
        </w:rPr>
        <w:t>东莞市南城街道雅园产业园区路5号1栋1楼</w:t>
      </w:r>
    </w:p>
    <w:p w14:paraId="2E702E7D">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20B43812">
      <w:pPr>
        <w:pStyle w:val="20"/>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3CD7C908">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61A159E2">
      <w:pPr>
        <w:pStyle w:val="20"/>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20"/>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软件和信息技术服务业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33DAD7C9">
      <w:pPr>
        <w:pStyle w:val="20"/>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06FC1B2B">
      <w:pPr>
        <w:pStyle w:val="20"/>
        <w:keepNext w:val="0"/>
        <w:keepLines w:val="0"/>
        <w:pageBreakBefore w:val="0"/>
        <w:widowControl w:val="0"/>
        <w:kinsoku/>
        <w:wordWrap/>
        <w:overflowPunct/>
        <w:topLinePunct w:val="0"/>
        <w:autoSpaceDE/>
        <w:autoSpaceDN/>
        <w:bidi w:val="0"/>
        <w:adjustRightInd/>
        <w:snapToGrid/>
        <w:ind w:left="380" w:leftChars="181" w:firstLine="420" w:firstLineChars="200"/>
        <w:textAlignment w:val="auto"/>
        <w:rPr>
          <w:rFonts w:hint="default" w:ascii="宋体" w:hAnsi="宋体" w:eastAsia="宋体" w:cs="Times New Roman"/>
          <w:color w:val="auto"/>
          <w:spacing w:val="0"/>
          <w:sz w:val="21"/>
          <w:szCs w:val="21"/>
          <w:highlight w:val="none"/>
          <w:lang w:eastAsia="zh-CN"/>
        </w:rPr>
      </w:pPr>
      <w:r>
        <w:rPr>
          <w:rFonts w:ascii="宋体" w:hAnsi="宋体" w:eastAsia="宋体" w:cs="Times New Roman"/>
          <w:color w:val="auto"/>
          <w:spacing w:val="0"/>
          <w:sz w:val="21"/>
          <w:szCs w:val="21"/>
          <w:highlight w:val="none"/>
        </w:rPr>
        <w:t>中国采购与招标网（https://zbdt.chinabidding.cn/）、广东智汇城市招标采购有限公司网站(http://www.gdzhcity.com/)</w:t>
      </w:r>
    </w:p>
    <w:p w14:paraId="5E1239F4">
      <w:pPr>
        <w:pStyle w:val="20"/>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20"/>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hint="eastAsia" w:ascii="宋体" w:hAnsi="宋体" w:eastAsia="宋体" w:cs="Times New Roman"/>
          <w:color w:val="auto"/>
          <w:sz w:val="21"/>
          <w:szCs w:val="21"/>
          <w:highlight w:val="none"/>
          <w:lang w:val="en-US" w:eastAsia="zh-CN"/>
        </w:rPr>
        <w:t>黄</w:t>
      </w:r>
      <w:r>
        <w:rPr>
          <w:rFonts w:ascii="宋体" w:hAnsi="宋体" w:eastAsia="宋体" w:cs="Times New Roman"/>
          <w:color w:val="auto"/>
          <w:sz w:val="21"/>
          <w:szCs w:val="21"/>
          <w:highlight w:val="none"/>
        </w:rPr>
        <w:t>小姐</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 邮箱：zhcity_gd@163.com</w:t>
      </w:r>
    </w:p>
    <w:p w14:paraId="2B464B6F">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42C8994C">
      <w:pPr>
        <w:pStyle w:val="20"/>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67700943">
      <w:pPr>
        <w:pStyle w:val="20"/>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w:t>
      </w:r>
      <w:r>
        <w:rPr>
          <w:rFonts w:hint="eastAsia" w:ascii="宋体" w:hAnsi="宋体" w:eastAsia="宋体" w:cs="Times New Roman"/>
          <w:color w:val="auto"/>
          <w:sz w:val="21"/>
          <w:szCs w:val="21"/>
          <w:highlight w:val="none"/>
        </w:rPr>
        <w:t>鸦片战争博物馆</w:t>
      </w:r>
    </w:p>
    <w:p w14:paraId="0AAACD20">
      <w:pPr>
        <w:pStyle w:val="20"/>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东莞市虎门镇解放路113号</w:t>
      </w:r>
    </w:p>
    <w:p w14:paraId="2DD018CE">
      <w:pPr>
        <w:pStyle w:val="20"/>
        <w:ind w:firstLine="283" w:firstLineChars="135"/>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w:t>
      </w:r>
      <w:r>
        <w:rPr>
          <w:rFonts w:hint="eastAsia" w:ascii="宋体" w:hAnsi="宋体" w:eastAsia="宋体" w:cs="Times New Roman"/>
          <w:color w:val="auto"/>
          <w:sz w:val="21"/>
          <w:szCs w:val="21"/>
          <w:highlight w:val="none"/>
        </w:rPr>
        <w:t>李先生 0769-85044916</w:t>
      </w:r>
    </w:p>
    <w:p w14:paraId="1FC6BF34">
      <w:pPr>
        <w:pStyle w:val="20"/>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50DD56BE">
      <w:pPr>
        <w:pStyle w:val="20"/>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称：广东智汇城市招标采购有限公司</w:t>
      </w:r>
    </w:p>
    <w:p w14:paraId="14C2828B">
      <w:pPr>
        <w:pStyle w:val="20"/>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址：</w:t>
      </w:r>
      <w:r>
        <w:rPr>
          <w:rFonts w:hint="eastAsia" w:ascii="宋体" w:hAnsi="宋体" w:eastAsia="宋体" w:cs="Times New Roman"/>
          <w:color w:val="auto"/>
          <w:sz w:val="21"/>
          <w:szCs w:val="21"/>
          <w:highlight w:val="none"/>
        </w:rPr>
        <w:t>东莞市南城街道雅园产业园区路5号1栋1楼</w:t>
      </w:r>
    </w:p>
    <w:p w14:paraId="0D7C2C9D">
      <w:pPr>
        <w:pStyle w:val="20"/>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6FC82D38">
      <w:pPr>
        <w:pStyle w:val="20"/>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6D7BA14C">
      <w:pPr>
        <w:pStyle w:val="20"/>
        <w:keepNext w:val="0"/>
        <w:keepLines w:val="0"/>
        <w:pageBreakBefore w:val="0"/>
        <w:widowControl w:val="0"/>
        <w:kinsoku/>
        <w:overflowPunct/>
        <w:topLinePunct w:val="0"/>
        <w:autoSpaceDE/>
        <w:autoSpaceDN/>
        <w:bidi w:val="0"/>
        <w:adjustRightInd/>
        <w:snapToGrid/>
        <w:ind w:firstLine="283" w:firstLineChars="135"/>
        <w:textAlignment w:val="auto"/>
        <w:rPr>
          <w:rFonts w:hint="eastAsia" w:ascii="宋体" w:hAnsi="宋体" w:eastAsia="宋体" w:cs="Times New Roman"/>
          <w:color w:val="auto"/>
          <w:sz w:val="21"/>
          <w:szCs w:val="21"/>
          <w:highlight w:val="none"/>
          <w:lang w:val="en-US" w:eastAsia="zh-CN"/>
        </w:rPr>
      </w:pPr>
      <w:r>
        <w:rPr>
          <w:rFonts w:ascii="宋体" w:hAnsi="宋体" w:eastAsia="宋体" w:cs="Times New Roman"/>
          <w:color w:val="auto"/>
          <w:sz w:val="21"/>
          <w:szCs w:val="21"/>
          <w:highlight w:val="none"/>
        </w:rPr>
        <w:t>项目联系人：</w:t>
      </w:r>
      <w:r>
        <w:rPr>
          <w:rFonts w:hint="eastAsia" w:ascii="宋体" w:hAnsi="宋体" w:eastAsia="宋体" w:cs="Times New Roman"/>
          <w:color w:val="auto"/>
          <w:sz w:val="21"/>
          <w:szCs w:val="21"/>
          <w:highlight w:val="none"/>
          <w:lang w:val="en-US" w:eastAsia="zh-CN"/>
        </w:rPr>
        <w:t>陈子菱</w:t>
      </w:r>
    </w:p>
    <w:p w14:paraId="3AE7C670">
      <w:pPr>
        <w:pStyle w:val="20"/>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highlight w:val="none"/>
        </w:rPr>
      </w:pPr>
      <w:r>
        <w:rPr>
          <w:rFonts w:ascii="宋体" w:hAnsi="宋体" w:eastAsia="宋体" w:cs="Times New Roman"/>
          <w:color w:val="auto"/>
          <w:sz w:val="21"/>
          <w:szCs w:val="21"/>
          <w:highlight w:val="none"/>
        </w:rPr>
        <w:t>电</w:t>
      </w:r>
      <w:r>
        <w:rPr>
          <w:rFonts w:hint="eastAsia" w:ascii="宋体" w:hAnsi="宋体" w:eastAsia="宋体" w:cs="Times New Roman"/>
          <w:color w:val="auto"/>
          <w:sz w:val="21"/>
          <w:szCs w:val="21"/>
          <w:highlight w:val="none"/>
          <w:lang w:val="en-US" w:eastAsia="zh-CN"/>
        </w:rPr>
        <w:t xml:space="preserve">      </w:t>
      </w:r>
      <w:r>
        <w:rPr>
          <w:rFonts w:ascii="宋体" w:hAnsi="宋体" w:eastAsia="宋体" w:cs="Times New Roman"/>
          <w:color w:val="auto"/>
          <w:sz w:val="21"/>
          <w:szCs w:val="21"/>
          <w:highlight w:val="none"/>
        </w:rPr>
        <w:t>话：</w:t>
      </w:r>
      <w:bookmarkEnd w:id="5"/>
      <w:r>
        <w:rPr>
          <w:rFonts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ascii="宋体" w:hAnsi="宋体" w:eastAsia="宋体" w:cs="Times New Roman"/>
          <w:color w:val="auto"/>
          <w:sz w:val="21"/>
          <w:szCs w:val="21"/>
          <w:highlight w:val="none"/>
        </w:rPr>
        <w:t>22367009</w:t>
      </w:r>
    </w:p>
    <w:p w14:paraId="68B48AD4">
      <w:pPr>
        <w:pStyle w:val="20"/>
        <w:keepNext w:val="0"/>
        <w:keepLines w:val="0"/>
        <w:pageBreakBefore w:val="0"/>
        <w:widowControl w:val="0"/>
        <w:kinsoku/>
        <w:overflowPunct/>
        <w:topLinePunct w:val="0"/>
        <w:autoSpaceDE/>
        <w:autoSpaceDN/>
        <w:bidi w:val="0"/>
        <w:adjustRightInd/>
        <w:snapToGrid/>
        <w:jc w:val="right"/>
        <w:textAlignment w:val="auto"/>
        <w:rPr>
          <w:rFonts w:hint="default"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发布人：广东智汇城市招标采购有限公司</w:t>
      </w:r>
    </w:p>
    <w:p w14:paraId="54322AE1">
      <w:pPr>
        <w:pStyle w:val="20"/>
        <w:keepNext w:val="0"/>
        <w:keepLines w:val="0"/>
        <w:pageBreakBefore w:val="0"/>
        <w:widowControl w:val="0"/>
        <w:kinsoku/>
        <w:overflowPunct/>
        <w:topLinePunct w:val="0"/>
        <w:autoSpaceDE/>
        <w:autoSpaceDN/>
        <w:bidi w:val="0"/>
        <w:adjustRightInd/>
        <w:snapToGrid/>
        <w:jc w:val="right"/>
        <w:textAlignment w:val="auto"/>
        <w:rPr>
          <w:rFonts w:hint="default"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rPr>
        <w:t>发布时间：</w:t>
      </w:r>
      <w:r>
        <w:rPr>
          <w:rFonts w:hint="eastAsia" w:ascii="宋体" w:hAnsi="宋体" w:eastAsia="宋体" w:cs="Times New Roman"/>
          <w:b/>
          <w:bCs/>
          <w:color w:val="auto"/>
          <w:sz w:val="21"/>
          <w:szCs w:val="21"/>
          <w:highlight w:val="none"/>
          <w:lang w:val="en-US"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07</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30</w:t>
      </w:r>
      <w:r>
        <w:rPr>
          <w:rFonts w:ascii="宋体" w:hAnsi="宋体" w:eastAsia="宋体" w:cs="Times New Roman"/>
          <w:b/>
          <w:bCs/>
          <w:color w:val="auto"/>
          <w:sz w:val="21"/>
          <w:szCs w:val="21"/>
          <w:highlight w:val="none"/>
        </w:rPr>
        <w:t>日</w:t>
      </w:r>
      <w:bookmarkStart w:id="61" w:name="_GoBack"/>
      <w:bookmarkEnd w:id="61"/>
    </w:p>
    <w:p w14:paraId="12526B28">
      <w:pPr>
        <w:pageBreakBefore/>
        <w:jc w:val="center"/>
        <w:outlineLvl w:val="1"/>
        <w:rPr>
          <w:rFonts w:ascii="宋体" w:hAnsi="宋体" w:eastAsia="宋体" w:cs="Times New Roman"/>
          <w:color w:val="auto"/>
          <w:kern w:val="0"/>
          <w:sz w:val="20"/>
          <w:szCs w:val="20"/>
          <w:highlight w:val="none"/>
        </w:rPr>
      </w:pPr>
      <w:bookmarkStart w:id="6" w:name="_Toc169799779"/>
      <w:bookmarkStart w:id="7" w:name="_Toc7092"/>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7BB2AB82">
      <w:pPr>
        <w:snapToGrid w:val="0"/>
        <w:spacing w:line="360" w:lineRule="auto"/>
        <w:contextualSpacing/>
        <w:rPr>
          <w:rFonts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40C49EFF">
      <w:pPr>
        <w:pStyle w:val="26"/>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投标报价中不得包含招标文件要求以外的内容，否则，在评标时不予核减。若投标报价有缺漏项的，缺漏项部分的价格视为已包含在投标报价中，中标后不作任何调整</w:t>
      </w:r>
      <w:r>
        <w:rPr>
          <w:rFonts w:hint="eastAsia" w:ascii="宋体" w:hAnsi="宋体" w:eastAsia="宋体"/>
          <w:color w:val="auto"/>
          <w:szCs w:val="21"/>
          <w:highlight w:val="none"/>
          <w:lang w:eastAsia="zh-CN"/>
        </w:rPr>
        <w:t>；</w:t>
      </w:r>
    </w:p>
    <w:p w14:paraId="26556A39">
      <w:pPr>
        <w:pStyle w:val="26"/>
        <w:numPr>
          <w:ilvl w:val="0"/>
          <w:numId w:val="7"/>
        </w:numPr>
        <w:tabs>
          <w:tab w:val="left" w:pos="284"/>
        </w:tabs>
        <w:snapToGrid w:val="0"/>
        <w:spacing w:line="360" w:lineRule="auto"/>
        <w:ind w:left="284" w:hanging="284" w:firstLineChars="0"/>
        <w:contextualSpacing/>
        <w:rPr>
          <w:rFonts w:ascii="宋体" w:hAnsi="宋体" w:eastAsia="宋体"/>
          <w:color w:val="auto"/>
          <w:szCs w:val="21"/>
          <w:highlight w:val="none"/>
        </w:rPr>
      </w:pPr>
      <w:r>
        <w:rPr>
          <w:rFonts w:hint="eastAsia" w:ascii="宋体" w:hAnsi="宋体" w:eastAsia="宋体"/>
          <w:color w:val="auto"/>
          <w:szCs w:val="21"/>
          <w:highlight w:val="none"/>
        </w:rPr>
        <w:t>标有“▲”符号的内容为采购需求重点技术参数，若未能响应，则在评标过程中根据评审内容作扣分处理。</w:t>
      </w:r>
    </w:p>
    <w:p w14:paraId="5B2B2072">
      <w:pPr>
        <w:snapToGrid w:val="0"/>
        <w:spacing w:line="360" w:lineRule="auto"/>
        <w:contextualSpacing/>
        <w:rPr>
          <w:color w:val="auto"/>
          <w:highlight w:val="none"/>
        </w:rPr>
      </w:pPr>
    </w:p>
    <w:p w14:paraId="52146E3C">
      <w:pPr>
        <w:pStyle w:val="26"/>
        <w:numPr>
          <w:ilvl w:val="0"/>
          <w:numId w:val="8"/>
        </w:numPr>
        <w:snapToGrid w:val="0"/>
        <w:spacing w:line="360" w:lineRule="auto"/>
        <w:ind w:left="442" w:hanging="442" w:firstLineChars="0"/>
        <w:contextualSpacing/>
        <w:rPr>
          <w:color w:val="auto"/>
          <w:highlight w:val="none"/>
        </w:rPr>
      </w:pPr>
      <w:r>
        <w:rPr>
          <w:rFonts w:ascii="宋体" w:hAnsi="宋体" w:eastAsia="宋体"/>
          <w:b/>
          <w:bCs/>
          <w:color w:val="auto"/>
          <w:highlight w:val="none"/>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eastAsia="宋体"/>
          <w:b w:val="0"/>
          <w:bCs/>
          <w:color w:val="auto"/>
          <w:szCs w:val="21"/>
          <w:highlight w:val="none"/>
        </w:rPr>
      </w:pPr>
      <w:r>
        <w:rPr>
          <w:rFonts w:hint="eastAsia" w:ascii="宋体" w:hAnsi="宋体" w:eastAsia="宋体"/>
          <w:b w:val="0"/>
          <w:bCs/>
          <w:color w:val="auto"/>
          <w:szCs w:val="21"/>
          <w:highlight w:val="none"/>
          <w:lang w:val="en-US" w:eastAsia="zh-CN"/>
        </w:rPr>
        <w:t>鸦片战争博物馆拟通过公开招标方式确定1家供应商</w:t>
      </w:r>
      <w:r>
        <w:rPr>
          <w:rFonts w:hint="eastAsia" w:ascii="宋体" w:hAnsi="宋体" w:eastAsia="宋体"/>
          <w:b w:val="0"/>
          <w:bCs/>
          <w:color w:val="auto"/>
          <w:szCs w:val="21"/>
          <w:highlight w:val="none"/>
        </w:rPr>
        <w:t>对关于林则徐与虎门销烟相关的书籍或资料（包括文字、视频、音频、图像等）</w:t>
      </w:r>
      <w:r>
        <w:rPr>
          <w:rFonts w:hint="eastAsia" w:ascii="宋体" w:hAnsi="宋体" w:eastAsia="宋体"/>
          <w:b w:val="0"/>
          <w:bCs/>
          <w:color w:val="auto"/>
          <w:szCs w:val="21"/>
          <w:highlight w:val="none"/>
          <w:lang w:val="en-US" w:eastAsia="zh-CN"/>
        </w:rPr>
        <w:t>为鸦片战争博物馆提供</w:t>
      </w:r>
      <w:r>
        <w:rPr>
          <w:rFonts w:hint="eastAsia" w:ascii="宋体" w:hAnsi="宋体" w:eastAsia="宋体"/>
          <w:b w:val="0"/>
          <w:bCs/>
          <w:color w:val="auto"/>
          <w:szCs w:val="21"/>
          <w:highlight w:val="none"/>
        </w:rPr>
        <w:t>采集和转化服务。</w:t>
      </w:r>
    </w:p>
    <w:p w14:paraId="74D5C637">
      <w:pPr>
        <w:pStyle w:val="26"/>
        <w:numPr>
          <w:ilvl w:val="0"/>
          <w:numId w:val="8"/>
        </w:numPr>
        <w:snapToGrid w:val="0"/>
        <w:spacing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采购标的</w:t>
      </w:r>
    </w:p>
    <w:p w14:paraId="482224B1">
      <w:pPr>
        <w:pStyle w:val="26"/>
        <w:numPr>
          <w:ilvl w:val="0"/>
          <w:numId w:val="9"/>
        </w:numPr>
        <w:snapToGrid w:val="0"/>
        <w:spacing w:line="360" w:lineRule="auto"/>
        <w:ind w:firstLineChars="0"/>
        <w:contextualSpacing/>
        <w:rPr>
          <w:rFonts w:ascii="宋体" w:hAnsi="宋体" w:eastAsia="宋体"/>
          <w:bCs/>
          <w:color w:val="auto"/>
          <w:szCs w:val="21"/>
          <w:highlight w:val="none"/>
        </w:rPr>
      </w:pPr>
      <w:r>
        <w:rPr>
          <w:rFonts w:ascii="宋体" w:hAnsi="宋体" w:eastAsia="宋体"/>
          <w:bCs/>
          <w:color w:val="auto"/>
          <w:szCs w:val="21"/>
          <w:highlight w:val="none"/>
        </w:rPr>
        <w:t>采购标的</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3644"/>
        <w:gridCol w:w="1256"/>
        <w:gridCol w:w="1258"/>
        <w:gridCol w:w="2421"/>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81" w:type="pct"/>
            <w:vAlign w:val="center"/>
          </w:tcPr>
          <w:p w14:paraId="60E665C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1961" w:type="pct"/>
            <w:vAlign w:val="center"/>
          </w:tcPr>
          <w:p w14:paraId="01DA739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676" w:type="pct"/>
            <w:vAlign w:val="center"/>
          </w:tcPr>
          <w:p w14:paraId="3490E62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677" w:type="pct"/>
            <w:vAlign w:val="center"/>
          </w:tcPr>
          <w:p w14:paraId="35D9796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303" w:type="pct"/>
            <w:vAlign w:val="center"/>
          </w:tcPr>
          <w:p w14:paraId="73122C3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81" w:type="pct"/>
            <w:vAlign w:val="center"/>
          </w:tcPr>
          <w:p w14:paraId="56467E9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bCs/>
                <w:color w:val="auto"/>
                <w:szCs w:val="21"/>
                <w:highlight w:val="none"/>
                <w:lang w:val="en-US" w:eastAsia="zh-CN"/>
              </w:rPr>
            </w:pPr>
            <w:r>
              <w:rPr>
                <w:rFonts w:hint="eastAsia" w:ascii="宋体" w:hAnsi="宋体" w:eastAsia="宋体"/>
                <w:b/>
                <w:bCs w:val="0"/>
                <w:color w:val="auto"/>
                <w:szCs w:val="21"/>
                <w:highlight w:val="none"/>
                <w:lang w:val="en-US" w:eastAsia="zh-CN"/>
              </w:rPr>
              <w:t>1</w:t>
            </w:r>
          </w:p>
        </w:tc>
        <w:tc>
          <w:tcPr>
            <w:tcW w:w="1961" w:type="pct"/>
            <w:vAlign w:val="center"/>
          </w:tcPr>
          <w:p w14:paraId="69742D3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Cs/>
                <w:color w:val="auto"/>
                <w:szCs w:val="21"/>
                <w:highlight w:val="none"/>
              </w:rPr>
            </w:pPr>
            <w:r>
              <w:rPr>
                <w:rFonts w:hint="eastAsia" w:ascii="宋体" w:hAnsi="宋体" w:eastAsia="宋体" w:cs="Times New Roman"/>
                <w:color w:val="auto"/>
                <w:kern w:val="0"/>
                <w:szCs w:val="21"/>
                <w:highlight w:val="none"/>
                <w:lang w:eastAsia="zh-Hans"/>
              </w:rPr>
              <w:t>数据资料采集和转化服务</w:t>
            </w:r>
          </w:p>
        </w:tc>
        <w:tc>
          <w:tcPr>
            <w:tcW w:w="676" w:type="pct"/>
            <w:shd w:val="clear" w:color="auto" w:fill="auto"/>
            <w:vAlign w:val="center"/>
          </w:tcPr>
          <w:p w14:paraId="28F8860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cstheme="minorBidi"/>
                <w:bCs/>
                <w:color w:val="auto"/>
                <w:kern w:val="2"/>
                <w:sz w:val="21"/>
                <w:szCs w:val="21"/>
                <w:highlight w:val="none"/>
                <w:lang w:val="en-US" w:eastAsia="zh-CN" w:bidi="ar-SA"/>
              </w:rPr>
            </w:pPr>
            <w:r>
              <w:rPr>
                <w:rFonts w:ascii="宋体" w:hAnsi="宋体" w:eastAsia="宋体" w:cs="Times New Roman"/>
                <w:color w:val="auto"/>
                <w:kern w:val="0"/>
                <w:sz w:val="21"/>
                <w:szCs w:val="21"/>
                <w:highlight w:val="none"/>
                <w:lang w:eastAsia="zh-Hans"/>
              </w:rPr>
              <w:t>1</w:t>
            </w:r>
          </w:p>
        </w:tc>
        <w:tc>
          <w:tcPr>
            <w:tcW w:w="677" w:type="pct"/>
            <w:shd w:val="clear" w:color="auto" w:fill="auto"/>
            <w:vAlign w:val="center"/>
          </w:tcPr>
          <w:p w14:paraId="613B9B7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cstheme="minorBidi"/>
                <w:bCs/>
                <w:color w:val="auto"/>
                <w:kern w:val="2"/>
                <w:sz w:val="21"/>
                <w:szCs w:val="21"/>
                <w:highlight w:val="none"/>
                <w:lang w:val="en-US" w:eastAsia="zh-CN" w:bidi="ar-SA"/>
              </w:rPr>
            </w:pPr>
            <w:r>
              <w:rPr>
                <w:rFonts w:hint="eastAsia" w:ascii="宋体" w:hAnsi="宋体" w:eastAsia="宋体" w:cs="Times New Roman"/>
                <w:color w:val="auto"/>
                <w:kern w:val="0"/>
                <w:sz w:val="21"/>
                <w:szCs w:val="21"/>
                <w:highlight w:val="none"/>
                <w:lang w:val="en-US" w:eastAsia="zh-CN"/>
              </w:rPr>
              <w:t>项</w:t>
            </w:r>
          </w:p>
        </w:tc>
        <w:tc>
          <w:tcPr>
            <w:tcW w:w="1303" w:type="pct"/>
            <w:vAlign w:val="center"/>
          </w:tcPr>
          <w:p w14:paraId="46C79F3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宋体" w:eastAsia="宋体"/>
                <w:bCs/>
                <w:color w:val="auto"/>
                <w:szCs w:val="21"/>
                <w:highlight w:val="none"/>
                <w:u w:val="none"/>
              </w:rPr>
            </w:pPr>
            <w:r>
              <w:rPr>
                <w:rFonts w:hint="eastAsia" w:ascii="宋体" w:hAnsi="宋体" w:eastAsia="宋体" w:cs="Times New Roman"/>
                <w:color w:val="auto"/>
                <w:sz w:val="21"/>
                <w:szCs w:val="21"/>
                <w:highlight w:val="none"/>
                <w:u w:val="none"/>
                <w:lang w:eastAsia="zh-CN"/>
              </w:rPr>
              <w:t>软件和信息技术服务业</w:t>
            </w:r>
          </w:p>
        </w:tc>
      </w:tr>
    </w:tbl>
    <w:p w14:paraId="6804A152">
      <w:pPr>
        <w:pStyle w:val="26"/>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商务要求</w:t>
      </w:r>
    </w:p>
    <w:p w14:paraId="14ADC81E">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服务时间</w:t>
      </w:r>
      <w:r>
        <w:rPr>
          <w:rFonts w:hint="eastAsia" w:ascii="宋体" w:hAnsi="宋体" w:eastAsia="宋体"/>
          <w:iCs/>
          <w:color w:val="auto"/>
          <w:szCs w:val="21"/>
          <w:highlight w:val="none"/>
          <w:lang w:eastAsia="zh-CN"/>
        </w:rPr>
        <w:t>：自合同签订之日起30日完成合同约定的全部服务内容且完整移交所有</w:t>
      </w:r>
      <w:r>
        <w:rPr>
          <w:rFonts w:hint="eastAsia" w:ascii="宋体" w:hAnsi="宋体" w:eastAsia="宋体"/>
          <w:iCs/>
          <w:color w:val="auto"/>
          <w:szCs w:val="21"/>
          <w:highlight w:val="none"/>
          <w:lang w:val="en-US" w:eastAsia="zh-CN"/>
        </w:rPr>
        <w:t>项目</w:t>
      </w:r>
      <w:r>
        <w:rPr>
          <w:rFonts w:hint="eastAsia" w:ascii="宋体" w:hAnsi="宋体" w:eastAsia="宋体"/>
          <w:iCs/>
          <w:color w:val="auto"/>
          <w:szCs w:val="21"/>
          <w:highlight w:val="none"/>
          <w:lang w:eastAsia="zh-CN"/>
        </w:rPr>
        <w:t>成果资料并经采购人验收合格。</w:t>
      </w:r>
    </w:p>
    <w:p w14:paraId="69E2EE01">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服务地点</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东莞市虎门镇或采购人指定地点。</w:t>
      </w:r>
    </w:p>
    <w:p w14:paraId="41D184AA">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付款方式</w:t>
      </w:r>
      <w:r>
        <w:rPr>
          <w:rFonts w:hint="eastAsia" w:ascii="宋体" w:hAnsi="宋体" w:eastAsia="宋体"/>
          <w:iCs/>
          <w:color w:val="auto"/>
          <w:szCs w:val="21"/>
          <w:highlight w:val="none"/>
          <w:lang w:eastAsia="zh-CN"/>
        </w:rPr>
        <w:t>：</w:t>
      </w:r>
    </w:p>
    <w:p w14:paraId="073BA0D2">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中标人完成本</w:t>
      </w:r>
      <w:r>
        <w:rPr>
          <w:rFonts w:hint="eastAsia" w:ascii="宋体" w:hAnsi="宋体" w:eastAsia="宋体"/>
          <w:iCs/>
          <w:color w:val="auto"/>
          <w:szCs w:val="21"/>
          <w:highlight w:val="none"/>
        </w:rPr>
        <w:t>项目</w:t>
      </w:r>
      <w:r>
        <w:rPr>
          <w:rFonts w:hint="eastAsia" w:ascii="宋体" w:hAnsi="宋体" w:eastAsia="宋体"/>
          <w:iCs/>
          <w:color w:val="auto"/>
          <w:szCs w:val="21"/>
          <w:highlight w:val="none"/>
          <w:lang w:val="en-US" w:eastAsia="zh-CN"/>
        </w:rPr>
        <w:t>合同约定的</w:t>
      </w:r>
      <w:r>
        <w:rPr>
          <w:rFonts w:hint="eastAsia" w:ascii="宋体" w:hAnsi="宋体" w:eastAsia="宋体"/>
          <w:iCs/>
          <w:color w:val="auto"/>
          <w:szCs w:val="21"/>
          <w:highlight w:val="none"/>
        </w:rPr>
        <w:t>全部服务内容</w:t>
      </w:r>
      <w:r>
        <w:rPr>
          <w:rFonts w:hint="eastAsia" w:ascii="宋体" w:hAnsi="宋体" w:eastAsia="宋体"/>
          <w:iCs/>
          <w:color w:val="auto"/>
          <w:szCs w:val="21"/>
          <w:highlight w:val="none"/>
          <w:lang w:val="en-US" w:eastAsia="zh-CN"/>
        </w:rPr>
        <w:t>且完整移交所有项目成果资料</w:t>
      </w:r>
      <w:r>
        <w:rPr>
          <w:rFonts w:hint="eastAsia" w:ascii="宋体" w:hAnsi="宋体" w:eastAsia="宋体"/>
          <w:iCs/>
          <w:color w:val="auto"/>
          <w:szCs w:val="21"/>
          <w:highlight w:val="none"/>
        </w:rPr>
        <w:t>并经采购人验收合格后</w:t>
      </w:r>
      <w:r>
        <w:rPr>
          <w:rFonts w:hint="eastAsia" w:ascii="宋体" w:hAnsi="宋体" w:eastAsia="宋体"/>
          <w:iCs/>
          <w:color w:val="auto"/>
          <w:szCs w:val="21"/>
          <w:highlight w:val="none"/>
          <w:lang w:val="en-US" w:eastAsia="zh-CN"/>
        </w:rPr>
        <w:t>，中标人可凭本项目合同、验收合格报告及</w:t>
      </w:r>
      <w:r>
        <w:rPr>
          <w:rFonts w:hint="eastAsia" w:ascii="宋体" w:hAnsi="宋体" w:eastAsia="宋体"/>
          <w:iCs/>
          <w:color w:val="auto"/>
          <w:szCs w:val="21"/>
          <w:highlight w:val="none"/>
        </w:rPr>
        <w:t>等额、合规的正式增值税发票</w:t>
      </w:r>
      <w:r>
        <w:rPr>
          <w:rFonts w:hint="eastAsia" w:ascii="宋体" w:hAnsi="宋体" w:eastAsia="宋体"/>
          <w:iCs/>
          <w:color w:val="auto"/>
          <w:szCs w:val="21"/>
          <w:highlight w:val="none"/>
          <w:lang w:val="en-US" w:eastAsia="zh-CN"/>
        </w:rPr>
        <w:t>向采购人请款，</w:t>
      </w:r>
      <w:r>
        <w:rPr>
          <w:rFonts w:hint="eastAsia" w:ascii="宋体" w:hAnsi="宋体" w:eastAsia="宋体"/>
          <w:iCs/>
          <w:color w:val="auto"/>
          <w:szCs w:val="21"/>
          <w:highlight w:val="none"/>
        </w:rPr>
        <w:t>采购人在收到</w:t>
      </w:r>
      <w:r>
        <w:rPr>
          <w:rFonts w:hint="eastAsia" w:ascii="宋体" w:hAnsi="宋体" w:eastAsia="宋体"/>
          <w:iCs/>
          <w:color w:val="auto"/>
          <w:szCs w:val="21"/>
          <w:highlight w:val="none"/>
          <w:lang w:val="en-US" w:eastAsia="zh-CN"/>
        </w:rPr>
        <w:t>中标人合格请款资料</w:t>
      </w:r>
      <w:r>
        <w:rPr>
          <w:rFonts w:hint="eastAsia" w:ascii="宋体" w:hAnsi="宋体" w:eastAsia="宋体"/>
          <w:iCs/>
          <w:color w:val="auto"/>
          <w:szCs w:val="21"/>
          <w:highlight w:val="none"/>
        </w:rPr>
        <w:t>后</w:t>
      </w:r>
      <w:r>
        <w:rPr>
          <w:rFonts w:hint="eastAsia" w:ascii="宋体" w:hAnsi="宋体" w:eastAsia="宋体"/>
          <w:iCs/>
          <w:color w:val="auto"/>
          <w:szCs w:val="21"/>
          <w:highlight w:val="none"/>
          <w:lang w:val="en-US" w:eastAsia="zh-CN"/>
        </w:rPr>
        <w:t>10</w:t>
      </w:r>
      <w:r>
        <w:rPr>
          <w:rFonts w:hint="eastAsia" w:ascii="宋体" w:hAnsi="宋体" w:eastAsia="宋体"/>
          <w:iCs/>
          <w:color w:val="auto"/>
          <w:szCs w:val="21"/>
          <w:highlight w:val="none"/>
        </w:rPr>
        <w:t>个工作日内</w:t>
      </w:r>
      <w:r>
        <w:rPr>
          <w:rFonts w:hint="eastAsia" w:ascii="宋体" w:hAnsi="宋体" w:eastAsia="宋体"/>
          <w:iCs/>
          <w:color w:val="auto"/>
          <w:szCs w:val="21"/>
          <w:highlight w:val="none"/>
          <w:lang w:val="en-US" w:eastAsia="zh-CN"/>
        </w:rPr>
        <w:t>支付合同总额100%的服务费。</w:t>
      </w:r>
    </w:p>
    <w:p w14:paraId="7F709499">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售后服务</w:t>
      </w:r>
      <w:r>
        <w:rPr>
          <w:rFonts w:hint="eastAsia" w:ascii="宋体" w:hAnsi="宋体" w:eastAsia="宋体"/>
          <w:iCs/>
          <w:color w:val="auto"/>
          <w:szCs w:val="21"/>
          <w:highlight w:val="none"/>
          <w:lang w:eastAsia="zh-CN"/>
        </w:rPr>
        <w:t>：</w:t>
      </w:r>
    </w:p>
    <w:p w14:paraId="48BE0141">
      <w:pPr>
        <w:pStyle w:val="26"/>
        <w:widowControl/>
        <w:numPr>
          <w:ilvl w:val="0"/>
          <w:numId w:val="11"/>
        </w:numPr>
        <w:snapToGrid w:val="0"/>
        <w:spacing w:line="360" w:lineRule="auto"/>
        <w:ind w:firstLineChars="0"/>
        <w:contextualSpacing/>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本项目验收合格后中标人须为本项目提供不少于1年的售后服务，售后服务内容和方式：提供技术指导、数据资料优化及本项目其他相关支持服务等，服务方式应包括但不限于网络支持与现场服务等；</w:t>
      </w:r>
    </w:p>
    <w:p w14:paraId="0D503F26">
      <w:pPr>
        <w:pStyle w:val="26"/>
        <w:widowControl/>
        <w:numPr>
          <w:ilvl w:val="0"/>
          <w:numId w:val="11"/>
        </w:numPr>
        <w:snapToGrid w:val="0"/>
        <w:spacing w:line="360" w:lineRule="auto"/>
        <w:ind w:firstLineChars="0"/>
        <w:contextualSpacing/>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售后服务要求：中标人须提供售后服务方案，售后服务期内提供售后服务专线电话并指定专门的售后服务人员负责本项目售后服务工作，保证在接到采购人通知后即时响应，可通过线上方式提供售后服务的，12小时内完成采购人交办的任务，须前往现场进行服务的，48小时内到达采购人指定地点并完成采购人交办的任务；</w:t>
      </w:r>
    </w:p>
    <w:p w14:paraId="3D587560">
      <w:pPr>
        <w:pStyle w:val="26"/>
        <w:widowControl/>
        <w:numPr>
          <w:ilvl w:val="0"/>
          <w:numId w:val="11"/>
        </w:numPr>
        <w:snapToGrid w:val="0"/>
        <w:spacing w:line="360" w:lineRule="auto"/>
        <w:ind w:firstLineChars="0"/>
        <w:contextualSpacing/>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针对售后服务期内可能出现的采购人需求和突发事件，中标人需有全面周到的预测和应对措施，面对事件有完善的售后服务人员储备和组织架构，能高效妥善处理采购人的售后服务需求。</w:t>
      </w:r>
    </w:p>
    <w:p w14:paraId="1D01A1C1">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知识产权：</w:t>
      </w:r>
    </w:p>
    <w:p w14:paraId="53F7F5DC">
      <w:pPr>
        <w:pStyle w:val="26"/>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中标人仅提供本项目所涉及数据资料的采集和转化服务，本项目所有成果资料未经采购人同意，中标人不得引用、发表和向第三方提供；成果资料产生后，采购人或中标人需使用的，使用期间产生的版权费用和纠纷责任全部由使用方承担。</w:t>
      </w:r>
    </w:p>
    <w:p w14:paraId="154C4997">
      <w:pPr>
        <w:pStyle w:val="26"/>
        <w:numPr>
          <w:ilvl w:val="0"/>
          <w:numId w:val="10"/>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验收方法：</w:t>
      </w:r>
    </w:p>
    <w:p w14:paraId="3879C82D">
      <w:pPr>
        <w:pStyle w:val="26"/>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中标人按本项目采购需求技术要求及合同要求完成所有服务内容并移交完整的项目成果资料后（包括但不限于文本、图片、视频、音频等）可以书面形式向采购人提出验收申请，采购人在收到中标人验收申请后7个工作日内组织验收工作，验收应在采购人和中标人双方共同参加下进行，验收内容包括采购需求约定的每一项技术和商务要求的履约情况，中标人须积极配合完成各项验收工作并提交完整项目成果资料。验收不合格的，中标人须按采购人要求无条件返工直至验收合格为止，因中标人原因导致项目无法如期交付的，采购人有权解除合同并追究中标人违约责任。</w:t>
      </w:r>
    </w:p>
    <w:p w14:paraId="62A71971">
      <w:pPr>
        <w:pStyle w:val="26"/>
        <w:numPr>
          <w:ilvl w:val="0"/>
          <w:numId w:val="8"/>
        </w:numPr>
        <w:snapToGrid w:val="0"/>
        <w:spacing w:before="217" w:beforeLines="50" w:line="360" w:lineRule="auto"/>
        <w:ind w:left="442" w:hanging="442" w:firstLineChars="0"/>
        <w:contextualSpacing/>
        <w:rPr>
          <w:rFonts w:ascii="宋体" w:hAnsi="宋体" w:eastAsia="宋体"/>
          <w:b/>
          <w:color w:val="auto"/>
          <w:szCs w:val="21"/>
          <w:highlight w:val="none"/>
        </w:rPr>
      </w:pPr>
      <w:r>
        <w:rPr>
          <w:rFonts w:ascii="宋体" w:hAnsi="宋体" w:eastAsia="宋体"/>
          <w:b/>
          <w:bCs/>
          <w:color w:val="auto"/>
          <w:highlight w:val="none"/>
        </w:rPr>
        <w:t>技术要求</w:t>
      </w:r>
    </w:p>
    <w:p w14:paraId="3F87E3F6">
      <w:pPr>
        <w:pStyle w:val="26"/>
        <w:numPr>
          <w:ilvl w:val="0"/>
          <w:numId w:val="12"/>
        </w:numPr>
        <w:snapToGrid w:val="0"/>
        <w:spacing w:line="360" w:lineRule="auto"/>
        <w:ind w:firstLineChars="0"/>
        <w:contextualSpacing/>
        <w:rPr>
          <w:rFonts w:ascii="宋体" w:hAnsi="宋体" w:eastAsia="宋体"/>
          <w:b w:val="0"/>
          <w:bCs w:val="0"/>
          <w:color w:val="auto"/>
          <w:szCs w:val="21"/>
          <w:highlight w:val="none"/>
        </w:rPr>
      </w:pPr>
      <w:r>
        <w:rPr>
          <w:rFonts w:hint="eastAsia" w:ascii="宋体" w:hAnsi="宋体" w:eastAsia="宋体"/>
          <w:b w:val="0"/>
          <w:bCs w:val="0"/>
          <w:color w:val="auto"/>
          <w:szCs w:val="21"/>
          <w:highlight w:val="none"/>
          <w:lang w:val="en-US" w:eastAsia="zh-CN"/>
        </w:rPr>
        <w:t>文字资料服务要求及标准</w:t>
      </w:r>
    </w:p>
    <w:p w14:paraId="6BB69A0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中标人需为采购人采集关于林则徐与虎门销烟、鸦片、近代禁毒等相关的文字资料，包括但不限于书籍、奏折、日记、档案资料等</w:t>
      </w:r>
      <w:r>
        <w:rPr>
          <w:rFonts w:hint="eastAsia" w:ascii="宋体" w:hAnsi="宋体" w:eastAsia="宋体"/>
          <w:b/>
          <w:bCs w:val="0"/>
          <w:color w:val="auto"/>
          <w:szCs w:val="21"/>
          <w:highlight w:val="none"/>
          <w:lang w:val="en-US" w:eastAsia="zh-CN"/>
        </w:rPr>
        <w:t>（详见（七）《林则徐、虎门销烟、鸦片、禁毒相关书籍清单》）</w:t>
      </w:r>
      <w:r>
        <w:rPr>
          <w:rFonts w:hint="eastAsia" w:ascii="宋体" w:hAnsi="宋体" w:eastAsia="宋体"/>
          <w:b w:val="0"/>
          <w:bCs/>
          <w:color w:val="auto"/>
          <w:szCs w:val="21"/>
          <w:highlight w:val="none"/>
          <w:lang w:val="en-US" w:eastAsia="zh-CN"/>
        </w:rPr>
        <w:t>。对采集的文字资料进行OCR（光学字符识别）识别处理、人工校对、排版，成果输出包括文字层和图像层的双层PDF文件及对应的Word文档（输出简体字和繁体字两种版本）。中标人需对所采集的文字数据进行严谨且规范的结构化处理，要求字段划分细致、清晰且逻辑合理，确保每个字段都具备明确的定义与指向。相关技术要求如下：</w:t>
      </w:r>
    </w:p>
    <w:p w14:paraId="724172F2">
      <w:pPr>
        <w:pStyle w:val="26"/>
        <w:widowControl/>
        <w:numPr>
          <w:ilvl w:val="0"/>
          <w:numId w:val="13"/>
        </w:numPr>
        <w:snapToGrid w:val="0"/>
        <w:spacing w:line="360" w:lineRule="auto"/>
        <w:ind w:firstLineChars="0"/>
        <w:contextualSpacing/>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▲字符召回率</w:t>
      </w:r>
    </w:p>
    <w:p w14:paraId="5C425B67">
      <w:pPr>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自动识别≥90％；</w:t>
      </w:r>
    </w:p>
    <w:p w14:paraId="3E815D7A">
      <w:pPr>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人工审核校正≥99.7％；</w:t>
      </w:r>
    </w:p>
    <w:p w14:paraId="0EA2CE3B">
      <w:pPr>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异体字生僻字查询≥99％。</w:t>
      </w:r>
    </w:p>
    <w:p w14:paraId="3FF38933">
      <w:pPr>
        <w:pStyle w:val="26"/>
        <w:widowControl/>
        <w:numPr>
          <w:ilvl w:val="0"/>
          <w:numId w:val="13"/>
        </w:numPr>
        <w:snapToGrid w:val="0"/>
        <w:spacing w:line="360" w:lineRule="auto"/>
        <w:ind w:firstLineChars="0"/>
        <w:contextualSpacing/>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▲字符准确率</w:t>
      </w:r>
    </w:p>
    <w:p w14:paraId="7A01B847">
      <w:pPr>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自动识别：宋体≥90％，手写≥85％；</w:t>
      </w:r>
    </w:p>
    <w:p w14:paraId="48DB8FBD">
      <w:pPr>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人工审核校正≥99.7％；</w:t>
      </w:r>
    </w:p>
    <w:p w14:paraId="6989AAE1">
      <w:pPr>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异体字生僻字查询≥99％。</w:t>
      </w:r>
    </w:p>
    <w:p w14:paraId="5740117A">
      <w:pPr>
        <w:pStyle w:val="26"/>
        <w:numPr>
          <w:ilvl w:val="0"/>
          <w:numId w:val="12"/>
        </w:numPr>
        <w:snapToGrid w:val="0"/>
        <w:spacing w:line="360" w:lineRule="auto"/>
        <w:ind w:firstLineChars="0"/>
        <w:contextualSpacing/>
        <w:rPr>
          <w:rFonts w:ascii="宋体" w:hAnsi="宋体" w:eastAsia="宋体"/>
          <w:color w:val="auto"/>
          <w:szCs w:val="21"/>
          <w:highlight w:val="none"/>
        </w:rPr>
      </w:pPr>
      <w:r>
        <w:rPr>
          <w:rFonts w:hint="eastAsia" w:ascii="宋体" w:hAnsi="宋体" w:eastAsia="宋体"/>
          <w:color w:val="auto"/>
          <w:szCs w:val="21"/>
          <w:highlight w:val="none"/>
          <w:lang w:val="en-US" w:eastAsia="zh-CN"/>
        </w:rPr>
        <w:t>视频资料服务要求及标准</w:t>
      </w:r>
    </w:p>
    <w:p w14:paraId="6DC6916A">
      <w:pPr>
        <w:pStyle w:val="26"/>
        <w:widowControl/>
        <w:numPr>
          <w:ilvl w:val="0"/>
          <w:numId w:val="16"/>
        </w:numPr>
        <w:snapToGrid w:val="0"/>
        <w:spacing w:line="360" w:lineRule="auto"/>
        <w:ind w:firstLineChars="0"/>
        <w:contextualSpacing/>
        <w:rPr>
          <w:rFonts w:hint="eastAsia" w:ascii="宋体" w:hAnsi="宋体" w:eastAsia="宋体"/>
          <w:b/>
          <w:bCs w:val="0"/>
          <w:color w:val="auto"/>
          <w:szCs w:val="21"/>
          <w:highlight w:val="none"/>
          <w:u w:val="single"/>
        </w:rPr>
      </w:pPr>
      <w:r>
        <w:rPr>
          <w:rFonts w:hint="eastAsia" w:ascii="宋体" w:hAnsi="宋体" w:eastAsia="宋体"/>
          <w:b/>
          <w:bCs w:val="0"/>
          <w:color w:val="auto"/>
          <w:szCs w:val="21"/>
          <w:highlight w:val="none"/>
          <w:u w:val="single"/>
          <w:lang w:val="en-US" w:eastAsia="zh-CN"/>
        </w:rPr>
        <w:t>▲中标人需为采购人</w:t>
      </w:r>
      <w:r>
        <w:rPr>
          <w:rFonts w:hint="eastAsia" w:ascii="宋体" w:hAnsi="宋体" w:eastAsia="宋体"/>
          <w:b/>
          <w:bCs w:val="0"/>
          <w:color w:val="auto"/>
          <w:szCs w:val="21"/>
          <w:highlight w:val="none"/>
          <w:u w:val="single"/>
        </w:rPr>
        <w:t>收集整理林则徐、虎门销烟、鸦片、近代禁毒相关高清视频资料，需确保视频内容完整且质量上乘</w:t>
      </w:r>
      <w:r>
        <w:rPr>
          <w:rFonts w:hint="eastAsia" w:ascii="宋体" w:hAnsi="宋体" w:eastAsia="宋体"/>
          <w:b/>
          <w:bCs w:val="0"/>
          <w:color w:val="auto"/>
          <w:szCs w:val="21"/>
          <w:highlight w:val="none"/>
          <w:u w:val="single"/>
          <w:lang w:eastAsia="zh-CN"/>
        </w:rPr>
        <w:t>，</w:t>
      </w:r>
      <w:r>
        <w:rPr>
          <w:rFonts w:hint="eastAsia" w:ascii="宋体" w:hAnsi="宋体" w:eastAsia="宋体"/>
          <w:b/>
          <w:bCs w:val="0"/>
          <w:color w:val="auto"/>
          <w:szCs w:val="21"/>
          <w:highlight w:val="none"/>
          <w:u w:val="single"/>
          <w:lang w:val="en-US" w:eastAsia="zh-CN"/>
        </w:rPr>
        <w:t>相关技术要求如下</w:t>
      </w:r>
      <w:r>
        <w:rPr>
          <w:rFonts w:hint="eastAsia" w:ascii="宋体" w:hAnsi="宋体" w:eastAsia="宋体"/>
          <w:b/>
          <w:bCs w:val="0"/>
          <w:color w:val="auto"/>
          <w:szCs w:val="21"/>
          <w:highlight w:val="none"/>
          <w:u w:val="single"/>
        </w:rPr>
        <w:t>：</w:t>
      </w:r>
    </w:p>
    <w:p w14:paraId="2A93EED6">
      <w:pPr>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成果视频不低于1080P分辨率，4M比特率，视频采用h.264编码；</w:t>
      </w:r>
    </w:p>
    <w:p w14:paraId="7126CD3B">
      <w:pPr>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成果视频为主流媒体播放器支持格式，总量不少于1024G（1T）。</w:t>
      </w:r>
    </w:p>
    <w:p w14:paraId="566ED734">
      <w:pPr>
        <w:pStyle w:val="26"/>
        <w:widowControl/>
        <w:numPr>
          <w:ilvl w:val="0"/>
          <w:numId w:val="16"/>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b w:val="0"/>
          <w:bCs/>
          <w:color w:val="auto"/>
          <w:szCs w:val="21"/>
          <w:highlight w:val="none"/>
          <w:lang w:val="en-US" w:eastAsia="zh-CN"/>
        </w:rPr>
        <w:t>中标人</w:t>
      </w:r>
      <w:r>
        <w:rPr>
          <w:rFonts w:hint="eastAsia" w:ascii="宋体" w:hAnsi="宋体" w:eastAsia="宋体"/>
          <w:color w:val="auto"/>
          <w:szCs w:val="21"/>
          <w:highlight w:val="none"/>
        </w:rPr>
        <w:t>收集整理的林则徐、虎门销烟、鸦片、禁毒相关高清视频资料，需标注视频中的关键时间节点，并针对每个节点附加事件标签，描述该时间点所发生的与林则徐、虎门销烟、鸦片、近代禁毒紧密相关的内容。同时，元数据信息要完整无缺，涵盖拍摄背景，包括拍摄的起因、目的、所处历史环境等；内容主题则要精准概括视频核心内容。</w:t>
      </w:r>
    </w:p>
    <w:p w14:paraId="37F3026B">
      <w:pPr>
        <w:pStyle w:val="26"/>
        <w:numPr>
          <w:ilvl w:val="0"/>
          <w:numId w:val="1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音频资料服务要求及标准</w:t>
      </w:r>
    </w:p>
    <w:p w14:paraId="21EB66BD">
      <w:pPr>
        <w:pStyle w:val="26"/>
        <w:widowControl/>
        <w:numPr>
          <w:ilvl w:val="0"/>
          <w:numId w:val="18"/>
        </w:numPr>
        <w:snapToGrid w:val="0"/>
        <w:spacing w:line="360" w:lineRule="auto"/>
        <w:ind w:firstLineChars="0"/>
        <w:contextualSpacing/>
        <w:rPr>
          <w:rFonts w:hint="eastAsia" w:ascii="宋体" w:hAnsi="宋体" w:eastAsia="宋体"/>
          <w:b/>
          <w:bCs w:val="0"/>
          <w:color w:val="auto"/>
          <w:szCs w:val="21"/>
          <w:highlight w:val="none"/>
          <w:u w:val="single"/>
        </w:rPr>
      </w:pPr>
      <w:r>
        <w:rPr>
          <w:rFonts w:hint="eastAsia" w:ascii="宋体" w:hAnsi="宋体" w:eastAsia="宋体"/>
          <w:b/>
          <w:bCs w:val="0"/>
          <w:color w:val="auto"/>
          <w:szCs w:val="21"/>
          <w:highlight w:val="none"/>
          <w:u w:val="single"/>
          <w:lang w:val="en-US" w:eastAsia="zh-CN"/>
        </w:rPr>
        <w:t>▲中标人需为采购人</w:t>
      </w:r>
      <w:r>
        <w:rPr>
          <w:rFonts w:hint="eastAsia" w:ascii="宋体" w:hAnsi="宋体" w:eastAsia="宋体"/>
          <w:b/>
          <w:bCs w:val="0"/>
          <w:color w:val="auto"/>
          <w:szCs w:val="21"/>
          <w:highlight w:val="none"/>
          <w:u w:val="single"/>
        </w:rPr>
        <w:t>收集整理林则徐、虎门销烟、鸦片、近代禁毒相关高清音频资料，音频质量要求</w:t>
      </w:r>
      <w:r>
        <w:rPr>
          <w:rFonts w:hint="eastAsia" w:ascii="宋体" w:hAnsi="宋体" w:eastAsia="宋体"/>
          <w:b/>
          <w:bCs w:val="0"/>
          <w:color w:val="auto"/>
          <w:szCs w:val="21"/>
          <w:highlight w:val="none"/>
          <w:u w:val="single"/>
          <w:lang w:val="en-US" w:eastAsia="zh-CN"/>
        </w:rPr>
        <w:t>如下</w:t>
      </w:r>
      <w:r>
        <w:rPr>
          <w:rFonts w:hint="eastAsia" w:ascii="宋体" w:hAnsi="宋体" w:eastAsia="宋体"/>
          <w:b/>
          <w:bCs w:val="0"/>
          <w:color w:val="auto"/>
          <w:szCs w:val="21"/>
          <w:highlight w:val="none"/>
          <w:u w:val="single"/>
        </w:rPr>
        <w:t>：</w:t>
      </w:r>
    </w:p>
    <w:p w14:paraId="4DC35B82">
      <w:pPr>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无损压缩，采样率96000/192000；</w:t>
      </w:r>
    </w:p>
    <w:p w14:paraId="774C1F75">
      <w:pPr>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有损压缩，采样率44100/48000，比特率不低于256K；</w:t>
      </w:r>
    </w:p>
    <w:p w14:paraId="433ED0C0">
      <w:pPr>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成果音频为主流媒体播放器支持格式，总量不少于10G。</w:t>
      </w:r>
    </w:p>
    <w:p w14:paraId="52175D7C">
      <w:pPr>
        <w:pStyle w:val="26"/>
        <w:widowControl/>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b w:val="0"/>
          <w:bCs/>
          <w:color w:val="auto"/>
          <w:szCs w:val="21"/>
          <w:highlight w:val="none"/>
          <w:lang w:val="en-US" w:eastAsia="zh-CN"/>
        </w:rPr>
        <w:t>中标人</w:t>
      </w:r>
      <w:r>
        <w:rPr>
          <w:rFonts w:hint="eastAsia" w:ascii="宋体" w:hAnsi="宋体" w:eastAsia="宋体"/>
          <w:color w:val="auto"/>
          <w:szCs w:val="21"/>
          <w:highlight w:val="none"/>
        </w:rPr>
        <w:t>收集整理的林则徐、虎门销烟、鸦片、近代禁毒相关高清音频资料，所采集的音频文件应附带文字转录稿，确保文字内容与音频原声高度一致。同时，需要对音频中的关键信息进行精准标记</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声波数据与文字转录稿要精准对应。</w:t>
      </w:r>
    </w:p>
    <w:p w14:paraId="00B0A303">
      <w:pPr>
        <w:pStyle w:val="26"/>
        <w:numPr>
          <w:ilvl w:val="0"/>
          <w:numId w:val="1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图片资料服务要求及标准</w:t>
      </w:r>
    </w:p>
    <w:p w14:paraId="0DDF60AC">
      <w:pPr>
        <w:pStyle w:val="26"/>
        <w:widowControl/>
        <w:numPr>
          <w:ilvl w:val="0"/>
          <w:numId w:val="20"/>
        </w:numPr>
        <w:snapToGrid w:val="0"/>
        <w:spacing w:line="360" w:lineRule="auto"/>
        <w:ind w:firstLineChars="0"/>
        <w:contextualSpacing/>
        <w:rPr>
          <w:rFonts w:hint="eastAsia" w:ascii="宋体" w:hAnsi="宋体" w:eastAsia="宋体"/>
          <w:b/>
          <w:bCs w:val="0"/>
          <w:color w:val="auto"/>
          <w:szCs w:val="21"/>
          <w:highlight w:val="none"/>
          <w:u w:val="single"/>
        </w:rPr>
      </w:pPr>
      <w:r>
        <w:rPr>
          <w:rFonts w:hint="eastAsia" w:ascii="宋体" w:hAnsi="宋体" w:eastAsia="宋体"/>
          <w:b/>
          <w:bCs w:val="0"/>
          <w:color w:val="auto"/>
          <w:szCs w:val="21"/>
          <w:highlight w:val="none"/>
          <w:u w:val="single"/>
          <w:lang w:val="en-US" w:eastAsia="zh-CN"/>
        </w:rPr>
        <w:t>▲中标人需为采购人</w:t>
      </w:r>
      <w:r>
        <w:rPr>
          <w:rFonts w:hint="eastAsia" w:ascii="宋体" w:hAnsi="宋体" w:eastAsia="宋体"/>
          <w:b/>
          <w:bCs w:val="0"/>
          <w:color w:val="auto"/>
          <w:szCs w:val="21"/>
          <w:highlight w:val="none"/>
          <w:u w:val="single"/>
        </w:rPr>
        <w:t>收集整理林则徐、虎门销烟、鸦片、近代禁毒相关高清图片资料，图片质量要求</w:t>
      </w:r>
      <w:r>
        <w:rPr>
          <w:rFonts w:hint="eastAsia" w:ascii="宋体" w:hAnsi="宋体" w:eastAsia="宋体"/>
          <w:b/>
          <w:bCs w:val="0"/>
          <w:color w:val="auto"/>
          <w:szCs w:val="21"/>
          <w:highlight w:val="none"/>
          <w:u w:val="single"/>
          <w:lang w:val="en-US" w:eastAsia="zh-CN"/>
        </w:rPr>
        <w:t>如下</w:t>
      </w:r>
      <w:r>
        <w:rPr>
          <w:rFonts w:hint="eastAsia" w:ascii="宋体" w:hAnsi="宋体" w:eastAsia="宋体"/>
          <w:b/>
          <w:bCs w:val="0"/>
          <w:color w:val="auto"/>
          <w:szCs w:val="21"/>
          <w:highlight w:val="none"/>
          <w:u w:val="single"/>
        </w:rPr>
        <w:t>：</w:t>
      </w:r>
    </w:p>
    <w:p w14:paraId="64543C7E">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短边不小于1000像素、文件大小为5MB以上；</w:t>
      </w:r>
    </w:p>
    <w:p w14:paraId="5BE1412A">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bCs w:val="0"/>
          <w:color w:val="auto"/>
          <w:szCs w:val="21"/>
          <w:highlight w:val="none"/>
          <w:u w:val="single"/>
          <w:lang w:val="en-US" w:eastAsia="zh-CN"/>
        </w:rPr>
      </w:pPr>
      <w:r>
        <w:rPr>
          <w:rFonts w:hint="eastAsia" w:ascii="宋体" w:hAnsi="宋体" w:eastAsia="宋体"/>
          <w:b/>
          <w:bCs w:val="0"/>
          <w:color w:val="auto"/>
          <w:szCs w:val="21"/>
          <w:highlight w:val="none"/>
          <w:u w:val="single"/>
          <w:lang w:val="en-US" w:eastAsia="zh-CN"/>
        </w:rPr>
        <w:t>采用JPG/JPEG/PNG格式，（建议JPG格式），总量不少于20G。</w:t>
      </w:r>
    </w:p>
    <w:p w14:paraId="4272EB70">
      <w:pPr>
        <w:pStyle w:val="26"/>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b w:val="0"/>
          <w:bCs/>
          <w:color w:val="auto"/>
          <w:szCs w:val="21"/>
          <w:highlight w:val="none"/>
          <w:lang w:val="en-US" w:eastAsia="zh-CN"/>
        </w:rPr>
        <w:t>中标人</w:t>
      </w:r>
      <w:r>
        <w:rPr>
          <w:rFonts w:hint="eastAsia" w:ascii="宋体" w:hAnsi="宋体" w:eastAsia="宋体"/>
          <w:color w:val="auto"/>
          <w:szCs w:val="21"/>
          <w:highlight w:val="none"/>
        </w:rPr>
        <w:t>收集整理的林则徐、虎门销烟、鸦片、近代禁毒相关高清图片资料，所采集的图片需附带详尽的元数据，包括但不限于拍摄对象的明确身份（如林则徐本人、其家人、同时期的历史人物或相关事物等）、具体的拍摄时间（精确到年月日，若无法确定具体日期，也应注明大致时间段）以及拍摄场景（如在衙署办公、在禁烟活动现场、在住所等）。同时，图片的命名要遵循统一的标准化命名规则，确保图片的可识别性与可检索性。</w:t>
      </w:r>
    </w:p>
    <w:p w14:paraId="7511B841">
      <w:pPr>
        <w:pStyle w:val="26"/>
        <w:numPr>
          <w:ilvl w:val="0"/>
          <w:numId w:val="1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服务人员及设备要求</w:t>
      </w:r>
    </w:p>
    <w:p w14:paraId="2B9CF87F">
      <w:pPr>
        <w:pStyle w:val="26"/>
        <w:widowControl/>
        <w:numPr>
          <w:ilvl w:val="0"/>
          <w:numId w:val="2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中标人应具备</w:t>
      </w:r>
      <w:r>
        <w:rPr>
          <w:rFonts w:hint="eastAsia" w:ascii="宋体" w:hAnsi="宋体" w:eastAsia="宋体"/>
          <w:iCs/>
          <w:color w:val="auto"/>
          <w:szCs w:val="21"/>
          <w:highlight w:val="none"/>
        </w:rPr>
        <w:t>履行合同所必需的设备和专业技术能力</w:t>
      </w:r>
      <w:r>
        <w:rPr>
          <w:rFonts w:hint="eastAsia" w:ascii="宋体" w:hAnsi="宋体" w:eastAsia="宋体"/>
          <w:iCs/>
          <w:color w:val="auto"/>
          <w:szCs w:val="21"/>
          <w:highlight w:val="none"/>
          <w:lang w:eastAsia="zh-CN"/>
        </w:rPr>
        <w:t>，在投标文件中填报设备及专业技术能力情况；</w:t>
      </w:r>
    </w:p>
    <w:p w14:paraId="4F8D312A">
      <w:pPr>
        <w:pStyle w:val="26"/>
        <w:widowControl/>
        <w:numPr>
          <w:ilvl w:val="0"/>
          <w:numId w:val="2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针对本项目涉及的文字、视频、音频及图片等资料，中标人有专门的采集设备，能够进行高效精准的OCR识别处理；</w:t>
      </w:r>
    </w:p>
    <w:p w14:paraId="5DD27311">
      <w:pPr>
        <w:pStyle w:val="26"/>
        <w:widowControl/>
        <w:numPr>
          <w:ilvl w:val="0"/>
          <w:numId w:val="2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中标人需为本项目提供充足的服务人员，服务人员数量不少于7人（含1名项目负责人），投标人应</w:t>
      </w:r>
      <w:r>
        <w:rPr>
          <w:rFonts w:hint="eastAsia" w:ascii="宋体" w:hAnsi="宋体" w:eastAsia="宋体"/>
          <w:color w:val="auto"/>
          <w:szCs w:val="21"/>
          <w:highlight w:val="none"/>
          <w:lang w:val="en-US" w:eastAsia="zh-CN"/>
        </w:rPr>
        <w:t>明确服务团队组织架构和各人员对应的岗位及职责</w:t>
      </w:r>
      <w:r>
        <w:rPr>
          <w:rFonts w:hint="eastAsia" w:ascii="宋体" w:hAnsi="宋体" w:eastAsia="宋体"/>
          <w:iCs/>
          <w:color w:val="auto"/>
          <w:szCs w:val="21"/>
          <w:highlight w:val="none"/>
          <w:lang w:val="en-US" w:eastAsia="zh-CN"/>
        </w:rPr>
        <w:t>，服务人员应具有同类型项目经验，服务团队成员具有中文、历史、电子、信息化类等相关专业背景。</w:t>
      </w:r>
    </w:p>
    <w:p w14:paraId="5727FA81">
      <w:pPr>
        <w:pStyle w:val="26"/>
        <w:numPr>
          <w:ilvl w:val="0"/>
          <w:numId w:val="1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项目整体要求</w:t>
      </w:r>
    </w:p>
    <w:p w14:paraId="4D3A269E">
      <w:pPr>
        <w:pStyle w:val="26"/>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本项目所需</w:t>
      </w:r>
      <w:r>
        <w:rPr>
          <w:rFonts w:hint="eastAsia" w:ascii="宋体" w:hAnsi="宋体" w:eastAsia="宋体"/>
          <w:color w:val="auto"/>
          <w:szCs w:val="21"/>
          <w:highlight w:val="none"/>
        </w:rPr>
        <w:t>数据资料采集和转化服务</w:t>
      </w:r>
      <w:r>
        <w:rPr>
          <w:rFonts w:hint="eastAsia" w:ascii="宋体" w:hAnsi="宋体" w:eastAsia="宋体"/>
          <w:color w:val="auto"/>
          <w:szCs w:val="21"/>
          <w:highlight w:val="none"/>
          <w:lang w:val="en-US" w:eastAsia="zh-CN"/>
        </w:rPr>
        <w:t>均为林则徐、虎门销烟、鸦片、禁毒等相关内容，中标人需对本项目服务内容相关的历史、文化、事件及精神主旨有深入正确的认识，确保成果资料准确、还原、符合采购人要求；</w:t>
      </w:r>
    </w:p>
    <w:p w14:paraId="27F793BE">
      <w:pPr>
        <w:pStyle w:val="26"/>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针对本项目</w:t>
      </w:r>
      <w:r>
        <w:rPr>
          <w:rFonts w:hint="eastAsia" w:ascii="宋体" w:hAnsi="宋体" w:eastAsia="宋体"/>
          <w:iCs/>
          <w:color w:val="auto"/>
          <w:szCs w:val="21"/>
          <w:highlight w:val="none"/>
          <w:lang w:val="en-US" w:eastAsia="zh-CN"/>
        </w:rPr>
        <w:t>文字、视频、音频及图片</w:t>
      </w:r>
      <w:r>
        <w:rPr>
          <w:rFonts w:hint="eastAsia" w:ascii="宋体" w:hAnsi="宋体" w:eastAsia="宋体"/>
          <w:color w:val="auto"/>
          <w:szCs w:val="21"/>
          <w:highlight w:val="none"/>
        </w:rPr>
        <w:t>数据资料采集和转化</w:t>
      </w:r>
      <w:r>
        <w:rPr>
          <w:rFonts w:hint="eastAsia" w:ascii="宋体" w:hAnsi="宋体" w:eastAsia="宋体"/>
          <w:color w:val="auto"/>
          <w:szCs w:val="21"/>
          <w:highlight w:val="none"/>
          <w:lang w:val="en-US" w:eastAsia="zh-CN"/>
        </w:rPr>
        <w:t>的服务期、技术和质量要求，中标人应确定完整的工作计划和进度安排，对成果资料有科学的审核校对机制，能保质、保量并按期完成本项目合同约定的全部服务内容；</w:t>
      </w:r>
    </w:p>
    <w:p w14:paraId="5C6D310E">
      <w:pPr>
        <w:pStyle w:val="26"/>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针对本项目</w:t>
      </w:r>
      <w:r>
        <w:rPr>
          <w:rFonts w:hint="eastAsia" w:ascii="宋体" w:hAnsi="宋体" w:eastAsia="宋体"/>
          <w:iCs/>
          <w:color w:val="auto"/>
          <w:szCs w:val="21"/>
          <w:highlight w:val="none"/>
          <w:lang w:val="en-US" w:eastAsia="zh-CN"/>
        </w:rPr>
        <w:t>文字、视频、音频及图片</w:t>
      </w:r>
      <w:r>
        <w:rPr>
          <w:rFonts w:hint="eastAsia" w:ascii="宋体" w:hAnsi="宋体" w:eastAsia="宋体"/>
          <w:color w:val="auto"/>
          <w:szCs w:val="21"/>
          <w:highlight w:val="none"/>
        </w:rPr>
        <w:t>数据资料采集和转化</w:t>
      </w:r>
      <w:r>
        <w:rPr>
          <w:rFonts w:hint="eastAsia" w:ascii="宋体" w:hAnsi="宋体" w:eastAsia="宋体"/>
          <w:color w:val="auto"/>
          <w:szCs w:val="21"/>
          <w:highlight w:val="none"/>
          <w:lang w:val="en-US" w:eastAsia="zh-CN"/>
        </w:rPr>
        <w:t>生成的成果资料，中标人需拟定清晰明确的质量标准和采集、转化、排版、校对、审核规范。</w:t>
      </w:r>
    </w:p>
    <w:p w14:paraId="77B08ACF">
      <w:pPr>
        <w:pStyle w:val="26"/>
        <w:numPr>
          <w:ilvl w:val="0"/>
          <w:numId w:val="12"/>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color w:val="auto"/>
          <w:szCs w:val="21"/>
          <w:highlight w:val="none"/>
          <w:lang w:val="en-US" w:eastAsia="zh-CN"/>
        </w:rPr>
        <w:t>《林则徐、虎门销烟、鸦片、禁毒相关书籍清单》</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90"/>
        <w:gridCol w:w="3850"/>
        <w:gridCol w:w="2267"/>
        <w:gridCol w:w="1816"/>
        <w:gridCol w:w="863"/>
      </w:tblGrid>
      <w:tr w14:paraId="18E1E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D1E06B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lang w:val="en-US" w:eastAsia="zh-CN"/>
              </w:rPr>
            </w:pPr>
            <w:r>
              <w:rPr>
                <w:rFonts w:hint="eastAsia" w:ascii="宋体" w:hAnsi="宋体" w:eastAsia="宋体" w:cs="宋体"/>
                <w:b/>
                <w:bCs/>
                <w:i w:val="0"/>
                <w:iCs w:val="0"/>
                <w:color w:val="auto"/>
                <w:sz w:val="21"/>
                <w:szCs w:val="21"/>
                <w:highlight w:val="none"/>
                <w:u w:val="none"/>
                <w:lang w:val="en-US" w:eastAsia="zh-CN"/>
              </w:rPr>
              <w:t>序号</w:t>
            </w:r>
          </w:p>
        </w:tc>
        <w:tc>
          <w:tcPr>
            <w:tcW w:w="2073" w:type="pct"/>
            <w:tcBorders>
              <w:tl2br w:val="nil"/>
              <w:tr2bl w:val="nil"/>
            </w:tcBorders>
            <w:shd w:val="clear" w:color="auto" w:fill="auto"/>
            <w:noWrap/>
            <w:vAlign w:val="center"/>
          </w:tcPr>
          <w:p w14:paraId="07B20D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书名</w:t>
            </w:r>
          </w:p>
        </w:tc>
        <w:tc>
          <w:tcPr>
            <w:tcW w:w="1220" w:type="pct"/>
            <w:tcBorders>
              <w:tl2br w:val="nil"/>
              <w:tr2bl w:val="nil"/>
            </w:tcBorders>
            <w:shd w:val="clear" w:color="auto" w:fill="auto"/>
            <w:noWrap/>
            <w:vAlign w:val="center"/>
          </w:tcPr>
          <w:p w14:paraId="7D6D87B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作者</w:t>
            </w:r>
          </w:p>
        </w:tc>
        <w:tc>
          <w:tcPr>
            <w:tcW w:w="977" w:type="pct"/>
            <w:tcBorders>
              <w:tl2br w:val="nil"/>
              <w:tr2bl w:val="nil"/>
            </w:tcBorders>
            <w:shd w:val="clear" w:color="auto" w:fill="auto"/>
            <w:noWrap/>
            <w:vAlign w:val="center"/>
          </w:tcPr>
          <w:p w14:paraId="3AC895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出版社</w:t>
            </w:r>
          </w:p>
        </w:tc>
        <w:tc>
          <w:tcPr>
            <w:tcW w:w="464" w:type="pct"/>
            <w:tcBorders>
              <w:tl2br w:val="nil"/>
              <w:tr2bl w:val="nil"/>
            </w:tcBorders>
            <w:shd w:val="clear" w:color="auto" w:fill="auto"/>
            <w:noWrap/>
            <w:vAlign w:val="center"/>
          </w:tcPr>
          <w:p w14:paraId="08A735A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版本</w:t>
            </w:r>
          </w:p>
        </w:tc>
      </w:tr>
      <w:tr w14:paraId="7CB0E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524F2B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2073" w:type="pct"/>
            <w:tcBorders>
              <w:tl2br w:val="nil"/>
              <w:tr2bl w:val="nil"/>
            </w:tcBorders>
            <w:shd w:val="clear" w:color="auto" w:fill="auto"/>
            <w:noWrap/>
            <w:vAlign w:val="center"/>
          </w:tcPr>
          <w:p w14:paraId="738D650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《林则徐全集》（10册）</w:t>
            </w:r>
          </w:p>
        </w:tc>
        <w:tc>
          <w:tcPr>
            <w:tcW w:w="1220" w:type="pct"/>
            <w:tcBorders>
              <w:tl2br w:val="nil"/>
              <w:tr2bl w:val="nil"/>
            </w:tcBorders>
            <w:shd w:val="clear" w:color="auto" w:fill="auto"/>
            <w:noWrap/>
            <w:vAlign w:val="center"/>
          </w:tcPr>
          <w:p w14:paraId="607D75E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林则徐全集编辑委员会</w:t>
            </w:r>
          </w:p>
        </w:tc>
        <w:tc>
          <w:tcPr>
            <w:tcW w:w="977" w:type="pct"/>
            <w:tcBorders>
              <w:tl2br w:val="nil"/>
              <w:tr2bl w:val="nil"/>
            </w:tcBorders>
            <w:shd w:val="clear" w:color="auto" w:fill="auto"/>
            <w:noWrap/>
            <w:vAlign w:val="center"/>
          </w:tcPr>
          <w:p w14:paraId="4CC702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464" w:type="pct"/>
            <w:tcBorders>
              <w:tl2br w:val="nil"/>
              <w:tr2bl w:val="nil"/>
            </w:tcBorders>
            <w:shd w:val="clear" w:color="auto" w:fill="auto"/>
            <w:noWrap/>
            <w:vAlign w:val="center"/>
          </w:tcPr>
          <w:p w14:paraId="14D246D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2012年版</w:t>
            </w:r>
          </w:p>
        </w:tc>
      </w:tr>
      <w:tr w14:paraId="5EECC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022A510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2073" w:type="pct"/>
            <w:tcBorders>
              <w:tl2br w:val="nil"/>
              <w:tr2bl w:val="nil"/>
            </w:tcBorders>
            <w:shd w:val="clear" w:color="auto" w:fill="auto"/>
            <w:noWrap/>
            <w:vAlign w:val="center"/>
          </w:tcPr>
          <w:p w14:paraId="4369B5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《清宫林则徐档案汇编》（30卷）</w:t>
            </w:r>
          </w:p>
        </w:tc>
        <w:tc>
          <w:tcPr>
            <w:tcW w:w="1220" w:type="pct"/>
            <w:tcBorders>
              <w:tl2br w:val="nil"/>
              <w:tr2bl w:val="nil"/>
            </w:tcBorders>
            <w:shd w:val="clear" w:color="auto" w:fill="auto"/>
            <w:vAlign w:val="center"/>
          </w:tcPr>
          <w:p w14:paraId="67C0E65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中国第一历史档案馆</w:t>
            </w:r>
          </w:p>
          <w:p w14:paraId="5D10C4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福建省林则徐研究会</w:t>
            </w:r>
          </w:p>
        </w:tc>
        <w:tc>
          <w:tcPr>
            <w:tcW w:w="977" w:type="pct"/>
            <w:tcBorders>
              <w:tl2br w:val="nil"/>
              <w:tr2bl w:val="nil"/>
            </w:tcBorders>
            <w:shd w:val="clear" w:color="auto" w:fill="auto"/>
            <w:noWrap/>
            <w:vAlign w:val="center"/>
          </w:tcPr>
          <w:p w14:paraId="6BF62BE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464" w:type="pct"/>
            <w:tcBorders>
              <w:tl2br w:val="nil"/>
              <w:tr2bl w:val="nil"/>
            </w:tcBorders>
            <w:shd w:val="clear" w:color="auto" w:fill="auto"/>
            <w:noWrap/>
            <w:vAlign w:val="center"/>
          </w:tcPr>
          <w:p w14:paraId="543D87D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2017年版</w:t>
            </w:r>
          </w:p>
        </w:tc>
      </w:tr>
      <w:tr w14:paraId="46867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9C8067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2073" w:type="pct"/>
            <w:tcBorders>
              <w:tl2br w:val="nil"/>
              <w:tr2bl w:val="nil"/>
            </w:tcBorders>
            <w:shd w:val="clear" w:color="auto" w:fill="auto"/>
            <w:noWrap/>
            <w:vAlign w:val="center"/>
          </w:tcPr>
          <w:p w14:paraId="49F8974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《林则徐大传（插图本）》</w:t>
            </w:r>
          </w:p>
        </w:tc>
        <w:tc>
          <w:tcPr>
            <w:tcW w:w="1220" w:type="pct"/>
            <w:tcBorders>
              <w:tl2br w:val="nil"/>
              <w:tr2bl w:val="nil"/>
            </w:tcBorders>
            <w:shd w:val="clear" w:color="auto" w:fill="auto"/>
            <w:noWrap/>
            <w:vAlign w:val="center"/>
          </w:tcPr>
          <w:p w14:paraId="517B5B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杨国桢</w:t>
            </w:r>
          </w:p>
        </w:tc>
        <w:tc>
          <w:tcPr>
            <w:tcW w:w="977" w:type="pct"/>
            <w:tcBorders>
              <w:tl2br w:val="nil"/>
              <w:tr2bl w:val="nil"/>
            </w:tcBorders>
            <w:shd w:val="clear" w:color="auto" w:fill="auto"/>
            <w:noWrap/>
            <w:vAlign w:val="center"/>
          </w:tcPr>
          <w:p w14:paraId="35B97DD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中国人民大学出版社</w:t>
            </w:r>
          </w:p>
        </w:tc>
        <w:tc>
          <w:tcPr>
            <w:tcW w:w="464" w:type="pct"/>
            <w:tcBorders>
              <w:tl2br w:val="nil"/>
              <w:tr2bl w:val="nil"/>
            </w:tcBorders>
            <w:shd w:val="clear" w:color="auto" w:fill="auto"/>
            <w:noWrap/>
            <w:vAlign w:val="center"/>
          </w:tcPr>
          <w:p w14:paraId="44C6FE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2010年版</w:t>
            </w:r>
          </w:p>
        </w:tc>
      </w:tr>
      <w:tr w14:paraId="2DC43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3FF473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2073" w:type="pct"/>
            <w:tcBorders>
              <w:tl2br w:val="nil"/>
              <w:tr2bl w:val="nil"/>
            </w:tcBorders>
            <w:shd w:val="clear" w:color="auto" w:fill="auto"/>
            <w:noWrap/>
            <w:vAlign w:val="center"/>
          </w:tcPr>
          <w:p w14:paraId="648851A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《林则徐大典》</w:t>
            </w:r>
          </w:p>
        </w:tc>
        <w:tc>
          <w:tcPr>
            <w:tcW w:w="1220" w:type="pct"/>
            <w:tcBorders>
              <w:tl2br w:val="nil"/>
              <w:tr2bl w:val="nil"/>
            </w:tcBorders>
            <w:shd w:val="clear" w:color="auto" w:fill="auto"/>
            <w:noWrap/>
            <w:vAlign w:val="center"/>
          </w:tcPr>
          <w:p w14:paraId="72A1169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杨国桢</w:t>
            </w:r>
          </w:p>
        </w:tc>
        <w:tc>
          <w:tcPr>
            <w:tcW w:w="977" w:type="pct"/>
            <w:tcBorders>
              <w:tl2br w:val="nil"/>
              <w:tr2bl w:val="nil"/>
            </w:tcBorders>
            <w:shd w:val="clear" w:color="auto" w:fill="auto"/>
            <w:noWrap/>
            <w:vAlign w:val="center"/>
          </w:tcPr>
          <w:p w14:paraId="2BD8579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海风出版社</w:t>
            </w:r>
          </w:p>
        </w:tc>
        <w:tc>
          <w:tcPr>
            <w:tcW w:w="464" w:type="pct"/>
            <w:tcBorders>
              <w:tl2br w:val="nil"/>
              <w:tr2bl w:val="nil"/>
            </w:tcBorders>
            <w:shd w:val="clear" w:color="auto" w:fill="auto"/>
            <w:noWrap/>
            <w:vAlign w:val="center"/>
          </w:tcPr>
          <w:p w14:paraId="36EB63B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2015年版</w:t>
            </w:r>
          </w:p>
        </w:tc>
      </w:tr>
      <w:tr w14:paraId="0F820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3D6697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5</w:t>
            </w:r>
          </w:p>
        </w:tc>
        <w:tc>
          <w:tcPr>
            <w:tcW w:w="2073" w:type="pct"/>
            <w:tcBorders>
              <w:tl2br w:val="nil"/>
              <w:tr2bl w:val="nil"/>
            </w:tcBorders>
            <w:shd w:val="clear" w:color="auto" w:fill="auto"/>
            <w:noWrap/>
            <w:vAlign w:val="center"/>
          </w:tcPr>
          <w:p w14:paraId="0AFE86D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《十九世纪美国对华鸦片侵略》</w:t>
            </w:r>
          </w:p>
        </w:tc>
        <w:tc>
          <w:tcPr>
            <w:tcW w:w="1220" w:type="pct"/>
            <w:tcBorders>
              <w:tl2br w:val="nil"/>
              <w:tr2bl w:val="nil"/>
            </w:tcBorders>
            <w:shd w:val="clear" w:color="auto" w:fill="auto"/>
            <w:noWrap/>
            <w:vAlign w:val="center"/>
          </w:tcPr>
          <w:p w14:paraId="0304C72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绍溪</w:t>
            </w:r>
          </w:p>
        </w:tc>
        <w:tc>
          <w:tcPr>
            <w:tcW w:w="977" w:type="pct"/>
            <w:tcBorders>
              <w:tl2br w:val="nil"/>
              <w:tr2bl w:val="nil"/>
            </w:tcBorders>
            <w:shd w:val="clear" w:color="auto" w:fill="auto"/>
            <w:noWrap/>
            <w:vAlign w:val="center"/>
          </w:tcPr>
          <w:p w14:paraId="365A774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生活·读书·新知三联书店</w:t>
            </w:r>
          </w:p>
        </w:tc>
        <w:tc>
          <w:tcPr>
            <w:tcW w:w="464" w:type="pct"/>
            <w:tcBorders>
              <w:tl2br w:val="nil"/>
              <w:tr2bl w:val="nil"/>
            </w:tcBorders>
            <w:shd w:val="clear" w:color="auto" w:fill="auto"/>
            <w:noWrap/>
            <w:vAlign w:val="center"/>
          </w:tcPr>
          <w:p w14:paraId="18BEBA2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1952年版</w:t>
            </w:r>
          </w:p>
        </w:tc>
      </w:tr>
      <w:tr w14:paraId="2ED00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2FD77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6</w:t>
            </w:r>
          </w:p>
        </w:tc>
        <w:tc>
          <w:tcPr>
            <w:tcW w:w="2073" w:type="pct"/>
            <w:tcBorders>
              <w:tl2br w:val="nil"/>
              <w:tr2bl w:val="nil"/>
            </w:tcBorders>
            <w:shd w:val="clear" w:color="auto" w:fill="auto"/>
            <w:noWrap/>
            <w:vAlign w:val="center"/>
          </w:tcPr>
          <w:p w14:paraId="3D42711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《林钦差与鸦片战争》</w:t>
            </w:r>
          </w:p>
        </w:tc>
        <w:tc>
          <w:tcPr>
            <w:tcW w:w="1220" w:type="pct"/>
            <w:tcBorders>
              <w:tl2br w:val="nil"/>
              <w:tr2bl w:val="nil"/>
            </w:tcBorders>
            <w:shd w:val="clear" w:color="auto" w:fill="auto"/>
            <w:noWrap/>
            <w:vAlign w:val="center"/>
          </w:tcPr>
          <w:p w14:paraId="294C1C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张馨保</w:t>
            </w:r>
          </w:p>
        </w:tc>
        <w:tc>
          <w:tcPr>
            <w:tcW w:w="977" w:type="pct"/>
            <w:tcBorders>
              <w:tl2br w:val="nil"/>
              <w:tr2bl w:val="nil"/>
            </w:tcBorders>
            <w:shd w:val="clear" w:color="auto" w:fill="auto"/>
            <w:noWrap/>
            <w:vAlign w:val="center"/>
          </w:tcPr>
          <w:p w14:paraId="7A69E63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464" w:type="pct"/>
            <w:tcBorders>
              <w:tl2br w:val="nil"/>
              <w:tr2bl w:val="nil"/>
            </w:tcBorders>
            <w:shd w:val="clear" w:color="auto" w:fill="auto"/>
            <w:noWrap/>
            <w:vAlign w:val="center"/>
          </w:tcPr>
          <w:p w14:paraId="1C413D9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1989年版</w:t>
            </w:r>
          </w:p>
        </w:tc>
      </w:tr>
      <w:tr w14:paraId="7C287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6203DB4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7</w:t>
            </w:r>
          </w:p>
        </w:tc>
        <w:tc>
          <w:tcPr>
            <w:tcW w:w="2073" w:type="pct"/>
            <w:tcBorders>
              <w:tl2br w:val="nil"/>
              <w:tr2bl w:val="nil"/>
            </w:tcBorders>
            <w:shd w:val="clear" w:color="auto" w:fill="auto"/>
            <w:noWrap/>
            <w:vAlign w:val="center"/>
          </w:tcPr>
          <w:p w14:paraId="02182B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《外国学者论鸦片战争与林则徐》</w:t>
            </w:r>
          </w:p>
        </w:tc>
        <w:tc>
          <w:tcPr>
            <w:tcW w:w="1220" w:type="pct"/>
            <w:tcBorders>
              <w:tl2br w:val="nil"/>
              <w:tr2bl w:val="nil"/>
            </w:tcBorders>
            <w:shd w:val="clear" w:color="auto" w:fill="auto"/>
            <w:vAlign w:val="center"/>
          </w:tcPr>
          <w:p w14:paraId="67B1B2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田中正俊</w:t>
            </w:r>
          </w:p>
          <w:p w14:paraId="26440D6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武汉大学历史系鸦片战争研究组</w:t>
            </w:r>
          </w:p>
        </w:tc>
        <w:tc>
          <w:tcPr>
            <w:tcW w:w="977" w:type="pct"/>
            <w:tcBorders>
              <w:tl2br w:val="nil"/>
              <w:tr2bl w:val="nil"/>
            </w:tcBorders>
            <w:shd w:val="clear" w:color="auto" w:fill="auto"/>
            <w:noWrap/>
            <w:vAlign w:val="center"/>
          </w:tcPr>
          <w:p w14:paraId="5AE8DD3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464" w:type="pct"/>
            <w:tcBorders>
              <w:tl2br w:val="nil"/>
              <w:tr2bl w:val="nil"/>
            </w:tcBorders>
            <w:shd w:val="clear" w:color="auto" w:fill="auto"/>
            <w:noWrap/>
            <w:vAlign w:val="center"/>
          </w:tcPr>
          <w:p w14:paraId="18E6D1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1989年版</w:t>
            </w:r>
          </w:p>
        </w:tc>
      </w:tr>
      <w:tr w14:paraId="2AF2D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8A18FA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8</w:t>
            </w:r>
          </w:p>
        </w:tc>
        <w:tc>
          <w:tcPr>
            <w:tcW w:w="2073" w:type="pct"/>
            <w:tcBorders>
              <w:tl2br w:val="nil"/>
              <w:tr2bl w:val="nil"/>
            </w:tcBorders>
            <w:shd w:val="clear" w:color="auto" w:fill="auto"/>
            <w:noWrap/>
            <w:vAlign w:val="center"/>
          </w:tcPr>
          <w:p w14:paraId="3D3E183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《鸦片战争与林则徐研究备览》</w:t>
            </w:r>
          </w:p>
        </w:tc>
        <w:tc>
          <w:tcPr>
            <w:tcW w:w="1220" w:type="pct"/>
            <w:tcBorders>
              <w:tl2br w:val="nil"/>
              <w:tr2bl w:val="nil"/>
            </w:tcBorders>
            <w:shd w:val="clear" w:color="auto" w:fill="auto"/>
            <w:noWrap/>
            <w:vAlign w:val="center"/>
          </w:tcPr>
          <w:p w14:paraId="1830B92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萧致治</w:t>
            </w:r>
          </w:p>
        </w:tc>
        <w:tc>
          <w:tcPr>
            <w:tcW w:w="977" w:type="pct"/>
            <w:tcBorders>
              <w:tl2br w:val="nil"/>
              <w:tr2bl w:val="nil"/>
            </w:tcBorders>
            <w:shd w:val="clear" w:color="auto" w:fill="auto"/>
            <w:noWrap/>
            <w:vAlign w:val="center"/>
          </w:tcPr>
          <w:p w14:paraId="0954DF3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湖北人民出版社</w:t>
            </w:r>
          </w:p>
        </w:tc>
        <w:tc>
          <w:tcPr>
            <w:tcW w:w="464" w:type="pct"/>
            <w:tcBorders>
              <w:tl2br w:val="nil"/>
              <w:tr2bl w:val="nil"/>
            </w:tcBorders>
            <w:shd w:val="clear" w:color="auto" w:fill="auto"/>
            <w:noWrap/>
            <w:vAlign w:val="center"/>
          </w:tcPr>
          <w:p w14:paraId="2F88650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1995年版</w:t>
            </w:r>
          </w:p>
        </w:tc>
      </w:tr>
      <w:tr w14:paraId="4F0A0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EB1DE9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9</w:t>
            </w:r>
          </w:p>
        </w:tc>
        <w:tc>
          <w:tcPr>
            <w:tcW w:w="2073" w:type="pct"/>
            <w:tcBorders>
              <w:tl2br w:val="nil"/>
              <w:tr2bl w:val="nil"/>
            </w:tcBorders>
            <w:shd w:val="clear" w:color="auto" w:fill="auto"/>
            <w:noWrap/>
            <w:vAlign w:val="center"/>
          </w:tcPr>
          <w:p w14:paraId="6B6F47F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《林则徐看见的世界：澳门新闻纸的原文与译文》</w:t>
            </w:r>
          </w:p>
        </w:tc>
        <w:tc>
          <w:tcPr>
            <w:tcW w:w="1220" w:type="pct"/>
            <w:tcBorders>
              <w:tl2br w:val="nil"/>
              <w:tr2bl w:val="nil"/>
            </w:tcBorders>
            <w:shd w:val="clear" w:color="auto" w:fill="auto"/>
            <w:noWrap/>
            <w:vAlign w:val="center"/>
          </w:tcPr>
          <w:p w14:paraId="354E4D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苏精</w:t>
            </w:r>
          </w:p>
        </w:tc>
        <w:tc>
          <w:tcPr>
            <w:tcW w:w="977" w:type="pct"/>
            <w:tcBorders>
              <w:tl2br w:val="nil"/>
              <w:tr2bl w:val="nil"/>
            </w:tcBorders>
            <w:shd w:val="clear" w:color="auto" w:fill="auto"/>
            <w:noWrap/>
            <w:vAlign w:val="center"/>
          </w:tcPr>
          <w:p w14:paraId="098910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广西师范大学出版社</w:t>
            </w:r>
          </w:p>
        </w:tc>
        <w:tc>
          <w:tcPr>
            <w:tcW w:w="464" w:type="pct"/>
            <w:tcBorders>
              <w:tl2br w:val="nil"/>
              <w:tr2bl w:val="nil"/>
            </w:tcBorders>
            <w:shd w:val="clear" w:color="auto" w:fill="auto"/>
            <w:noWrap/>
            <w:vAlign w:val="center"/>
          </w:tcPr>
          <w:p w14:paraId="4CC844D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2017年版</w:t>
            </w:r>
          </w:p>
        </w:tc>
      </w:tr>
      <w:tr w14:paraId="628D0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3EE71F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10</w:t>
            </w:r>
          </w:p>
        </w:tc>
        <w:tc>
          <w:tcPr>
            <w:tcW w:w="2073" w:type="pct"/>
            <w:tcBorders>
              <w:tl2br w:val="nil"/>
              <w:tr2bl w:val="nil"/>
            </w:tcBorders>
            <w:shd w:val="clear" w:color="auto" w:fill="auto"/>
            <w:noWrap/>
            <w:vAlign w:val="center"/>
          </w:tcPr>
          <w:p w14:paraId="7C0598F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《中国禁毒历程》</w:t>
            </w:r>
          </w:p>
        </w:tc>
        <w:tc>
          <w:tcPr>
            <w:tcW w:w="1220" w:type="pct"/>
            <w:tcBorders>
              <w:tl2br w:val="nil"/>
              <w:tr2bl w:val="nil"/>
            </w:tcBorders>
            <w:shd w:val="clear" w:color="auto" w:fill="auto"/>
            <w:noWrap/>
            <w:vAlign w:val="center"/>
          </w:tcPr>
          <w:p w14:paraId="638063D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蒋秋明、朱庆葆</w:t>
            </w:r>
          </w:p>
        </w:tc>
        <w:tc>
          <w:tcPr>
            <w:tcW w:w="977" w:type="pct"/>
            <w:tcBorders>
              <w:tl2br w:val="nil"/>
              <w:tr2bl w:val="nil"/>
            </w:tcBorders>
            <w:shd w:val="clear" w:color="auto" w:fill="auto"/>
            <w:noWrap/>
            <w:vAlign w:val="center"/>
          </w:tcPr>
          <w:p w14:paraId="79E89C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江苏教育出版社</w:t>
            </w:r>
          </w:p>
        </w:tc>
        <w:tc>
          <w:tcPr>
            <w:tcW w:w="464" w:type="pct"/>
            <w:tcBorders>
              <w:tl2br w:val="nil"/>
              <w:tr2bl w:val="nil"/>
            </w:tcBorders>
            <w:shd w:val="clear" w:color="auto" w:fill="auto"/>
            <w:noWrap/>
            <w:vAlign w:val="center"/>
          </w:tcPr>
          <w:p w14:paraId="6EECDC2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1996年版</w:t>
            </w:r>
          </w:p>
        </w:tc>
      </w:tr>
      <w:tr w14:paraId="292D6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065901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11</w:t>
            </w:r>
          </w:p>
        </w:tc>
        <w:tc>
          <w:tcPr>
            <w:tcW w:w="2073" w:type="pct"/>
            <w:tcBorders>
              <w:tl2br w:val="nil"/>
              <w:tr2bl w:val="nil"/>
            </w:tcBorders>
            <w:shd w:val="clear" w:color="auto" w:fill="auto"/>
            <w:noWrap/>
            <w:vAlign w:val="center"/>
          </w:tcPr>
          <w:p w14:paraId="030BA99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《中国禁毒简史》</w:t>
            </w:r>
          </w:p>
        </w:tc>
        <w:tc>
          <w:tcPr>
            <w:tcW w:w="1220" w:type="pct"/>
            <w:tcBorders>
              <w:tl2br w:val="nil"/>
              <w:tr2bl w:val="nil"/>
            </w:tcBorders>
            <w:shd w:val="clear" w:color="auto" w:fill="auto"/>
            <w:noWrap/>
            <w:vAlign w:val="center"/>
          </w:tcPr>
          <w:p w14:paraId="45790D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王金香</w:t>
            </w:r>
          </w:p>
        </w:tc>
        <w:tc>
          <w:tcPr>
            <w:tcW w:w="977" w:type="pct"/>
            <w:tcBorders>
              <w:tl2br w:val="nil"/>
              <w:tr2bl w:val="nil"/>
            </w:tcBorders>
            <w:shd w:val="clear" w:color="auto" w:fill="auto"/>
            <w:noWrap/>
            <w:vAlign w:val="center"/>
          </w:tcPr>
          <w:p w14:paraId="360E325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学习出版社</w:t>
            </w:r>
          </w:p>
        </w:tc>
        <w:tc>
          <w:tcPr>
            <w:tcW w:w="464" w:type="pct"/>
            <w:tcBorders>
              <w:tl2br w:val="nil"/>
              <w:tr2bl w:val="nil"/>
            </w:tcBorders>
            <w:shd w:val="clear" w:color="auto" w:fill="auto"/>
            <w:noWrap/>
            <w:vAlign w:val="center"/>
          </w:tcPr>
          <w:p w14:paraId="38140EC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1996年版</w:t>
            </w:r>
          </w:p>
        </w:tc>
      </w:tr>
      <w:tr w14:paraId="69E44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A7C880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12</w:t>
            </w:r>
          </w:p>
        </w:tc>
        <w:tc>
          <w:tcPr>
            <w:tcW w:w="2073" w:type="pct"/>
            <w:tcBorders>
              <w:tl2br w:val="nil"/>
              <w:tr2bl w:val="nil"/>
            </w:tcBorders>
            <w:shd w:val="clear" w:color="auto" w:fill="auto"/>
            <w:noWrap/>
            <w:vAlign w:val="center"/>
          </w:tcPr>
          <w:p w14:paraId="1E30A31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《禁毒史鉴》</w:t>
            </w:r>
          </w:p>
        </w:tc>
        <w:tc>
          <w:tcPr>
            <w:tcW w:w="1220" w:type="pct"/>
            <w:tcBorders>
              <w:tl2br w:val="nil"/>
              <w:tr2bl w:val="nil"/>
            </w:tcBorders>
            <w:shd w:val="clear" w:color="auto" w:fill="auto"/>
            <w:noWrap/>
            <w:vAlign w:val="center"/>
          </w:tcPr>
          <w:p w14:paraId="0659A2C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王宏斌</w:t>
            </w:r>
          </w:p>
        </w:tc>
        <w:tc>
          <w:tcPr>
            <w:tcW w:w="977" w:type="pct"/>
            <w:tcBorders>
              <w:tl2br w:val="nil"/>
              <w:tr2bl w:val="nil"/>
            </w:tcBorders>
            <w:shd w:val="clear" w:color="auto" w:fill="auto"/>
            <w:noWrap/>
            <w:vAlign w:val="center"/>
          </w:tcPr>
          <w:p w14:paraId="5C6DED1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岳麓出版社</w:t>
            </w:r>
          </w:p>
        </w:tc>
        <w:tc>
          <w:tcPr>
            <w:tcW w:w="464" w:type="pct"/>
            <w:tcBorders>
              <w:tl2br w:val="nil"/>
              <w:tr2bl w:val="nil"/>
            </w:tcBorders>
            <w:shd w:val="clear" w:color="auto" w:fill="auto"/>
            <w:noWrap/>
            <w:vAlign w:val="center"/>
          </w:tcPr>
          <w:p w14:paraId="310C11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7925D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73CF40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13</w:t>
            </w:r>
          </w:p>
        </w:tc>
        <w:tc>
          <w:tcPr>
            <w:tcW w:w="2073" w:type="pct"/>
            <w:tcBorders>
              <w:tl2br w:val="nil"/>
              <w:tr2bl w:val="nil"/>
            </w:tcBorders>
            <w:shd w:val="clear" w:color="auto" w:fill="auto"/>
            <w:noWrap/>
            <w:vAlign w:val="center"/>
          </w:tcPr>
          <w:p w14:paraId="3CABE4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《中国毒品史》</w:t>
            </w:r>
          </w:p>
        </w:tc>
        <w:tc>
          <w:tcPr>
            <w:tcW w:w="1220" w:type="pct"/>
            <w:tcBorders>
              <w:tl2br w:val="nil"/>
              <w:tr2bl w:val="nil"/>
            </w:tcBorders>
            <w:shd w:val="clear" w:color="auto" w:fill="auto"/>
            <w:noWrap/>
            <w:vAlign w:val="center"/>
          </w:tcPr>
          <w:p w14:paraId="6320E28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苏智良</w:t>
            </w:r>
          </w:p>
        </w:tc>
        <w:tc>
          <w:tcPr>
            <w:tcW w:w="977" w:type="pct"/>
            <w:tcBorders>
              <w:tl2br w:val="nil"/>
              <w:tr2bl w:val="nil"/>
            </w:tcBorders>
            <w:shd w:val="clear" w:color="auto" w:fill="auto"/>
            <w:noWrap/>
            <w:vAlign w:val="center"/>
          </w:tcPr>
          <w:p w14:paraId="53FD929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上海人民出版社</w:t>
            </w:r>
          </w:p>
        </w:tc>
        <w:tc>
          <w:tcPr>
            <w:tcW w:w="464" w:type="pct"/>
            <w:tcBorders>
              <w:tl2br w:val="nil"/>
              <w:tr2bl w:val="nil"/>
            </w:tcBorders>
            <w:shd w:val="clear" w:color="auto" w:fill="auto"/>
            <w:noWrap/>
            <w:vAlign w:val="center"/>
          </w:tcPr>
          <w:p w14:paraId="60FAD5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0920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2B15CB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14</w:t>
            </w:r>
          </w:p>
        </w:tc>
        <w:tc>
          <w:tcPr>
            <w:tcW w:w="2073" w:type="pct"/>
            <w:tcBorders>
              <w:tl2br w:val="nil"/>
              <w:tr2bl w:val="nil"/>
            </w:tcBorders>
            <w:shd w:val="clear" w:color="auto" w:fill="auto"/>
            <w:noWrap/>
            <w:vAlign w:val="center"/>
          </w:tcPr>
          <w:p w14:paraId="60B839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《中国百年禁毒历程》</w:t>
            </w:r>
          </w:p>
        </w:tc>
        <w:tc>
          <w:tcPr>
            <w:tcW w:w="1220" w:type="pct"/>
            <w:tcBorders>
              <w:tl2br w:val="nil"/>
              <w:tr2bl w:val="nil"/>
            </w:tcBorders>
            <w:shd w:val="clear" w:color="auto" w:fill="auto"/>
            <w:noWrap/>
            <w:vAlign w:val="center"/>
          </w:tcPr>
          <w:p w14:paraId="0543928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马模贞等</w:t>
            </w:r>
          </w:p>
        </w:tc>
        <w:tc>
          <w:tcPr>
            <w:tcW w:w="977" w:type="pct"/>
            <w:tcBorders>
              <w:tl2br w:val="nil"/>
              <w:tr2bl w:val="nil"/>
            </w:tcBorders>
            <w:shd w:val="clear" w:color="auto" w:fill="auto"/>
            <w:noWrap/>
            <w:vAlign w:val="center"/>
          </w:tcPr>
          <w:p w14:paraId="7E13D28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经济科学出版社</w:t>
            </w:r>
          </w:p>
        </w:tc>
        <w:tc>
          <w:tcPr>
            <w:tcW w:w="464" w:type="pct"/>
            <w:tcBorders>
              <w:tl2br w:val="nil"/>
              <w:tr2bl w:val="nil"/>
            </w:tcBorders>
            <w:shd w:val="clear" w:color="auto" w:fill="auto"/>
            <w:noWrap/>
            <w:vAlign w:val="center"/>
          </w:tcPr>
          <w:p w14:paraId="6B2F3DD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5D1E3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F5F917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15</w:t>
            </w:r>
          </w:p>
        </w:tc>
        <w:tc>
          <w:tcPr>
            <w:tcW w:w="2073" w:type="pct"/>
            <w:tcBorders>
              <w:tl2br w:val="nil"/>
              <w:tr2bl w:val="nil"/>
            </w:tcBorders>
            <w:shd w:val="clear" w:color="auto" w:fill="auto"/>
            <w:noWrap/>
            <w:vAlign w:val="center"/>
          </w:tcPr>
          <w:p w14:paraId="2E137FD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《百年瘟疫 烟毒问题与中国社会》</w:t>
            </w:r>
          </w:p>
        </w:tc>
        <w:tc>
          <w:tcPr>
            <w:tcW w:w="1220" w:type="pct"/>
            <w:tcBorders>
              <w:tl2br w:val="nil"/>
              <w:tr2bl w:val="nil"/>
            </w:tcBorders>
            <w:shd w:val="clear" w:color="auto" w:fill="auto"/>
            <w:noWrap/>
            <w:vAlign w:val="center"/>
          </w:tcPr>
          <w:p w14:paraId="0B7AFA8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傅建成</w:t>
            </w:r>
          </w:p>
        </w:tc>
        <w:tc>
          <w:tcPr>
            <w:tcW w:w="977" w:type="pct"/>
            <w:tcBorders>
              <w:tl2br w:val="nil"/>
              <w:tr2bl w:val="nil"/>
            </w:tcBorders>
            <w:shd w:val="clear" w:color="auto" w:fill="auto"/>
            <w:noWrap/>
            <w:vAlign w:val="center"/>
          </w:tcPr>
          <w:p w14:paraId="0083FC6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陕西人民教育出版社</w:t>
            </w:r>
          </w:p>
        </w:tc>
        <w:tc>
          <w:tcPr>
            <w:tcW w:w="464" w:type="pct"/>
            <w:tcBorders>
              <w:tl2br w:val="nil"/>
              <w:tr2bl w:val="nil"/>
            </w:tcBorders>
            <w:shd w:val="clear" w:color="auto" w:fill="auto"/>
            <w:noWrap/>
            <w:vAlign w:val="center"/>
          </w:tcPr>
          <w:p w14:paraId="3725C9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2000年版</w:t>
            </w:r>
          </w:p>
        </w:tc>
      </w:tr>
      <w:tr w14:paraId="2528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75583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16</w:t>
            </w:r>
          </w:p>
        </w:tc>
        <w:tc>
          <w:tcPr>
            <w:tcW w:w="2073" w:type="pct"/>
            <w:tcBorders>
              <w:tl2br w:val="nil"/>
              <w:tr2bl w:val="nil"/>
            </w:tcBorders>
            <w:shd w:val="clear" w:color="auto" w:fill="auto"/>
            <w:noWrap/>
            <w:vAlign w:val="center"/>
          </w:tcPr>
          <w:p w14:paraId="1309C3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《烟毒祸陕述评》</w:t>
            </w:r>
          </w:p>
        </w:tc>
        <w:tc>
          <w:tcPr>
            <w:tcW w:w="1220" w:type="pct"/>
            <w:tcBorders>
              <w:tl2br w:val="nil"/>
              <w:tr2bl w:val="nil"/>
            </w:tcBorders>
            <w:shd w:val="clear" w:color="auto" w:fill="auto"/>
            <w:noWrap/>
            <w:vAlign w:val="center"/>
          </w:tcPr>
          <w:p w14:paraId="0508AB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李庆东</w:t>
            </w:r>
          </w:p>
        </w:tc>
        <w:tc>
          <w:tcPr>
            <w:tcW w:w="977" w:type="pct"/>
            <w:tcBorders>
              <w:tl2br w:val="nil"/>
              <w:tr2bl w:val="nil"/>
            </w:tcBorders>
            <w:shd w:val="clear" w:color="auto" w:fill="auto"/>
            <w:noWrap/>
            <w:vAlign w:val="center"/>
          </w:tcPr>
          <w:p w14:paraId="5ED14A2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山西旅游出版社</w:t>
            </w:r>
          </w:p>
        </w:tc>
        <w:tc>
          <w:tcPr>
            <w:tcW w:w="464" w:type="pct"/>
            <w:tcBorders>
              <w:tl2br w:val="nil"/>
              <w:tr2bl w:val="nil"/>
            </w:tcBorders>
            <w:shd w:val="clear" w:color="auto" w:fill="auto"/>
            <w:noWrap/>
            <w:vAlign w:val="center"/>
          </w:tcPr>
          <w:p w14:paraId="131DA35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1992年版</w:t>
            </w:r>
          </w:p>
        </w:tc>
      </w:tr>
      <w:tr w14:paraId="629F7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5ABC8C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17</w:t>
            </w:r>
          </w:p>
        </w:tc>
        <w:tc>
          <w:tcPr>
            <w:tcW w:w="2073" w:type="pct"/>
            <w:tcBorders>
              <w:tl2br w:val="nil"/>
              <w:tr2bl w:val="nil"/>
            </w:tcBorders>
            <w:shd w:val="clear" w:color="auto" w:fill="auto"/>
            <w:noWrap/>
            <w:vAlign w:val="center"/>
          </w:tcPr>
          <w:p w14:paraId="26B655C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《近代中国烟毒写真（上下）》</w:t>
            </w:r>
          </w:p>
        </w:tc>
        <w:tc>
          <w:tcPr>
            <w:tcW w:w="1220" w:type="pct"/>
            <w:tcBorders>
              <w:tl2br w:val="nil"/>
              <w:tr2bl w:val="nil"/>
            </w:tcBorders>
            <w:shd w:val="clear" w:color="auto" w:fill="auto"/>
            <w:noWrap/>
            <w:vAlign w:val="center"/>
          </w:tcPr>
          <w:p w14:paraId="34886A8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《文史精华》编辑部</w:t>
            </w:r>
          </w:p>
        </w:tc>
        <w:tc>
          <w:tcPr>
            <w:tcW w:w="977" w:type="pct"/>
            <w:tcBorders>
              <w:tl2br w:val="nil"/>
              <w:tr2bl w:val="nil"/>
            </w:tcBorders>
            <w:shd w:val="clear" w:color="auto" w:fill="auto"/>
            <w:noWrap/>
            <w:vAlign w:val="center"/>
          </w:tcPr>
          <w:p w14:paraId="5247796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河北人民出版社</w:t>
            </w:r>
          </w:p>
        </w:tc>
        <w:tc>
          <w:tcPr>
            <w:tcW w:w="464" w:type="pct"/>
            <w:tcBorders>
              <w:tl2br w:val="nil"/>
              <w:tr2bl w:val="nil"/>
            </w:tcBorders>
            <w:shd w:val="clear" w:color="auto" w:fill="auto"/>
            <w:noWrap/>
            <w:vAlign w:val="center"/>
          </w:tcPr>
          <w:p w14:paraId="2CCD28B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1F08F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D578CC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18</w:t>
            </w:r>
          </w:p>
        </w:tc>
        <w:tc>
          <w:tcPr>
            <w:tcW w:w="2073" w:type="pct"/>
            <w:tcBorders>
              <w:tl2br w:val="nil"/>
              <w:tr2bl w:val="nil"/>
            </w:tcBorders>
            <w:shd w:val="clear" w:color="auto" w:fill="auto"/>
            <w:noWrap/>
            <w:vAlign w:val="center"/>
          </w:tcPr>
          <w:p w14:paraId="3F6E74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《从虎门销烟到当代中国禁毒》</w:t>
            </w:r>
          </w:p>
        </w:tc>
        <w:tc>
          <w:tcPr>
            <w:tcW w:w="1220" w:type="pct"/>
            <w:tcBorders>
              <w:tl2br w:val="nil"/>
              <w:tr2bl w:val="nil"/>
            </w:tcBorders>
            <w:shd w:val="clear" w:color="auto" w:fill="auto"/>
            <w:noWrap/>
            <w:vAlign w:val="center"/>
          </w:tcPr>
          <w:p w14:paraId="106C659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凌青、邵秦</w:t>
            </w:r>
          </w:p>
        </w:tc>
        <w:tc>
          <w:tcPr>
            <w:tcW w:w="977" w:type="pct"/>
            <w:tcBorders>
              <w:tl2br w:val="nil"/>
              <w:tr2bl w:val="nil"/>
            </w:tcBorders>
            <w:shd w:val="clear" w:color="auto" w:fill="auto"/>
            <w:noWrap/>
            <w:vAlign w:val="center"/>
          </w:tcPr>
          <w:p w14:paraId="4B38A93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四川人民出版社</w:t>
            </w:r>
          </w:p>
        </w:tc>
        <w:tc>
          <w:tcPr>
            <w:tcW w:w="464" w:type="pct"/>
            <w:tcBorders>
              <w:tl2br w:val="nil"/>
              <w:tr2bl w:val="nil"/>
            </w:tcBorders>
            <w:shd w:val="clear" w:color="auto" w:fill="auto"/>
            <w:noWrap/>
            <w:vAlign w:val="center"/>
          </w:tcPr>
          <w:p w14:paraId="6318693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215EF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A8861B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19</w:t>
            </w:r>
          </w:p>
        </w:tc>
        <w:tc>
          <w:tcPr>
            <w:tcW w:w="2073" w:type="pct"/>
            <w:tcBorders>
              <w:tl2br w:val="nil"/>
              <w:tr2bl w:val="nil"/>
            </w:tcBorders>
            <w:shd w:val="clear" w:color="auto" w:fill="auto"/>
            <w:noWrap/>
            <w:vAlign w:val="center"/>
          </w:tcPr>
          <w:p w14:paraId="7CD04A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《鸦片与近代中国》</w:t>
            </w:r>
          </w:p>
        </w:tc>
        <w:tc>
          <w:tcPr>
            <w:tcW w:w="1220" w:type="pct"/>
            <w:tcBorders>
              <w:tl2br w:val="nil"/>
              <w:tr2bl w:val="nil"/>
            </w:tcBorders>
            <w:shd w:val="clear" w:color="auto" w:fill="auto"/>
            <w:noWrap/>
            <w:vAlign w:val="center"/>
          </w:tcPr>
          <w:p w14:paraId="583F9D5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朱庆葆</w:t>
            </w:r>
          </w:p>
        </w:tc>
        <w:tc>
          <w:tcPr>
            <w:tcW w:w="977" w:type="pct"/>
            <w:tcBorders>
              <w:tl2br w:val="nil"/>
              <w:tr2bl w:val="nil"/>
            </w:tcBorders>
            <w:shd w:val="clear" w:color="auto" w:fill="auto"/>
            <w:noWrap/>
            <w:vAlign w:val="center"/>
          </w:tcPr>
          <w:p w14:paraId="67B4475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江苏教育出版社</w:t>
            </w:r>
          </w:p>
        </w:tc>
        <w:tc>
          <w:tcPr>
            <w:tcW w:w="464" w:type="pct"/>
            <w:tcBorders>
              <w:tl2br w:val="nil"/>
              <w:tr2bl w:val="nil"/>
            </w:tcBorders>
            <w:shd w:val="clear" w:color="auto" w:fill="auto"/>
            <w:noWrap/>
            <w:vAlign w:val="center"/>
          </w:tcPr>
          <w:p w14:paraId="5FCF272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1995年版</w:t>
            </w:r>
          </w:p>
        </w:tc>
      </w:tr>
      <w:tr w14:paraId="2ED51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8B217A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20</w:t>
            </w:r>
          </w:p>
        </w:tc>
        <w:tc>
          <w:tcPr>
            <w:tcW w:w="2073" w:type="pct"/>
            <w:tcBorders>
              <w:tl2br w:val="nil"/>
              <w:tr2bl w:val="nil"/>
            </w:tcBorders>
            <w:shd w:val="clear" w:color="auto" w:fill="auto"/>
            <w:noWrap/>
            <w:vAlign w:val="center"/>
          </w:tcPr>
          <w:p w14:paraId="2C70C26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《鸦片的传播与对华鸦片贸易》</w:t>
            </w:r>
          </w:p>
        </w:tc>
        <w:tc>
          <w:tcPr>
            <w:tcW w:w="1220" w:type="pct"/>
            <w:tcBorders>
              <w:tl2br w:val="nil"/>
              <w:tr2bl w:val="nil"/>
            </w:tcBorders>
            <w:shd w:val="clear" w:color="auto" w:fill="auto"/>
            <w:noWrap/>
            <w:vAlign w:val="center"/>
          </w:tcPr>
          <w:p w14:paraId="6B7F189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龚缨晏</w:t>
            </w:r>
          </w:p>
        </w:tc>
        <w:tc>
          <w:tcPr>
            <w:tcW w:w="977" w:type="pct"/>
            <w:tcBorders>
              <w:tl2br w:val="nil"/>
              <w:tr2bl w:val="nil"/>
            </w:tcBorders>
            <w:shd w:val="clear" w:color="auto" w:fill="auto"/>
            <w:noWrap/>
            <w:vAlign w:val="center"/>
          </w:tcPr>
          <w:p w14:paraId="2EA5E9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东方出版社</w:t>
            </w:r>
          </w:p>
        </w:tc>
        <w:tc>
          <w:tcPr>
            <w:tcW w:w="464" w:type="pct"/>
            <w:tcBorders>
              <w:tl2br w:val="nil"/>
              <w:tr2bl w:val="nil"/>
            </w:tcBorders>
            <w:shd w:val="clear" w:color="auto" w:fill="auto"/>
            <w:noWrap/>
            <w:vAlign w:val="center"/>
          </w:tcPr>
          <w:p w14:paraId="74F5B0C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1999年版</w:t>
            </w:r>
          </w:p>
        </w:tc>
      </w:tr>
      <w:tr w14:paraId="6174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383647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21</w:t>
            </w:r>
          </w:p>
        </w:tc>
        <w:tc>
          <w:tcPr>
            <w:tcW w:w="2073" w:type="pct"/>
            <w:tcBorders>
              <w:tl2br w:val="nil"/>
              <w:tr2bl w:val="nil"/>
            </w:tcBorders>
            <w:shd w:val="clear" w:color="auto" w:fill="auto"/>
            <w:noWrap/>
            <w:vAlign w:val="center"/>
          </w:tcPr>
          <w:p w14:paraId="1F39DAA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《鸦片史》</w:t>
            </w:r>
          </w:p>
        </w:tc>
        <w:tc>
          <w:tcPr>
            <w:tcW w:w="1220" w:type="pct"/>
            <w:tcBorders>
              <w:tl2br w:val="nil"/>
              <w:tr2bl w:val="nil"/>
            </w:tcBorders>
            <w:shd w:val="clear" w:color="auto" w:fill="auto"/>
            <w:vAlign w:val="center"/>
          </w:tcPr>
          <w:p w14:paraId="5C8B2B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（美）马丁·布思（Martin Booth）著</w:t>
            </w:r>
          </w:p>
          <w:p w14:paraId="64A7499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任华梨译</w:t>
            </w:r>
          </w:p>
        </w:tc>
        <w:tc>
          <w:tcPr>
            <w:tcW w:w="977" w:type="pct"/>
            <w:tcBorders>
              <w:tl2br w:val="nil"/>
              <w:tr2bl w:val="nil"/>
            </w:tcBorders>
            <w:shd w:val="clear" w:color="auto" w:fill="auto"/>
            <w:noWrap/>
            <w:vAlign w:val="center"/>
          </w:tcPr>
          <w:p w14:paraId="55542A7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海南出版社</w:t>
            </w:r>
          </w:p>
        </w:tc>
        <w:tc>
          <w:tcPr>
            <w:tcW w:w="464" w:type="pct"/>
            <w:tcBorders>
              <w:tl2br w:val="nil"/>
              <w:tr2bl w:val="nil"/>
            </w:tcBorders>
            <w:shd w:val="clear" w:color="auto" w:fill="auto"/>
            <w:noWrap/>
            <w:vAlign w:val="center"/>
          </w:tcPr>
          <w:p w14:paraId="7EAAD29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1999年版</w:t>
            </w:r>
          </w:p>
        </w:tc>
      </w:tr>
      <w:tr w14:paraId="0A2D2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844BC8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22</w:t>
            </w:r>
          </w:p>
        </w:tc>
        <w:tc>
          <w:tcPr>
            <w:tcW w:w="2073" w:type="pct"/>
            <w:tcBorders>
              <w:tl2br w:val="nil"/>
              <w:tr2bl w:val="nil"/>
            </w:tcBorders>
            <w:shd w:val="clear" w:color="auto" w:fill="auto"/>
            <w:noWrap/>
            <w:vAlign w:val="center"/>
          </w:tcPr>
          <w:p w14:paraId="1BC794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《鸦片税收与清末新政》</w:t>
            </w:r>
          </w:p>
        </w:tc>
        <w:tc>
          <w:tcPr>
            <w:tcW w:w="1220" w:type="pct"/>
            <w:tcBorders>
              <w:tl2br w:val="nil"/>
              <w:tr2bl w:val="nil"/>
            </w:tcBorders>
            <w:shd w:val="clear" w:color="auto" w:fill="auto"/>
            <w:noWrap/>
            <w:vAlign w:val="center"/>
          </w:tcPr>
          <w:p w14:paraId="239CABA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刘增合</w:t>
            </w:r>
          </w:p>
        </w:tc>
        <w:tc>
          <w:tcPr>
            <w:tcW w:w="977" w:type="pct"/>
            <w:tcBorders>
              <w:tl2br w:val="nil"/>
              <w:tr2bl w:val="nil"/>
            </w:tcBorders>
            <w:shd w:val="clear" w:color="auto" w:fill="auto"/>
            <w:noWrap/>
            <w:vAlign w:val="center"/>
          </w:tcPr>
          <w:p w14:paraId="475268B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三联书店</w:t>
            </w:r>
          </w:p>
        </w:tc>
        <w:tc>
          <w:tcPr>
            <w:tcW w:w="464" w:type="pct"/>
            <w:tcBorders>
              <w:tl2br w:val="nil"/>
              <w:tr2bl w:val="nil"/>
            </w:tcBorders>
            <w:shd w:val="clear" w:color="auto" w:fill="auto"/>
            <w:noWrap/>
            <w:vAlign w:val="center"/>
          </w:tcPr>
          <w:p w14:paraId="0C83930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2005年版</w:t>
            </w:r>
          </w:p>
        </w:tc>
      </w:tr>
      <w:tr w14:paraId="2CE07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5" w:hRule="atLeast"/>
        </w:trPr>
        <w:tc>
          <w:tcPr>
            <w:tcW w:w="263" w:type="pct"/>
            <w:tcBorders>
              <w:tl2br w:val="nil"/>
              <w:tr2bl w:val="nil"/>
            </w:tcBorders>
            <w:shd w:val="clear" w:color="auto" w:fill="auto"/>
            <w:noWrap/>
            <w:vAlign w:val="center"/>
          </w:tcPr>
          <w:p w14:paraId="6F2FC86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23</w:t>
            </w:r>
          </w:p>
        </w:tc>
        <w:tc>
          <w:tcPr>
            <w:tcW w:w="2073" w:type="pct"/>
            <w:tcBorders>
              <w:tl2br w:val="nil"/>
              <w:tr2bl w:val="nil"/>
            </w:tcBorders>
            <w:shd w:val="clear" w:color="auto" w:fill="auto"/>
            <w:noWrap/>
            <w:vAlign w:val="center"/>
          </w:tcPr>
          <w:p w14:paraId="5ABB364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《清代鸦片政策史研究》</w:t>
            </w:r>
          </w:p>
        </w:tc>
        <w:tc>
          <w:tcPr>
            <w:tcW w:w="1220" w:type="pct"/>
            <w:tcBorders>
              <w:tl2br w:val="nil"/>
              <w:tr2bl w:val="nil"/>
            </w:tcBorders>
            <w:shd w:val="clear" w:color="auto" w:fill="auto"/>
            <w:vAlign w:val="center"/>
          </w:tcPr>
          <w:p w14:paraId="108DA32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（日）井上裕正著</w:t>
            </w:r>
          </w:p>
          <w:p w14:paraId="1BAAF74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钱杭译</w:t>
            </w:r>
          </w:p>
          <w:p w14:paraId="5EAC68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常建华审校</w:t>
            </w:r>
          </w:p>
        </w:tc>
        <w:tc>
          <w:tcPr>
            <w:tcW w:w="977" w:type="pct"/>
            <w:tcBorders>
              <w:tl2br w:val="nil"/>
              <w:tr2bl w:val="nil"/>
            </w:tcBorders>
            <w:shd w:val="clear" w:color="auto" w:fill="auto"/>
            <w:noWrap/>
            <w:vAlign w:val="center"/>
          </w:tcPr>
          <w:p w14:paraId="2D6D797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西藏人民出版社</w:t>
            </w:r>
          </w:p>
        </w:tc>
        <w:tc>
          <w:tcPr>
            <w:tcW w:w="464" w:type="pct"/>
            <w:tcBorders>
              <w:tl2br w:val="nil"/>
              <w:tr2bl w:val="nil"/>
            </w:tcBorders>
            <w:shd w:val="clear" w:color="auto" w:fill="auto"/>
            <w:noWrap/>
            <w:vAlign w:val="center"/>
          </w:tcPr>
          <w:p w14:paraId="44CEF98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2011年版</w:t>
            </w:r>
          </w:p>
        </w:tc>
      </w:tr>
      <w:tr w14:paraId="2A174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92C2AF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24</w:t>
            </w:r>
          </w:p>
        </w:tc>
        <w:tc>
          <w:tcPr>
            <w:tcW w:w="2073" w:type="pct"/>
            <w:tcBorders>
              <w:tl2br w:val="nil"/>
              <w:tr2bl w:val="nil"/>
            </w:tcBorders>
            <w:shd w:val="clear" w:color="auto" w:fill="auto"/>
            <w:noWrap/>
            <w:vAlign w:val="center"/>
          </w:tcPr>
          <w:p w14:paraId="19DA972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《鸦片罂粟通史 欲望、利益与正义的战争》</w:t>
            </w:r>
          </w:p>
        </w:tc>
        <w:tc>
          <w:tcPr>
            <w:tcW w:w="1220" w:type="pct"/>
            <w:tcBorders>
              <w:tl2br w:val="nil"/>
              <w:tr2bl w:val="nil"/>
            </w:tcBorders>
            <w:shd w:val="clear" w:color="auto" w:fill="auto"/>
            <w:noWrap/>
            <w:vAlign w:val="center"/>
          </w:tcPr>
          <w:p w14:paraId="24B8488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连东</w:t>
            </w:r>
          </w:p>
        </w:tc>
        <w:tc>
          <w:tcPr>
            <w:tcW w:w="977" w:type="pct"/>
            <w:tcBorders>
              <w:tl2br w:val="nil"/>
              <w:tr2bl w:val="nil"/>
            </w:tcBorders>
            <w:shd w:val="clear" w:color="auto" w:fill="auto"/>
            <w:noWrap/>
            <w:vAlign w:val="center"/>
          </w:tcPr>
          <w:p w14:paraId="41412C0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上海社会科学出版社</w:t>
            </w:r>
          </w:p>
        </w:tc>
        <w:tc>
          <w:tcPr>
            <w:tcW w:w="464" w:type="pct"/>
            <w:tcBorders>
              <w:tl2br w:val="nil"/>
              <w:tr2bl w:val="nil"/>
            </w:tcBorders>
            <w:shd w:val="clear" w:color="auto" w:fill="auto"/>
            <w:noWrap/>
            <w:vAlign w:val="center"/>
          </w:tcPr>
          <w:p w14:paraId="647A7F4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2018年版</w:t>
            </w:r>
          </w:p>
        </w:tc>
      </w:tr>
      <w:tr w14:paraId="58A8A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A270BA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25</w:t>
            </w:r>
          </w:p>
        </w:tc>
        <w:tc>
          <w:tcPr>
            <w:tcW w:w="2073" w:type="pct"/>
            <w:tcBorders>
              <w:tl2br w:val="nil"/>
              <w:tr2bl w:val="nil"/>
            </w:tcBorders>
            <w:shd w:val="clear" w:color="auto" w:fill="auto"/>
            <w:noWrap/>
            <w:vAlign w:val="center"/>
          </w:tcPr>
          <w:p w14:paraId="2E7FDC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《茶叶与鸦片——十九世纪经济全球化中的中国》</w:t>
            </w:r>
          </w:p>
        </w:tc>
        <w:tc>
          <w:tcPr>
            <w:tcW w:w="1220" w:type="pct"/>
            <w:tcBorders>
              <w:tl2br w:val="nil"/>
              <w:tr2bl w:val="nil"/>
            </w:tcBorders>
            <w:shd w:val="clear" w:color="auto" w:fill="auto"/>
            <w:noWrap/>
            <w:vAlign w:val="center"/>
          </w:tcPr>
          <w:p w14:paraId="0C54EAB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仲伟民</w:t>
            </w:r>
          </w:p>
        </w:tc>
        <w:tc>
          <w:tcPr>
            <w:tcW w:w="977" w:type="pct"/>
            <w:tcBorders>
              <w:tl2br w:val="nil"/>
              <w:tr2bl w:val="nil"/>
            </w:tcBorders>
            <w:shd w:val="clear" w:color="auto" w:fill="auto"/>
            <w:noWrap/>
            <w:vAlign w:val="center"/>
          </w:tcPr>
          <w:p w14:paraId="48F7A90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三联书店</w:t>
            </w:r>
          </w:p>
        </w:tc>
        <w:tc>
          <w:tcPr>
            <w:tcW w:w="464" w:type="pct"/>
            <w:tcBorders>
              <w:tl2br w:val="nil"/>
              <w:tr2bl w:val="nil"/>
            </w:tcBorders>
            <w:shd w:val="clear" w:color="auto" w:fill="auto"/>
            <w:noWrap/>
            <w:vAlign w:val="center"/>
          </w:tcPr>
          <w:p w14:paraId="0F5A523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2010年版</w:t>
            </w:r>
          </w:p>
        </w:tc>
      </w:tr>
      <w:tr w14:paraId="0D478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344093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26</w:t>
            </w:r>
          </w:p>
        </w:tc>
        <w:tc>
          <w:tcPr>
            <w:tcW w:w="2073" w:type="pct"/>
            <w:tcBorders>
              <w:tl2br w:val="nil"/>
              <w:tr2bl w:val="nil"/>
            </w:tcBorders>
            <w:shd w:val="clear" w:color="auto" w:fill="auto"/>
            <w:noWrap/>
            <w:vAlign w:val="center"/>
          </w:tcPr>
          <w:p w14:paraId="6CB144E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《鸦片帝国》</w:t>
            </w:r>
          </w:p>
        </w:tc>
        <w:tc>
          <w:tcPr>
            <w:tcW w:w="1220" w:type="pct"/>
            <w:tcBorders>
              <w:tl2br w:val="nil"/>
              <w:tr2bl w:val="nil"/>
            </w:tcBorders>
            <w:shd w:val="clear" w:color="auto" w:fill="auto"/>
            <w:noWrap/>
            <w:vAlign w:val="center"/>
          </w:tcPr>
          <w:p w14:paraId="3136C87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周宁</w:t>
            </w:r>
          </w:p>
        </w:tc>
        <w:tc>
          <w:tcPr>
            <w:tcW w:w="977" w:type="pct"/>
            <w:tcBorders>
              <w:tl2br w:val="nil"/>
              <w:tr2bl w:val="nil"/>
            </w:tcBorders>
            <w:shd w:val="clear" w:color="auto" w:fill="auto"/>
            <w:noWrap/>
            <w:vAlign w:val="center"/>
          </w:tcPr>
          <w:p w14:paraId="1F68641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学苑出版社</w:t>
            </w:r>
          </w:p>
        </w:tc>
        <w:tc>
          <w:tcPr>
            <w:tcW w:w="464" w:type="pct"/>
            <w:tcBorders>
              <w:tl2br w:val="nil"/>
              <w:tr2bl w:val="nil"/>
            </w:tcBorders>
            <w:shd w:val="clear" w:color="auto" w:fill="auto"/>
            <w:noWrap/>
            <w:vAlign w:val="center"/>
          </w:tcPr>
          <w:p w14:paraId="3A850D7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2004年版</w:t>
            </w:r>
          </w:p>
        </w:tc>
      </w:tr>
      <w:tr w14:paraId="33B3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1732D40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27</w:t>
            </w:r>
          </w:p>
        </w:tc>
        <w:tc>
          <w:tcPr>
            <w:tcW w:w="2073" w:type="pct"/>
            <w:tcBorders>
              <w:tl2br w:val="nil"/>
              <w:tr2bl w:val="nil"/>
            </w:tcBorders>
            <w:shd w:val="clear" w:color="auto" w:fill="auto"/>
            <w:noWrap/>
            <w:vAlign w:val="center"/>
          </w:tcPr>
          <w:p w14:paraId="5C76DEB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《20世纪中国禁毒史》</w:t>
            </w:r>
          </w:p>
        </w:tc>
        <w:tc>
          <w:tcPr>
            <w:tcW w:w="1220" w:type="pct"/>
            <w:tcBorders>
              <w:tl2br w:val="nil"/>
              <w:tr2bl w:val="nil"/>
            </w:tcBorders>
            <w:shd w:val="clear" w:color="auto" w:fill="auto"/>
            <w:vAlign w:val="center"/>
          </w:tcPr>
          <w:p w14:paraId="3944FA8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（美）周永明著，石琳译</w:t>
            </w:r>
          </w:p>
        </w:tc>
        <w:tc>
          <w:tcPr>
            <w:tcW w:w="977" w:type="pct"/>
            <w:tcBorders>
              <w:tl2br w:val="nil"/>
              <w:tr2bl w:val="nil"/>
            </w:tcBorders>
            <w:shd w:val="clear" w:color="auto" w:fill="auto"/>
            <w:noWrap/>
            <w:vAlign w:val="center"/>
          </w:tcPr>
          <w:p w14:paraId="0006E70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商务印书馆</w:t>
            </w:r>
          </w:p>
        </w:tc>
        <w:tc>
          <w:tcPr>
            <w:tcW w:w="464" w:type="pct"/>
            <w:tcBorders>
              <w:tl2br w:val="nil"/>
              <w:tr2bl w:val="nil"/>
            </w:tcBorders>
            <w:shd w:val="clear" w:color="auto" w:fill="auto"/>
            <w:noWrap/>
            <w:vAlign w:val="center"/>
          </w:tcPr>
          <w:p w14:paraId="7AC4CDB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2016年版</w:t>
            </w:r>
          </w:p>
        </w:tc>
      </w:tr>
      <w:tr w14:paraId="42239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737689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28</w:t>
            </w:r>
          </w:p>
        </w:tc>
        <w:tc>
          <w:tcPr>
            <w:tcW w:w="2073" w:type="pct"/>
            <w:tcBorders>
              <w:tl2br w:val="nil"/>
              <w:tr2bl w:val="nil"/>
            </w:tcBorders>
            <w:shd w:val="clear" w:color="auto" w:fill="auto"/>
            <w:noWrap/>
            <w:vAlign w:val="center"/>
          </w:tcPr>
          <w:p w14:paraId="7C4667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《林则徐与鸦片战争论稿》</w:t>
            </w:r>
          </w:p>
        </w:tc>
        <w:tc>
          <w:tcPr>
            <w:tcW w:w="1220" w:type="pct"/>
            <w:tcBorders>
              <w:tl2br w:val="nil"/>
              <w:tr2bl w:val="nil"/>
            </w:tcBorders>
            <w:shd w:val="clear" w:color="auto" w:fill="auto"/>
            <w:noWrap/>
            <w:vAlign w:val="center"/>
          </w:tcPr>
          <w:p w14:paraId="2A9F96B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陈胜粦</w:t>
            </w:r>
          </w:p>
        </w:tc>
        <w:tc>
          <w:tcPr>
            <w:tcW w:w="977" w:type="pct"/>
            <w:tcBorders>
              <w:tl2br w:val="nil"/>
              <w:tr2bl w:val="nil"/>
            </w:tcBorders>
            <w:shd w:val="clear" w:color="auto" w:fill="auto"/>
            <w:noWrap/>
            <w:vAlign w:val="center"/>
          </w:tcPr>
          <w:p w14:paraId="5F2B6D4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中山大学出版社</w:t>
            </w:r>
          </w:p>
        </w:tc>
        <w:tc>
          <w:tcPr>
            <w:tcW w:w="464" w:type="pct"/>
            <w:tcBorders>
              <w:tl2br w:val="nil"/>
              <w:tr2bl w:val="nil"/>
            </w:tcBorders>
            <w:shd w:val="clear" w:color="auto" w:fill="auto"/>
            <w:noWrap/>
            <w:vAlign w:val="center"/>
          </w:tcPr>
          <w:p w14:paraId="5E19127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1985年版</w:t>
            </w:r>
          </w:p>
        </w:tc>
      </w:tr>
      <w:tr w14:paraId="435EE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8C80E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29</w:t>
            </w:r>
          </w:p>
        </w:tc>
        <w:tc>
          <w:tcPr>
            <w:tcW w:w="2073" w:type="pct"/>
            <w:tcBorders>
              <w:tl2br w:val="nil"/>
              <w:tr2bl w:val="nil"/>
            </w:tcBorders>
            <w:shd w:val="clear" w:color="auto" w:fill="auto"/>
            <w:noWrap/>
            <w:vAlign w:val="center"/>
          </w:tcPr>
          <w:p w14:paraId="3F10FCF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《林则徐巡视澳门》</w:t>
            </w:r>
          </w:p>
        </w:tc>
        <w:tc>
          <w:tcPr>
            <w:tcW w:w="1220" w:type="pct"/>
            <w:tcBorders>
              <w:tl2br w:val="nil"/>
              <w:tr2bl w:val="nil"/>
            </w:tcBorders>
            <w:shd w:val="clear" w:color="auto" w:fill="auto"/>
            <w:noWrap/>
            <w:vAlign w:val="center"/>
          </w:tcPr>
          <w:p w14:paraId="206C087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陈树荣</w:t>
            </w:r>
          </w:p>
        </w:tc>
        <w:tc>
          <w:tcPr>
            <w:tcW w:w="977" w:type="pct"/>
            <w:tcBorders>
              <w:tl2br w:val="nil"/>
              <w:tr2bl w:val="nil"/>
            </w:tcBorders>
            <w:shd w:val="clear" w:color="auto" w:fill="auto"/>
            <w:noWrap/>
            <w:vAlign w:val="center"/>
          </w:tcPr>
          <w:p w14:paraId="1F5681C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君亮堂出版社</w:t>
            </w:r>
          </w:p>
        </w:tc>
        <w:tc>
          <w:tcPr>
            <w:tcW w:w="464" w:type="pct"/>
            <w:tcBorders>
              <w:tl2br w:val="nil"/>
              <w:tr2bl w:val="nil"/>
            </w:tcBorders>
            <w:shd w:val="clear" w:color="auto" w:fill="auto"/>
            <w:noWrap/>
            <w:vAlign w:val="center"/>
          </w:tcPr>
          <w:p w14:paraId="00960E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2013年版</w:t>
            </w:r>
          </w:p>
        </w:tc>
      </w:tr>
      <w:tr w14:paraId="5DB0D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422F49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30</w:t>
            </w:r>
          </w:p>
        </w:tc>
        <w:tc>
          <w:tcPr>
            <w:tcW w:w="2073" w:type="pct"/>
            <w:tcBorders>
              <w:tl2br w:val="nil"/>
              <w:tr2bl w:val="nil"/>
            </w:tcBorders>
            <w:shd w:val="clear" w:color="auto" w:fill="auto"/>
            <w:noWrap/>
            <w:vAlign w:val="center"/>
          </w:tcPr>
          <w:p w14:paraId="10E6F06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《林则徐翻译赞助研究》</w:t>
            </w:r>
          </w:p>
        </w:tc>
        <w:tc>
          <w:tcPr>
            <w:tcW w:w="1220" w:type="pct"/>
            <w:tcBorders>
              <w:tl2br w:val="nil"/>
              <w:tr2bl w:val="nil"/>
            </w:tcBorders>
            <w:shd w:val="clear" w:color="auto" w:fill="auto"/>
            <w:noWrap/>
            <w:vAlign w:val="center"/>
          </w:tcPr>
          <w:p w14:paraId="5F0ED23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陈顺意</w:t>
            </w:r>
          </w:p>
        </w:tc>
        <w:tc>
          <w:tcPr>
            <w:tcW w:w="977" w:type="pct"/>
            <w:tcBorders>
              <w:tl2br w:val="nil"/>
              <w:tr2bl w:val="nil"/>
            </w:tcBorders>
            <w:shd w:val="clear" w:color="auto" w:fill="auto"/>
            <w:noWrap/>
            <w:vAlign w:val="center"/>
          </w:tcPr>
          <w:p w14:paraId="3FE5691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武汉大学出版社</w:t>
            </w:r>
          </w:p>
        </w:tc>
        <w:tc>
          <w:tcPr>
            <w:tcW w:w="464" w:type="pct"/>
            <w:tcBorders>
              <w:tl2br w:val="nil"/>
              <w:tr2bl w:val="nil"/>
            </w:tcBorders>
            <w:shd w:val="clear" w:color="auto" w:fill="auto"/>
            <w:noWrap/>
            <w:vAlign w:val="center"/>
          </w:tcPr>
          <w:p w14:paraId="24695BE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2022年版</w:t>
            </w:r>
          </w:p>
        </w:tc>
      </w:tr>
      <w:tr w14:paraId="246B2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5A1F51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31</w:t>
            </w:r>
          </w:p>
        </w:tc>
        <w:tc>
          <w:tcPr>
            <w:tcW w:w="2073" w:type="pct"/>
            <w:tcBorders>
              <w:tl2br w:val="nil"/>
              <w:tr2bl w:val="nil"/>
            </w:tcBorders>
            <w:shd w:val="clear" w:color="auto" w:fill="auto"/>
            <w:noWrap/>
            <w:vAlign w:val="center"/>
          </w:tcPr>
          <w:p w14:paraId="054F54F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《中国近代思想家文库 林则徐卷》</w:t>
            </w:r>
          </w:p>
        </w:tc>
        <w:tc>
          <w:tcPr>
            <w:tcW w:w="1220" w:type="pct"/>
            <w:tcBorders>
              <w:tl2br w:val="nil"/>
              <w:tr2bl w:val="nil"/>
            </w:tcBorders>
            <w:shd w:val="clear" w:color="auto" w:fill="auto"/>
            <w:noWrap/>
            <w:vAlign w:val="center"/>
          </w:tcPr>
          <w:p w14:paraId="57FED1F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戴逸</w:t>
            </w:r>
          </w:p>
        </w:tc>
        <w:tc>
          <w:tcPr>
            <w:tcW w:w="977" w:type="pct"/>
            <w:tcBorders>
              <w:tl2br w:val="nil"/>
              <w:tr2bl w:val="nil"/>
            </w:tcBorders>
            <w:shd w:val="clear" w:color="auto" w:fill="auto"/>
            <w:noWrap/>
            <w:vAlign w:val="center"/>
          </w:tcPr>
          <w:p w14:paraId="18990B0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中国人民大学出版社</w:t>
            </w:r>
          </w:p>
        </w:tc>
        <w:tc>
          <w:tcPr>
            <w:tcW w:w="464" w:type="pct"/>
            <w:tcBorders>
              <w:tl2br w:val="nil"/>
              <w:tr2bl w:val="nil"/>
            </w:tcBorders>
            <w:shd w:val="clear" w:color="auto" w:fill="auto"/>
            <w:noWrap/>
            <w:vAlign w:val="center"/>
          </w:tcPr>
          <w:p w14:paraId="78BA64C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2013年版</w:t>
            </w:r>
          </w:p>
        </w:tc>
      </w:tr>
      <w:tr w14:paraId="254EB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43A2F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32</w:t>
            </w:r>
          </w:p>
        </w:tc>
        <w:tc>
          <w:tcPr>
            <w:tcW w:w="2073" w:type="pct"/>
            <w:tcBorders>
              <w:tl2br w:val="nil"/>
              <w:tr2bl w:val="nil"/>
            </w:tcBorders>
            <w:shd w:val="clear" w:color="auto" w:fill="auto"/>
            <w:noWrap/>
            <w:vAlign w:val="center"/>
          </w:tcPr>
          <w:p w14:paraId="4E9C39B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《林则徐与鸦片战争论文集》</w:t>
            </w:r>
          </w:p>
        </w:tc>
        <w:tc>
          <w:tcPr>
            <w:tcW w:w="1220" w:type="pct"/>
            <w:tcBorders>
              <w:tl2br w:val="nil"/>
              <w:tr2bl w:val="nil"/>
            </w:tcBorders>
            <w:shd w:val="clear" w:color="auto" w:fill="auto"/>
            <w:noWrap/>
            <w:vAlign w:val="center"/>
          </w:tcPr>
          <w:p w14:paraId="53BE40D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福建社会科学院历史研究所</w:t>
            </w:r>
          </w:p>
        </w:tc>
        <w:tc>
          <w:tcPr>
            <w:tcW w:w="977" w:type="pct"/>
            <w:tcBorders>
              <w:tl2br w:val="nil"/>
              <w:tr2bl w:val="nil"/>
            </w:tcBorders>
            <w:shd w:val="clear" w:color="auto" w:fill="auto"/>
            <w:noWrap/>
            <w:vAlign w:val="center"/>
          </w:tcPr>
          <w:p w14:paraId="6524C0D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464" w:type="pct"/>
            <w:tcBorders>
              <w:tl2br w:val="nil"/>
              <w:tr2bl w:val="nil"/>
            </w:tcBorders>
            <w:shd w:val="clear" w:color="auto" w:fill="auto"/>
            <w:noWrap/>
            <w:vAlign w:val="center"/>
          </w:tcPr>
          <w:p w14:paraId="30149E0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1985年版</w:t>
            </w:r>
          </w:p>
        </w:tc>
      </w:tr>
      <w:tr w14:paraId="364D7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7968D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33</w:t>
            </w:r>
          </w:p>
        </w:tc>
        <w:tc>
          <w:tcPr>
            <w:tcW w:w="2073" w:type="pct"/>
            <w:tcBorders>
              <w:tl2br w:val="nil"/>
              <w:tr2bl w:val="nil"/>
            </w:tcBorders>
            <w:shd w:val="clear" w:color="auto" w:fill="auto"/>
            <w:noWrap/>
            <w:vAlign w:val="center"/>
          </w:tcPr>
          <w:p w14:paraId="26A9179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《林则徐年谱长编》</w:t>
            </w:r>
          </w:p>
        </w:tc>
        <w:tc>
          <w:tcPr>
            <w:tcW w:w="1220" w:type="pct"/>
            <w:tcBorders>
              <w:tl2br w:val="nil"/>
              <w:tr2bl w:val="nil"/>
            </w:tcBorders>
            <w:shd w:val="clear" w:color="auto" w:fill="auto"/>
            <w:noWrap/>
            <w:vAlign w:val="center"/>
          </w:tcPr>
          <w:p w14:paraId="48BC7DA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来新夏</w:t>
            </w:r>
          </w:p>
        </w:tc>
        <w:tc>
          <w:tcPr>
            <w:tcW w:w="977" w:type="pct"/>
            <w:tcBorders>
              <w:tl2br w:val="nil"/>
              <w:tr2bl w:val="nil"/>
            </w:tcBorders>
            <w:shd w:val="clear" w:color="auto" w:fill="auto"/>
            <w:noWrap/>
            <w:vAlign w:val="center"/>
          </w:tcPr>
          <w:p w14:paraId="79F400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上海交通大学出版社</w:t>
            </w:r>
          </w:p>
        </w:tc>
        <w:tc>
          <w:tcPr>
            <w:tcW w:w="464" w:type="pct"/>
            <w:tcBorders>
              <w:tl2br w:val="nil"/>
              <w:tr2bl w:val="nil"/>
            </w:tcBorders>
            <w:shd w:val="clear" w:color="auto" w:fill="auto"/>
            <w:noWrap/>
            <w:vAlign w:val="center"/>
          </w:tcPr>
          <w:p w14:paraId="4B88393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2011年版</w:t>
            </w:r>
          </w:p>
        </w:tc>
      </w:tr>
      <w:tr w14:paraId="725B3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A73D6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34</w:t>
            </w:r>
          </w:p>
        </w:tc>
        <w:tc>
          <w:tcPr>
            <w:tcW w:w="2073" w:type="pct"/>
            <w:tcBorders>
              <w:tl2br w:val="nil"/>
              <w:tr2bl w:val="nil"/>
            </w:tcBorders>
            <w:shd w:val="clear" w:color="auto" w:fill="auto"/>
            <w:noWrap/>
            <w:vAlign w:val="center"/>
          </w:tcPr>
          <w:p w14:paraId="3B20BB3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《林则徐与中国图录》</w:t>
            </w:r>
          </w:p>
        </w:tc>
        <w:tc>
          <w:tcPr>
            <w:tcW w:w="1220" w:type="pct"/>
            <w:tcBorders>
              <w:tl2br w:val="nil"/>
              <w:tr2bl w:val="nil"/>
            </w:tcBorders>
            <w:shd w:val="clear" w:color="auto" w:fill="auto"/>
            <w:noWrap/>
            <w:vAlign w:val="center"/>
          </w:tcPr>
          <w:p w14:paraId="3810886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林岷，郑林，郑中</w:t>
            </w:r>
          </w:p>
        </w:tc>
        <w:tc>
          <w:tcPr>
            <w:tcW w:w="977" w:type="pct"/>
            <w:tcBorders>
              <w:tl2br w:val="nil"/>
              <w:tr2bl w:val="nil"/>
            </w:tcBorders>
            <w:shd w:val="clear" w:color="auto" w:fill="auto"/>
            <w:noWrap/>
            <w:vAlign w:val="center"/>
          </w:tcPr>
          <w:p w14:paraId="36EFB40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科学出版社</w:t>
            </w:r>
          </w:p>
        </w:tc>
        <w:tc>
          <w:tcPr>
            <w:tcW w:w="464" w:type="pct"/>
            <w:tcBorders>
              <w:tl2br w:val="nil"/>
              <w:tr2bl w:val="nil"/>
            </w:tcBorders>
            <w:shd w:val="clear" w:color="auto" w:fill="auto"/>
            <w:noWrap/>
            <w:vAlign w:val="center"/>
          </w:tcPr>
          <w:p w14:paraId="431BCEA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2010年版</w:t>
            </w:r>
          </w:p>
        </w:tc>
      </w:tr>
      <w:tr w14:paraId="0F046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F1C45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35</w:t>
            </w:r>
          </w:p>
        </w:tc>
        <w:tc>
          <w:tcPr>
            <w:tcW w:w="2073" w:type="pct"/>
            <w:tcBorders>
              <w:tl2br w:val="nil"/>
              <w:tr2bl w:val="nil"/>
            </w:tcBorders>
            <w:shd w:val="clear" w:color="auto" w:fill="auto"/>
            <w:noWrap/>
            <w:vAlign w:val="center"/>
          </w:tcPr>
          <w:p w14:paraId="3B37E2F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《林则徐水利思想研究》</w:t>
            </w:r>
          </w:p>
        </w:tc>
        <w:tc>
          <w:tcPr>
            <w:tcW w:w="1220" w:type="pct"/>
            <w:tcBorders>
              <w:tl2br w:val="nil"/>
              <w:tr2bl w:val="nil"/>
            </w:tcBorders>
            <w:shd w:val="clear" w:color="auto" w:fill="auto"/>
            <w:noWrap/>
            <w:vAlign w:val="center"/>
          </w:tcPr>
          <w:p w14:paraId="78A661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林强</w:t>
            </w:r>
          </w:p>
        </w:tc>
        <w:tc>
          <w:tcPr>
            <w:tcW w:w="977" w:type="pct"/>
            <w:tcBorders>
              <w:tl2br w:val="nil"/>
              <w:tr2bl w:val="nil"/>
            </w:tcBorders>
            <w:shd w:val="clear" w:color="auto" w:fill="auto"/>
            <w:noWrap/>
            <w:vAlign w:val="center"/>
          </w:tcPr>
          <w:p w14:paraId="1A0D048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464" w:type="pct"/>
            <w:tcBorders>
              <w:tl2br w:val="nil"/>
              <w:tr2bl w:val="nil"/>
            </w:tcBorders>
            <w:shd w:val="clear" w:color="auto" w:fill="auto"/>
            <w:noWrap/>
            <w:vAlign w:val="center"/>
          </w:tcPr>
          <w:p w14:paraId="7E4F4D4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2015年版</w:t>
            </w:r>
          </w:p>
        </w:tc>
      </w:tr>
      <w:tr w14:paraId="3E08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12C667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36</w:t>
            </w:r>
          </w:p>
        </w:tc>
        <w:tc>
          <w:tcPr>
            <w:tcW w:w="2073" w:type="pct"/>
            <w:tcBorders>
              <w:tl2br w:val="nil"/>
              <w:tr2bl w:val="nil"/>
            </w:tcBorders>
            <w:shd w:val="clear" w:color="auto" w:fill="auto"/>
            <w:noWrap/>
            <w:vAlign w:val="center"/>
          </w:tcPr>
          <w:p w14:paraId="5E8C0EE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《林则徐评传》</w:t>
            </w:r>
          </w:p>
        </w:tc>
        <w:tc>
          <w:tcPr>
            <w:tcW w:w="1220" w:type="pct"/>
            <w:tcBorders>
              <w:tl2br w:val="nil"/>
              <w:tr2bl w:val="nil"/>
            </w:tcBorders>
            <w:shd w:val="clear" w:color="auto" w:fill="auto"/>
            <w:noWrap/>
            <w:vAlign w:val="center"/>
          </w:tcPr>
          <w:p w14:paraId="02900C5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林庆元</w:t>
            </w:r>
          </w:p>
        </w:tc>
        <w:tc>
          <w:tcPr>
            <w:tcW w:w="977" w:type="pct"/>
            <w:tcBorders>
              <w:tl2br w:val="nil"/>
              <w:tr2bl w:val="nil"/>
            </w:tcBorders>
            <w:shd w:val="clear" w:color="auto" w:fill="auto"/>
            <w:noWrap/>
            <w:vAlign w:val="center"/>
          </w:tcPr>
          <w:p w14:paraId="3B25DB2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南京大学出版社</w:t>
            </w:r>
          </w:p>
        </w:tc>
        <w:tc>
          <w:tcPr>
            <w:tcW w:w="464" w:type="pct"/>
            <w:tcBorders>
              <w:tl2br w:val="nil"/>
              <w:tr2bl w:val="nil"/>
            </w:tcBorders>
            <w:shd w:val="clear" w:color="auto" w:fill="auto"/>
            <w:noWrap/>
            <w:vAlign w:val="center"/>
          </w:tcPr>
          <w:p w14:paraId="09C017D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2011年版</w:t>
            </w:r>
          </w:p>
        </w:tc>
      </w:tr>
      <w:tr w14:paraId="7FDE9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05C41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37</w:t>
            </w:r>
          </w:p>
        </w:tc>
        <w:tc>
          <w:tcPr>
            <w:tcW w:w="2073" w:type="pct"/>
            <w:tcBorders>
              <w:tl2br w:val="nil"/>
              <w:tr2bl w:val="nil"/>
            </w:tcBorders>
            <w:shd w:val="clear" w:color="auto" w:fill="auto"/>
            <w:noWrap/>
            <w:vAlign w:val="center"/>
          </w:tcPr>
          <w:p w14:paraId="02C8C4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《林则徐在新疆》</w:t>
            </w:r>
          </w:p>
        </w:tc>
        <w:tc>
          <w:tcPr>
            <w:tcW w:w="1220" w:type="pct"/>
            <w:tcBorders>
              <w:tl2br w:val="nil"/>
              <w:tr2bl w:val="nil"/>
            </w:tcBorders>
            <w:shd w:val="clear" w:color="auto" w:fill="auto"/>
            <w:noWrap/>
            <w:vAlign w:val="center"/>
          </w:tcPr>
          <w:p w14:paraId="1F45DA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刘长明，周轩</w:t>
            </w:r>
          </w:p>
        </w:tc>
        <w:tc>
          <w:tcPr>
            <w:tcW w:w="977" w:type="pct"/>
            <w:tcBorders>
              <w:tl2br w:val="nil"/>
              <w:tr2bl w:val="nil"/>
            </w:tcBorders>
            <w:shd w:val="clear" w:color="auto" w:fill="auto"/>
            <w:noWrap/>
            <w:vAlign w:val="center"/>
          </w:tcPr>
          <w:p w14:paraId="52A20A9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新疆大学出版社</w:t>
            </w:r>
          </w:p>
        </w:tc>
        <w:tc>
          <w:tcPr>
            <w:tcW w:w="464" w:type="pct"/>
            <w:tcBorders>
              <w:tl2br w:val="nil"/>
              <w:tr2bl w:val="nil"/>
            </w:tcBorders>
            <w:shd w:val="clear" w:color="auto" w:fill="auto"/>
            <w:noWrap/>
            <w:vAlign w:val="center"/>
          </w:tcPr>
          <w:p w14:paraId="15D3ECB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2006年版</w:t>
            </w:r>
          </w:p>
        </w:tc>
      </w:tr>
      <w:tr w14:paraId="304BC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02920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38</w:t>
            </w:r>
          </w:p>
        </w:tc>
        <w:tc>
          <w:tcPr>
            <w:tcW w:w="2073" w:type="pct"/>
            <w:tcBorders>
              <w:tl2br w:val="nil"/>
              <w:tr2bl w:val="nil"/>
            </w:tcBorders>
            <w:shd w:val="clear" w:color="auto" w:fill="auto"/>
            <w:noWrap/>
            <w:vAlign w:val="center"/>
          </w:tcPr>
          <w:p w14:paraId="6217B5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《鸦片战争时期的林则徐》</w:t>
            </w:r>
          </w:p>
        </w:tc>
        <w:tc>
          <w:tcPr>
            <w:tcW w:w="1220" w:type="pct"/>
            <w:tcBorders>
              <w:tl2br w:val="nil"/>
              <w:tr2bl w:val="nil"/>
            </w:tcBorders>
            <w:shd w:val="clear" w:color="auto" w:fill="auto"/>
            <w:noWrap/>
            <w:vAlign w:val="center"/>
          </w:tcPr>
          <w:p w14:paraId="46006FA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厦门大学历史系《鸦片战争时期的林则徐》编写组</w:t>
            </w:r>
          </w:p>
        </w:tc>
        <w:tc>
          <w:tcPr>
            <w:tcW w:w="977" w:type="pct"/>
            <w:tcBorders>
              <w:tl2br w:val="nil"/>
              <w:tr2bl w:val="nil"/>
            </w:tcBorders>
            <w:shd w:val="clear" w:color="auto" w:fill="auto"/>
            <w:noWrap/>
            <w:vAlign w:val="center"/>
          </w:tcPr>
          <w:p w14:paraId="70856C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464" w:type="pct"/>
            <w:tcBorders>
              <w:tl2br w:val="nil"/>
              <w:tr2bl w:val="nil"/>
            </w:tcBorders>
            <w:shd w:val="clear" w:color="auto" w:fill="auto"/>
            <w:noWrap/>
            <w:vAlign w:val="center"/>
          </w:tcPr>
          <w:p w14:paraId="1D28EDA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1978年版</w:t>
            </w:r>
          </w:p>
        </w:tc>
      </w:tr>
      <w:tr w14:paraId="5D8AB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BC86B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39</w:t>
            </w:r>
          </w:p>
        </w:tc>
        <w:tc>
          <w:tcPr>
            <w:tcW w:w="2073" w:type="pct"/>
            <w:tcBorders>
              <w:tl2br w:val="nil"/>
              <w:tr2bl w:val="nil"/>
            </w:tcBorders>
            <w:shd w:val="clear" w:color="auto" w:fill="auto"/>
            <w:noWrap/>
            <w:vAlign w:val="center"/>
          </w:tcPr>
          <w:p w14:paraId="6C977D0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《林则徐研究文集》</w:t>
            </w:r>
          </w:p>
        </w:tc>
        <w:tc>
          <w:tcPr>
            <w:tcW w:w="1220" w:type="pct"/>
            <w:tcBorders>
              <w:tl2br w:val="nil"/>
              <w:tr2bl w:val="nil"/>
            </w:tcBorders>
            <w:shd w:val="clear" w:color="auto" w:fill="auto"/>
            <w:noWrap/>
            <w:vAlign w:val="center"/>
          </w:tcPr>
          <w:p w14:paraId="0659091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萧忠生</w:t>
            </w:r>
          </w:p>
        </w:tc>
        <w:tc>
          <w:tcPr>
            <w:tcW w:w="977" w:type="pct"/>
            <w:tcBorders>
              <w:tl2br w:val="nil"/>
              <w:tr2bl w:val="nil"/>
            </w:tcBorders>
            <w:shd w:val="clear" w:color="auto" w:fill="auto"/>
            <w:noWrap/>
            <w:vAlign w:val="center"/>
          </w:tcPr>
          <w:p w14:paraId="19B03EE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464" w:type="pct"/>
            <w:tcBorders>
              <w:tl2br w:val="nil"/>
              <w:tr2bl w:val="nil"/>
            </w:tcBorders>
            <w:shd w:val="clear" w:color="auto" w:fill="auto"/>
            <w:noWrap/>
            <w:vAlign w:val="center"/>
          </w:tcPr>
          <w:p w14:paraId="3D27138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2017年版</w:t>
            </w:r>
          </w:p>
        </w:tc>
      </w:tr>
      <w:tr w14:paraId="20916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1EFC66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40</w:t>
            </w:r>
          </w:p>
        </w:tc>
        <w:tc>
          <w:tcPr>
            <w:tcW w:w="2073" w:type="pct"/>
            <w:tcBorders>
              <w:tl2br w:val="nil"/>
              <w:tr2bl w:val="nil"/>
            </w:tcBorders>
            <w:shd w:val="clear" w:color="auto" w:fill="auto"/>
            <w:noWrap/>
            <w:vAlign w:val="center"/>
          </w:tcPr>
          <w:p w14:paraId="6CCD3DF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《鸦片战争与林则徐史料选译》</w:t>
            </w:r>
          </w:p>
        </w:tc>
        <w:tc>
          <w:tcPr>
            <w:tcW w:w="1220" w:type="pct"/>
            <w:tcBorders>
              <w:tl2br w:val="nil"/>
              <w:tr2bl w:val="nil"/>
            </w:tcBorders>
            <w:shd w:val="clear" w:color="auto" w:fill="auto"/>
            <w:noWrap/>
            <w:vAlign w:val="center"/>
          </w:tcPr>
          <w:p w14:paraId="35A483A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广东省文史研究馆</w:t>
            </w:r>
          </w:p>
        </w:tc>
        <w:tc>
          <w:tcPr>
            <w:tcW w:w="977" w:type="pct"/>
            <w:tcBorders>
              <w:tl2br w:val="nil"/>
              <w:tr2bl w:val="nil"/>
            </w:tcBorders>
            <w:shd w:val="clear" w:color="auto" w:fill="auto"/>
            <w:noWrap/>
            <w:vAlign w:val="center"/>
          </w:tcPr>
          <w:p w14:paraId="3DCE730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广东人民出版社</w:t>
            </w:r>
          </w:p>
        </w:tc>
        <w:tc>
          <w:tcPr>
            <w:tcW w:w="464" w:type="pct"/>
            <w:tcBorders>
              <w:tl2br w:val="nil"/>
              <w:tr2bl w:val="nil"/>
            </w:tcBorders>
            <w:shd w:val="clear" w:color="auto" w:fill="auto"/>
            <w:noWrap/>
            <w:vAlign w:val="center"/>
          </w:tcPr>
          <w:p w14:paraId="716F60C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1986年版</w:t>
            </w:r>
          </w:p>
        </w:tc>
      </w:tr>
      <w:tr w14:paraId="6149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5F899D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41</w:t>
            </w:r>
          </w:p>
        </w:tc>
        <w:tc>
          <w:tcPr>
            <w:tcW w:w="2073" w:type="pct"/>
            <w:tcBorders>
              <w:tl2br w:val="nil"/>
              <w:tr2bl w:val="nil"/>
            </w:tcBorders>
            <w:shd w:val="clear" w:color="auto" w:fill="auto"/>
            <w:noWrap/>
            <w:vAlign w:val="center"/>
          </w:tcPr>
          <w:p w14:paraId="17544F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《中国禁毒史资料（1729年—1949年）》</w:t>
            </w:r>
          </w:p>
        </w:tc>
        <w:tc>
          <w:tcPr>
            <w:tcW w:w="1220" w:type="pct"/>
            <w:tcBorders>
              <w:tl2br w:val="nil"/>
              <w:tr2bl w:val="nil"/>
            </w:tcBorders>
            <w:shd w:val="clear" w:color="auto" w:fill="auto"/>
            <w:noWrap/>
            <w:vAlign w:val="center"/>
          </w:tcPr>
          <w:p w14:paraId="2EBBCBD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马模贞等</w:t>
            </w:r>
          </w:p>
        </w:tc>
        <w:tc>
          <w:tcPr>
            <w:tcW w:w="977" w:type="pct"/>
            <w:tcBorders>
              <w:tl2br w:val="nil"/>
              <w:tr2bl w:val="nil"/>
            </w:tcBorders>
            <w:shd w:val="clear" w:color="auto" w:fill="auto"/>
            <w:noWrap/>
            <w:vAlign w:val="center"/>
          </w:tcPr>
          <w:p w14:paraId="055DBE7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天津人民出版社</w:t>
            </w:r>
          </w:p>
        </w:tc>
        <w:tc>
          <w:tcPr>
            <w:tcW w:w="464" w:type="pct"/>
            <w:tcBorders>
              <w:tl2br w:val="nil"/>
              <w:tr2bl w:val="nil"/>
            </w:tcBorders>
            <w:shd w:val="clear" w:color="auto" w:fill="auto"/>
            <w:noWrap/>
            <w:vAlign w:val="center"/>
          </w:tcPr>
          <w:p w14:paraId="33DED4C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50FA7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79BD80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42</w:t>
            </w:r>
          </w:p>
        </w:tc>
        <w:tc>
          <w:tcPr>
            <w:tcW w:w="2073" w:type="pct"/>
            <w:tcBorders>
              <w:tl2br w:val="nil"/>
              <w:tr2bl w:val="nil"/>
            </w:tcBorders>
            <w:shd w:val="clear" w:color="auto" w:fill="auto"/>
            <w:noWrap/>
            <w:vAlign w:val="center"/>
          </w:tcPr>
          <w:p w14:paraId="5B18DEB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《林则徐传》</w:t>
            </w:r>
          </w:p>
        </w:tc>
        <w:tc>
          <w:tcPr>
            <w:tcW w:w="1220" w:type="pct"/>
            <w:tcBorders>
              <w:tl2br w:val="nil"/>
              <w:tr2bl w:val="nil"/>
            </w:tcBorders>
            <w:shd w:val="clear" w:color="auto" w:fill="auto"/>
            <w:noWrap/>
            <w:vAlign w:val="center"/>
          </w:tcPr>
          <w:p w14:paraId="0940FF7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杨括</w:t>
            </w:r>
          </w:p>
        </w:tc>
        <w:tc>
          <w:tcPr>
            <w:tcW w:w="977" w:type="pct"/>
            <w:tcBorders>
              <w:tl2br w:val="nil"/>
              <w:tr2bl w:val="nil"/>
            </w:tcBorders>
            <w:shd w:val="clear" w:color="auto" w:fill="auto"/>
            <w:noWrap/>
            <w:vAlign w:val="center"/>
          </w:tcPr>
          <w:p w14:paraId="08DB999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北京时代华文书局</w:t>
            </w:r>
          </w:p>
        </w:tc>
        <w:tc>
          <w:tcPr>
            <w:tcW w:w="464" w:type="pct"/>
            <w:tcBorders>
              <w:tl2br w:val="nil"/>
              <w:tr2bl w:val="nil"/>
            </w:tcBorders>
            <w:shd w:val="clear" w:color="auto" w:fill="auto"/>
            <w:noWrap/>
            <w:vAlign w:val="center"/>
          </w:tcPr>
          <w:p w14:paraId="5979E40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2016年版</w:t>
            </w:r>
          </w:p>
        </w:tc>
      </w:tr>
      <w:tr w14:paraId="62645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85376D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43</w:t>
            </w:r>
          </w:p>
        </w:tc>
        <w:tc>
          <w:tcPr>
            <w:tcW w:w="2073" w:type="pct"/>
            <w:tcBorders>
              <w:tl2br w:val="nil"/>
              <w:tr2bl w:val="nil"/>
            </w:tcBorders>
            <w:shd w:val="clear" w:color="auto" w:fill="auto"/>
            <w:noWrap/>
            <w:vAlign w:val="center"/>
          </w:tcPr>
          <w:p w14:paraId="328D1F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《林则徐与国际法》</w:t>
            </w:r>
          </w:p>
        </w:tc>
        <w:tc>
          <w:tcPr>
            <w:tcW w:w="1220" w:type="pct"/>
            <w:tcBorders>
              <w:tl2br w:val="nil"/>
              <w:tr2bl w:val="nil"/>
            </w:tcBorders>
            <w:shd w:val="clear" w:color="auto" w:fill="auto"/>
            <w:noWrap/>
            <w:vAlign w:val="center"/>
          </w:tcPr>
          <w:p w14:paraId="205826B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张劲草</w:t>
            </w:r>
          </w:p>
        </w:tc>
        <w:tc>
          <w:tcPr>
            <w:tcW w:w="977" w:type="pct"/>
            <w:tcBorders>
              <w:tl2br w:val="nil"/>
              <w:tr2bl w:val="nil"/>
            </w:tcBorders>
            <w:shd w:val="clear" w:color="auto" w:fill="auto"/>
            <w:noWrap/>
            <w:vAlign w:val="center"/>
          </w:tcPr>
          <w:p w14:paraId="16E7A85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福建教育出版社</w:t>
            </w:r>
          </w:p>
        </w:tc>
        <w:tc>
          <w:tcPr>
            <w:tcW w:w="464" w:type="pct"/>
            <w:tcBorders>
              <w:tl2br w:val="nil"/>
              <w:tr2bl w:val="nil"/>
            </w:tcBorders>
            <w:shd w:val="clear" w:color="auto" w:fill="auto"/>
            <w:noWrap/>
            <w:vAlign w:val="center"/>
          </w:tcPr>
          <w:p w14:paraId="39CA997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1990年版</w:t>
            </w:r>
          </w:p>
        </w:tc>
      </w:tr>
      <w:tr w14:paraId="671E5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A3F3A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44</w:t>
            </w:r>
          </w:p>
        </w:tc>
        <w:tc>
          <w:tcPr>
            <w:tcW w:w="2073" w:type="pct"/>
            <w:tcBorders>
              <w:tl2br w:val="nil"/>
              <w:tr2bl w:val="nil"/>
            </w:tcBorders>
            <w:shd w:val="clear" w:color="auto" w:fill="auto"/>
            <w:noWrap/>
            <w:vAlign w:val="center"/>
          </w:tcPr>
          <w:p w14:paraId="75F031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《林则徐史迹图录》</w:t>
            </w:r>
          </w:p>
        </w:tc>
        <w:tc>
          <w:tcPr>
            <w:tcW w:w="1220" w:type="pct"/>
            <w:tcBorders>
              <w:tl2br w:val="nil"/>
              <w:tr2bl w:val="nil"/>
            </w:tcBorders>
            <w:shd w:val="clear" w:color="auto" w:fill="auto"/>
            <w:noWrap/>
            <w:vAlign w:val="center"/>
          </w:tcPr>
          <w:p w14:paraId="3AEEB20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张子固</w:t>
            </w:r>
          </w:p>
        </w:tc>
        <w:tc>
          <w:tcPr>
            <w:tcW w:w="977" w:type="pct"/>
            <w:tcBorders>
              <w:tl2br w:val="nil"/>
              <w:tr2bl w:val="nil"/>
            </w:tcBorders>
            <w:shd w:val="clear" w:color="auto" w:fill="auto"/>
            <w:noWrap/>
            <w:vAlign w:val="center"/>
          </w:tcPr>
          <w:p w14:paraId="173C37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海峡书局</w:t>
            </w:r>
          </w:p>
        </w:tc>
        <w:tc>
          <w:tcPr>
            <w:tcW w:w="464" w:type="pct"/>
            <w:tcBorders>
              <w:tl2br w:val="nil"/>
              <w:tr2bl w:val="nil"/>
            </w:tcBorders>
            <w:shd w:val="clear" w:color="auto" w:fill="auto"/>
            <w:noWrap/>
            <w:vAlign w:val="center"/>
          </w:tcPr>
          <w:p w14:paraId="2616CBA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2012年版</w:t>
            </w:r>
          </w:p>
        </w:tc>
      </w:tr>
      <w:tr w14:paraId="6492E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31ADDD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45</w:t>
            </w:r>
          </w:p>
        </w:tc>
        <w:tc>
          <w:tcPr>
            <w:tcW w:w="2073" w:type="pct"/>
            <w:tcBorders>
              <w:tl2br w:val="nil"/>
              <w:tr2bl w:val="nil"/>
            </w:tcBorders>
            <w:shd w:val="clear" w:color="auto" w:fill="auto"/>
            <w:noWrap/>
            <w:vAlign w:val="center"/>
          </w:tcPr>
          <w:p w14:paraId="544BEF2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《林则徐与近代中国》</w:t>
            </w:r>
          </w:p>
        </w:tc>
        <w:tc>
          <w:tcPr>
            <w:tcW w:w="1220" w:type="pct"/>
            <w:tcBorders>
              <w:tl2br w:val="nil"/>
              <w:tr2bl w:val="nil"/>
            </w:tcBorders>
            <w:shd w:val="clear" w:color="auto" w:fill="auto"/>
            <w:noWrap/>
            <w:vAlign w:val="center"/>
          </w:tcPr>
          <w:p w14:paraId="421E3BC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中国史学会</w:t>
            </w:r>
          </w:p>
        </w:tc>
        <w:tc>
          <w:tcPr>
            <w:tcW w:w="977" w:type="pct"/>
            <w:tcBorders>
              <w:tl2br w:val="nil"/>
              <w:tr2bl w:val="nil"/>
            </w:tcBorders>
            <w:shd w:val="clear" w:color="auto" w:fill="auto"/>
            <w:noWrap/>
            <w:vAlign w:val="center"/>
          </w:tcPr>
          <w:p w14:paraId="213B8C1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464" w:type="pct"/>
            <w:tcBorders>
              <w:tl2br w:val="nil"/>
              <w:tr2bl w:val="nil"/>
            </w:tcBorders>
            <w:shd w:val="clear" w:color="auto" w:fill="auto"/>
            <w:noWrap/>
            <w:vAlign w:val="center"/>
          </w:tcPr>
          <w:p w14:paraId="3869610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2009年版</w:t>
            </w:r>
          </w:p>
        </w:tc>
      </w:tr>
      <w:tr w14:paraId="39D3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4EA63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46</w:t>
            </w:r>
          </w:p>
        </w:tc>
        <w:tc>
          <w:tcPr>
            <w:tcW w:w="2073" w:type="pct"/>
            <w:tcBorders>
              <w:tl2br w:val="nil"/>
              <w:tr2bl w:val="nil"/>
            </w:tcBorders>
            <w:shd w:val="clear" w:color="auto" w:fill="auto"/>
            <w:noWrap/>
            <w:vAlign w:val="center"/>
          </w:tcPr>
          <w:p w14:paraId="3A8F0E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《林则徐与民族复兴：纪念林则徐诞辰二百三十周年学术研讨会论文选编》</w:t>
            </w:r>
          </w:p>
        </w:tc>
        <w:tc>
          <w:tcPr>
            <w:tcW w:w="1220" w:type="pct"/>
            <w:tcBorders>
              <w:tl2br w:val="nil"/>
              <w:tr2bl w:val="nil"/>
            </w:tcBorders>
            <w:shd w:val="clear" w:color="auto" w:fill="auto"/>
            <w:noWrap/>
            <w:vAlign w:val="center"/>
          </w:tcPr>
          <w:p w14:paraId="2EDDDAF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中国史学会</w:t>
            </w:r>
          </w:p>
        </w:tc>
        <w:tc>
          <w:tcPr>
            <w:tcW w:w="977" w:type="pct"/>
            <w:tcBorders>
              <w:tl2br w:val="nil"/>
              <w:tr2bl w:val="nil"/>
            </w:tcBorders>
            <w:shd w:val="clear" w:color="auto" w:fill="auto"/>
            <w:noWrap/>
            <w:vAlign w:val="center"/>
          </w:tcPr>
          <w:p w14:paraId="77FCB9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464" w:type="pct"/>
            <w:tcBorders>
              <w:tl2br w:val="nil"/>
              <w:tr2bl w:val="nil"/>
            </w:tcBorders>
            <w:shd w:val="clear" w:color="auto" w:fill="auto"/>
            <w:noWrap/>
            <w:vAlign w:val="center"/>
          </w:tcPr>
          <w:p w14:paraId="05DEABD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2016年版</w:t>
            </w:r>
          </w:p>
        </w:tc>
      </w:tr>
      <w:tr w14:paraId="09101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B1A3CF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47</w:t>
            </w:r>
          </w:p>
        </w:tc>
        <w:tc>
          <w:tcPr>
            <w:tcW w:w="2073" w:type="pct"/>
            <w:tcBorders>
              <w:tl2br w:val="nil"/>
              <w:tr2bl w:val="nil"/>
            </w:tcBorders>
            <w:shd w:val="clear" w:color="auto" w:fill="auto"/>
            <w:noWrap/>
            <w:vAlign w:val="center"/>
          </w:tcPr>
          <w:p w14:paraId="699647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《林则徐新疆资料全编》</w:t>
            </w:r>
          </w:p>
        </w:tc>
        <w:tc>
          <w:tcPr>
            <w:tcW w:w="1220" w:type="pct"/>
            <w:tcBorders>
              <w:tl2br w:val="nil"/>
              <w:tr2bl w:val="nil"/>
            </w:tcBorders>
            <w:shd w:val="clear" w:color="auto" w:fill="auto"/>
            <w:noWrap/>
            <w:vAlign w:val="center"/>
          </w:tcPr>
          <w:p w14:paraId="6FDCF1D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周轩</w:t>
            </w:r>
          </w:p>
        </w:tc>
        <w:tc>
          <w:tcPr>
            <w:tcW w:w="977" w:type="pct"/>
            <w:tcBorders>
              <w:tl2br w:val="nil"/>
              <w:tr2bl w:val="nil"/>
            </w:tcBorders>
            <w:shd w:val="clear" w:color="auto" w:fill="auto"/>
            <w:noWrap/>
            <w:vAlign w:val="center"/>
          </w:tcPr>
          <w:p w14:paraId="17B5E3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新疆大学出版社</w:t>
            </w:r>
          </w:p>
        </w:tc>
        <w:tc>
          <w:tcPr>
            <w:tcW w:w="464" w:type="pct"/>
            <w:tcBorders>
              <w:tl2br w:val="nil"/>
              <w:tr2bl w:val="nil"/>
            </w:tcBorders>
            <w:shd w:val="clear" w:color="auto" w:fill="auto"/>
            <w:noWrap/>
            <w:vAlign w:val="center"/>
          </w:tcPr>
          <w:p w14:paraId="4F5FE34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2009年版</w:t>
            </w:r>
          </w:p>
        </w:tc>
      </w:tr>
      <w:bookmarkEnd w:id="8"/>
    </w:tbl>
    <w:p w14:paraId="562D3B83">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9" w:name="_Toc29350"/>
      <w:bookmarkStart w:id="10" w:name="_Toc169799780"/>
      <w:r>
        <w:rPr>
          <w:rFonts w:ascii="Calibri" w:hAnsi="Calibri" w:eastAsia="宋体" w:cs="Times New Roman"/>
          <w:b/>
          <w:color w:val="auto"/>
          <w:kern w:val="0"/>
          <w:sz w:val="36"/>
          <w:szCs w:val="20"/>
          <w:highlight w:val="none"/>
          <w:lang w:eastAsia="zh-Hans"/>
        </w:rPr>
        <w:t>第三章 投标人须知</w:t>
      </w:r>
      <w:bookmarkEnd w:id="9"/>
      <w:bookmarkEnd w:id="10"/>
    </w:p>
    <w:p w14:paraId="2050E244">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6"/>
        <w:widowControl/>
        <w:numPr>
          <w:ilvl w:val="0"/>
          <w:numId w:val="24"/>
        </w:numPr>
        <w:tabs>
          <w:tab w:val="left" w:pos="426"/>
          <w:tab w:val="left" w:pos="709"/>
          <w:tab w:val="left" w:pos="1418"/>
        </w:tabs>
        <w:ind w:hanging="2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2DAD81C8">
      <w:pPr>
        <w:pStyle w:val="26"/>
        <w:widowControl/>
        <w:numPr>
          <w:ilvl w:val="0"/>
          <w:numId w:val="25"/>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0BE39DDD">
      <w:pPr>
        <w:pStyle w:val="26"/>
        <w:widowControl/>
        <w:numPr>
          <w:ilvl w:val="0"/>
          <w:numId w:val="25"/>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72A88B11">
      <w:pPr>
        <w:pStyle w:val="26"/>
        <w:widowControl/>
        <w:numPr>
          <w:ilvl w:val="0"/>
          <w:numId w:val="25"/>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0B546C34">
      <w:pPr>
        <w:pStyle w:val="26"/>
        <w:widowControl/>
        <w:numPr>
          <w:ilvl w:val="0"/>
          <w:numId w:val="25"/>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《中华人民共和国政府采购法》等法律法规规定，由采购人代表和有关专家组成以确定中标供应商或者推荐中标候选人的临时组织。</w:t>
      </w:r>
    </w:p>
    <w:p w14:paraId="74BA097A">
      <w:pPr>
        <w:pStyle w:val="26"/>
        <w:widowControl/>
        <w:numPr>
          <w:ilvl w:val="0"/>
          <w:numId w:val="25"/>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6"/>
        <w:widowControl/>
        <w:numPr>
          <w:ilvl w:val="0"/>
          <w:numId w:val="25"/>
        </w:numPr>
        <w:tabs>
          <w:tab w:val="left" w:pos="284"/>
        </w:tabs>
        <w:ind w:left="284" w:hanging="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4628512F">
      <w:pPr>
        <w:pStyle w:val="26"/>
        <w:widowControl/>
        <w:numPr>
          <w:ilvl w:val="0"/>
          <w:numId w:val="24"/>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852"/>
        <w:gridCol w:w="6723"/>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20A27237">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13045B7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8" w:type="pct"/>
            <w:vAlign w:val="center"/>
          </w:tcPr>
          <w:p w14:paraId="2935692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A256CE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08CF0C39">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8" w:type="pct"/>
            <w:vAlign w:val="center"/>
          </w:tcPr>
          <w:p w14:paraId="0A1497F0">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DA6E6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06D4907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8" w:type="pct"/>
            <w:vAlign w:val="center"/>
          </w:tcPr>
          <w:p w14:paraId="23B5DB27">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63A595F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6277B0F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8" w:type="pct"/>
          </w:tcPr>
          <w:p w14:paraId="24CD24C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0CA8DD4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453E591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8" w:type="pct"/>
          </w:tcPr>
          <w:p w14:paraId="03EDA9B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2DF292B">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763B5D5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8" w:type="pct"/>
          </w:tcPr>
          <w:p w14:paraId="5E78C3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092BB03">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481D515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8" w:type="pct"/>
          </w:tcPr>
          <w:p w14:paraId="0BDB161A">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val="en-US" w:eastAsia="zh-CN"/>
              </w:rPr>
              <w:t>不收取</w:t>
            </w:r>
            <w:r>
              <w:rPr>
                <w:rFonts w:ascii="宋体" w:hAnsi="宋体" w:eastAsia="宋体" w:cs="Times New Roman"/>
                <w:color w:val="auto"/>
                <w:kern w:val="0"/>
                <w:szCs w:val="21"/>
                <w:highlight w:val="none"/>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5DADDD0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72063B7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8" w:type="pct"/>
          </w:tcPr>
          <w:p w14:paraId="7424858B">
            <w:pPr>
              <w:widowControl/>
              <w:jc w:val="left"/>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3DE569D8">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722E9ECD">
            <w:pPr>
              <w:widowControl/>
              <w:jc w:val="left"/>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0E437443">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592934D7">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727708AC">
            <w:pPr>
              <w:widowControl/>
              <w:jc w:val="left"/>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251A53D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50B404A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25244C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8" w:type="pct"/>
            <w:vAlign w:val="center"/>
          </w:tcPr>
          <w:p w14:paraId="7C9E2491">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3</w:t>
            </w:r>
            <w:r>
              <w:rPr>
                <w:rFonts w:ascii="宋体" w:hAnsi="宋体" w:eastAsia="宋体" w:cs="Times New Roman"/>
                <w:color w:val="auto"/>
                <w:kern w:val="0"/>
                <w:szCs w:val="21"/>
                <w:highlight w:val="none"/>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145711C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6B51D0D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8" w:type="pct"/>
            <w:vAlign w:val="center"/>
          </w:tcPr>
          <w:p w14:paraId="3CC4AD61">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015B22A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204C496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8" w:type="pct"/>
            <w:vAlign w:val="center"/>
          </w:tcPr>
          <w:p w14:paraId="29A83F1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36886E4B">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070C6ACC">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0269D2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8" w:type="pct"/>
            <w:vAlign w:val="center"/>
          </w:tcPr>
          <w:p w14:paraId="30BE444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0532622">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40EAE6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8" w:type="pct"/>
            <w:vAlign w:val="center"/>
          </w:tcPr>
          <w:p w14:paraId="39992AB2">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w:t>
            </w:r>
            <w:r>
              <w:rPr>
                <w:rFonts w:hint="eastAsia" w:ascii="宋体" w:hAnsi="宋体" w:eastAsia="宋体" w:cs="Times New Roman"/>
                <w:color w:val="auto"/>
                <w:kern w:val="0"/>
                <w:szCs w:val="21"/>
                <w:highlight w:val="none"/>
                <w:lang w:val="en-US" w:eastAsia="zh-CN"/>
              </w:rPr>
              <w:t>本项目采用定额方式收取代理服务费，服务费金额为：¥6,000.00（大写：人民币陆仟元整）</w:t>
            </w:r>
            <w:r>
              <w:rPr>
                <w:rFonts w:ascii="宋体" w:hAnsi="宋体" w:eastAsia="宋体" w:cs="Times New Roman"/>
                <w:color w:val="auto"/>
                <w:kern w:val="0"/>
                <w:szCs w:val="21"/>
                <w:highlight w:val="none"/>
                <w:lang w:eastAsia="zh-Hans"/>
              </w:rPr>
              <w:t>。</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3" w:type="pct"/>
            <w:vAlign w:val="center"/>
          </w:tcPr>
          <w:p w14:paraId="77BB248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6174E5B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8" w:type="pct"/>
            <w:vAlign w:val="center"/>
          </w:tcPr>
          <w:p w14:paraId="5C9EABB9">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83" w:type="pct"/>
            <w:vAlign w:val="center"/>
          </w:tcPr>
          <w:p w14:paraId="6C2CC52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C935AC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8" w:type="pct"/>
            <w:vAlign w:val="center"/>
          </w:tcPr>
          <w:p w14:paraId="0C0F662F">
            <w:pPr>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不收取。</w:t>
            </w:r>
          </w:p>
        </w:tc>
      </w:tr>
      <w:bookmarkEnd w:id="11"/>
    </w:tbl>
    <w:p w14:paraId="5685938B">
      <w:pPr>
        <w:pStyle w:val="26"/>
        <w:keepLines/>
        <w:numPr>
          <w:ilvl w:val="0"/>
          <w:numId w:val="24"/>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5D7A1E2D">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30E486A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4A0E9A7F">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03789974">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44A3B495">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57538FDE">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3BC32C6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67E80FC4">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4CB1B3D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4F4BC43C">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3220C318">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12F91C66">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6"/>
        <w:widowControl/>
        <w:numPr>
          <w:ilvl w:val="0"/>
          <w:numId w:val="2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A114DF7">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8228F9A">
      <w:pPr>
        <w:pStyle w:val="26"/>
        <w:widowControl/>
        <w:numPr>
          <w:ilvl w:val="0"/>
          <w:numId w:val="2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6"/>
        <w:widowControl/>
        <w:numPr>
          <w:ilvl w:val="0"/>
          <w:numId w:val="2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051325A6">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val="en-US" w:eastAsia="zh-CN"/>
        </w:rPr>
        <w:t>参考</w:t>
      </w:r>
      <w:r>
        <w:rPr>
          <w:rFonts w:ascii="宋体" w:hAnsi="宋体" w:eastAsia="宋体" w:cs="Times New Roman"/>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48F6C3D4">
      <w:pPr>
        <w:pStyle w:val="26"/>
        <w:widowControl/>
        <w:numPr>
          <w:ilvl w:val="0"/>
          <w:numId w:val="2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6"/>
        <w:widowControl/>
        <w:numPr>
          <w:ilvl w:val="0"/>
          <w:numId w:val="2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6"/>
        <w:widowControl/>
        <w:numPr>
          <w:ilvl w:val="3"/>
          <w:numId w:val="26"/>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62EC4C2E">
      <w:pPr>
        <w:pStyle w:val="26"/>
        <w:widowControl/>
        <w:numPr>
          <w:ilvl w:val="0"/>
          <w:numId w:val="3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6"/>
        <w:widowControl/>
        <w:numPr>
          <w:ilvl w:val="0"/>
          <w:numId w:val="3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6"/>
        <w:widowControl/>
        <w:numPr>
          <w:ilvl w:val="0"/>
          <w:numId w:val="30"/>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2B6F9B4">
      <w:pPr>
        <w:pStyle w:val="26"/>
        <w:widowControl/>
        <w:numPr>
          <w:ilvl w:val="3"/>
          <w:numId w:val="26"/>
        </w:numPr>
        <w:ind w:left="284" w:hanging="284"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6B7921E8">
      <w:pPr>
        <w:pStyle w:val="26"/>
        <w:widowControl/>
        <w:numPr>
          <w:ilvl w:val="0"/>
          <w:numId w:val="3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3FC0313F">
      <w:pPr>
        <w:pStyle w:val="26"/>
        <w:widowControl/>
        <w:numPr>
          <w:ilvl w:val="0"/>
          <w:numId w:val="3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2394A03C">
      <w:pPr>
        <w:pStyle w:val="26"/>
        <w:widowControl/>
        <w:numPr>
          <w:ilvl w:val="0"/>
          <w:numId w:val="3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6"/>
        <w:widowControl/>
        <w:numPr>
          <w:ilvl w:val="0"/>
          <w:numId w:val="24"/>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230598D3">
      <w:pPr>
        <w:pStyle w:val="26"/>
        <w:widowControl/>
        <w:numPr>
          <w:ilvl w:val="0"/>
          <w:numId w:val="32"/>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6"/>
        <w:widowControl/>
        <w:numPr>
          <w:ilvl w:val="0"/>
          <w:numId w:val="32"/>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6"/>
        <w:widowControl/>
        <w:numPr>
          <w:ilvl w:val="0"/>
          <w:numId w:val="32"/>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08AFF6C5">
      <w:pPr>
        <w:pStyle w:val="26"/>
        <w:widowControl/>
        <w:numPr>
          <w:ilvl w:val="0"/>
          <w:numId w:val="24"/>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197AA2EC">
      <w:pPr>
        <w:pStyle w:val="26"/>
        <w:widowControl/>
        <w:numPr>
          <w:ilvl w:val="0"/>
          <w:numId w:val="33"/>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50E51ECF">
      <w:pPr>
        <w:pStyle w:val="26"/>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如适用</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”规定的格式报出总价和分项价格。投标总价中不得包含招标文件要求以外的内容，否则，在评审时不予核减。</w:t>
      </w:r>
    </w:p>
    <w:p w14:paraId="0DB8A8D7">
      <w:pPr>
        <w:pStyle w:val="26"/>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6"/>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4B4BD946">
      <w:pPr>
        <w:pStyle w:val="26"/>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18C2CE35">
      <w:pPr>
        <w:pStyle w:val="26"/>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6"/>
        <w:widowControl/>
        <w:numPr>
          <w:ilvl w:val="0"/>
          <w:numId w:val="34"/>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6"/>
        <w:widowControl/>
        <w:numPr>
          <w:ilvl w:val="0"/>
          <w:numId w:val="34"/>
        </w:numPr>
        <w:tabs>
          <w:tab w:val="left" w:pos="709"/>
        </w:tabs>
        <w:ind w:left="567" w:hanging="567" w:firstLineChars="0"/>
        <w:jc w:val="left"/>
        <w:rPr>
          <w:rFonts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204880C2">
      <w:pPr>
        <w:pStyle w:val="26"/>
        <w:widowControl/>
        <w:numPr>
          <w:ilvl w:val="0"/>
          <w:numId w:val="33"/>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089CD0AB">
      <w:pPr>
        <w:pStyle w:val="26"/>
        <w:widowControl/>
        <w:numPr>
          <w:ilvl w:val="0"/>
          <w:numId w:val="35"/>
        </w:numPr>
        <w:ind w:firstLineChars="0"/>
        <w:jc w:val="left"/>
        <w:outlineLvl w:val="3"/>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6"/>
        <w:widowControl/>
        <w:numPr>
          <w:ilvl w:val="0"/>
          <w:numId w:val="35"/>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0129EC5D">
      <w:pPr>
        <w:pStyle w:val="26"/>
        <w:widowControl/>
        <w:numPr>
          <w:ilvl w:val="0"/>
          <w:numId w:val="36"/>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6"/>
        <w:widowControl/>
        <w:numPr>
          <w:ilvl w:val="0"/>
          <w:numId w:val="36"/>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6E2EE6EA">
      <w:pPr>
        <w:pStyle w:val="26"/>
        <w:widowControl/>
        <w:numPr>
          <w:ilvl w:val="0"/>
          <w:numId w:val="35"/>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highlight w:val="none"/>
        </w:rPr>
      </w:pPr>
    </w:p>
    <w:p w14:paraId="3E910E9D">
      <w:pPr>
        <w:pStyle w:val="26"/>
        <w:widowControl/>
        <w:numPr>
          <w:ilvl w:val="0"/>
          <w:numId w:val="33"/>
        </w:numPr>
        <w:ind w:left="284" w:hanging="284" w:firstLineChars="0"/>
        <w:jc w:val="left"/>
        <w:outlineLvl w:val="3"/>
        <w:rPr>
          <w:rFonts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5DEA7C0B">
      <w:pPr>
        <w:pStyle w:val="26"/>
        <w:numPr>
          <w:ilvl w:val="0"/>
          <w:numId w:val="37"/>
        </w:numPr>
        <w:ind w:firstLineChars="0"/>
        <w:rPr>
          <w:rFonts w:ascii="宋体" w:hAnsi="宋体" w:eastAsia="宋体"/>
          <w:b/>
          <w:color w:val="auto"/>
          <w:szCs w:val="21"/>
          <w:highlight w:val="none"/>
        </w:rPr>
      </w:pPr>
      <w:bookmarkStart w:id="12" w:name="_Toc357676131"/>
      <w:r>
        <w:rPr>
          <w:rFonts w:hint="eastAsia" w:ascii="宋体" w:hAnsi="宋体" w:eastAsia="宋体"/>
          <w:b/>
          <w:color w:val="auto"/>
          <w:szCs w:val="21"/>
          <w:highlight w:val="none"/>
        </w:rPr>
        <w:t>投标文件的装订、密封和标记</w:t>
      </w:r>
      <w:bookmarkEnd w:id="12"/>
    </w:p>
    <w:p w14:paraId="07A59821">
      <w:pPr>
        <w:pStyle w:val="26"/>
        <w:numPr>
          <w:ilvl w:val="0"/>
          <w:numId w:val="38"/>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36D22BF8">
            <w:pPr>
              <w:jc w:val="center"/>
              <w:rPr>
                <w:rFonts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37ED881C">
            <w:pPr>
              <w:jc w:val="center"/>
              <w:rPr>
                <w:rFonts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2E8B6ACC">
            <w:pPr>
              <w:jc w:val="center"/>
              <w:rPr>
                <w:rFonts w:ascii="宋体" w:hAnsi="宋体" w:eastAsia="宋体"/>
                <w:b/>
                <w:color w:val="auto"/>
                <w:szCs w:val="21"/>
                <w:highlight w:val="none"/>
              </w:rPr>
            </w:pPr>
            <w:r>
              <w:rPr>
                <w:rFonts w:hint="eastAsia" w:ascii="宋体" w:hAnsi="宋体" w:eastAsia="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5E574EB8">
            <w:pPr>
              <w:jc w:val="center"/>
              <w:rPr>
                <w:rFonts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5673BFD6">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31934A29">
            <w:pPr>
              <w:jc w:val="center"/>
              <w:rPr>
                <w:rFonts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7A90E36D">
            <w:pPr>
              <w:jc w:val="center"/>
              <w:rPr>
                <w:rFonts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6C498650">
            <w:pPr>
              <w:jc w:val="center"/>
              <w:rPr>
                <w:rFonts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BB2893F">
            <w:pPr>
              <w:jc w:val="center"/>
              <w:rPr>
                <w:rFonts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B481C29">
            <w:pPr>
              <w:jc w:val="center"/>
              <w:rPr>
                <w:rFonts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2473E1C4">
      <w:pPr>
        <w:pStyle w:val="26"/>
        <w:numPr>
          <w:ilvl w:val="0"/>
          <w:numId w:val="38"/>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3" w:name="_Hlk86740118"/>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0CA8DBE5">
      <w:pPr>
        <w:pStyle w:val="26"/>
        <w:numPr>
          <w:ilvl w:val="0"/>
          <w:numId w:val="38"/>
        </w:numPr>
        <w:tabs>
          <w:tab w:val="left" w:pos="851"/>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为方便开标唱标，投标人应将开标一览表、分项报价表（如适用）、法定代表人身份证明书或法定代表人授权委托书一起密封提交，并在信封上标明“唱标信封”的字样。</w:t>
      </w:r>
    </w:p>
    <w:p w14:paraId="4508A2CD">
      <w:pPr>
        <w:pStyle w:val="26"/>
        <w:widowControl/>
        <w:numPr>
          <w:ilvl w:val="0"/>
          <w:numId w:val="33"/>
        </w:numPr>
        <w:ind w:left="284" w:hanging="284" w:firstLineChars="0"/>
        <w:jc w:val="left"/>
        <w:outlineLvl w:val="3"/>
        <w:rPr>
          <w:rFonts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775A7EAB">
      <w:pPr>
        <w:pStyle w:val="26"/>
        <w:numPr>
          <w:ilvl w:val="0"/>
          <w:numId w:val="39"/>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65BA4B0C">
      <w:pPr>
        <w:pStyle w:val="26"/>
        <w:numPr>
          <w:ilvl w:val="0"/>
          <w:numId w:val="39"/>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36DDFEFA">
      <w:pPr>
        <w:pStyle w:val="26"/>
        <w:numPr>
          <w:ilvl w:val="0"/>
          <w:numId w:val="39"/>
        </w:numPr>
        <w:tabs>
          <w:tab w:val="left" w:pos="426"/>
        </w:tabs>
        <w:ind w:left="567" w:hanging="567" w:firstLineChars="0"/>
        <w:rPr>
          <w:rFonts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7D8B7AB5">
      <w:pPr>
        <w:pStyle w:val="26"/>
        <w:ind w:left="567" w:firstLine="0" w:firstLineChars="0"/>
        <w:rPr>
          <w:rFonts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u w:val="single"/>
        </w:rPr>
        <w:t>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6AEF734D">
      <w:pPr>
        <w:pStyle w:val="26"/>
        <w:ind w:left="567" w:firstLine="0" w:firstLineChars="0"/>
        <w:rPr>
          <w:rFonts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7F27536B">
      <w:pPr>
        <w:pStyle w:val="26"/>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22B83937">
      <w:pPr>
        <w:pStyle w:val="26"/>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w:t>
      </w:r>
      <w:r>
        <w:rPr>
          <w:rFonts w:ascii="宋体" w:hAnsi="宋体" w:eastAsia="宋体"/>
          <w:b/>
          <w:bCs w:val="0"/>
          <w:color w:val="auto"/>
          <w:szCs w:val="21"/>
          <w:highlight w:val="none"/>
          <w:u w:val="single"/>
        </w:rPr>
        <w:t>（详见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1077CAE0">
      <w:pPr>
        <w:pStyle w:val="26"/>
        <w:ind w:left="567" w:firstLine="0" w:firstLineChars="0"/>
        <w:rPr>
          <w:rFonts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
          <w:bCs w:val="0"/>
          <w:color w:val="auto"/>
          <w:szCs w:val="21"/>
          <w:highlight w:val="none"/>
        </w:rPr>
        <w:t>（详见《投标邀请》）</w:t>
      </w:r>
      <w:r>
        <w:rPr>
          <w:rFonts w:hint="eastAsia" w:ascii="宋体" w:hAnsi="宋体" w:eastAsia="宋体"/>
          <w:bCs/>
          <w:color w:val="auto"/>
          <w:szCs w:val="21"/>
          <w:highlight w:val="none"/>
        </w:rPr>
        <w:t>之前不得启封”的字样。</w:t>
      </w:r>
    </w:p>
    <w:p w14:paraId="2644F5A9">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1DF40DA3">
      <w:pPr>
        <w:pStyle w:val="26"/>
        <w:widowControl/>
        <w:numPr>
          <w:ilvl w:val="0"/>
          <w:numId w:val="33"/>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97C593">
      <w:pPr>
        <w:pStyle w:val="26"/>
        <w:widowControl/>
        <w:numPr>
          <w:ilvl w:val="0"/>
          <w:numId w:val="40"/>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6"/>
        <w:widowControl/>
        <w:numPr>
          <w:ilvl w:val="0"/>
          <w:numId w:val="40"/>
        </w:numPr>
        <w:ind w:left="440" w:leftChars="0" w:hanging="440"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44C880E8">
      <w:pPr>
        <w:pStyle w:val="26"/>
        <w:widowControl/>
        <w:numPr>
          <w:ilvl w:val="0"/>
          <w:numId w:val="40"/>
        </w:numPr>
        <w:ind w:left="440" w:leftChars="0" w:hanging="440"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5B06180D">
      <w:pPr>
        <w:pStyle w:val="26"/>
        <w:widowControl/>
        <w:numPr>
          <w:ilvl w:val="0"/>
          <w:numId w:val="33"/>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lang w:eastAsia="zh-CN"/>
        </w:rPr>
        <w:t>（</w:t>
      </w:r>
      <w:r>
        <w:rPr>
          <w:rFonts w:hint="eastAsia" w:ascii="Calibri" w:hAnsi="Calibri" w:eastAsia="宋体" w:cs="Times New Roman"/>
          <w:b/>
          <w:color w:val="auto"/>
          <w:kern w:val="0"/>
          <w:szCs w:val="21"/>
          <w:highlight w:val="none"/>
          <w:lang w:val="en-US" w:eastAsia="zh-CN"/>
        </w:rPr>
        <w:t>本项目不适用</w:t>
      </w:r>
      <w:r>
        <w:rPr>
          <w:rFonts w:hint="eastAsia" w:ascii="Calibri" w:hAnsi="Calibri" w:eastAsia="宋体" w:cs="Times New Roman"/>
          <w:b/>
          <w:color w:val="auto"/>
          <w:kern w:val="0"/>
          <w:szCs w:val="21"/>
          <w:highlight w:val="none"/>
          <w:lang w:eastAsia="zh-CN"/>
        </w:rPr>
        <w:t>）</w:t>
      </w:r>
    </w:p>
    <w:p w14:paraId="13D58769">
      <w:pPr>
        <w:pStyle w:val="26"/>
        <w:widowControl/>
        <w:numPr>
          <w:ilvl w:val="0"/>
          <w:numId w:val="41"/>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5909AF1A">
      <w:pPr>
        <w:pStyle w:val="26"/>
        <w:widowControl/>
        <w:numPr>
          <w:ilvl w:val="0"/>
          <w:numId w:val="42"/>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规定的金额和缴纳要求缴纳投标保证金，并作为其投标文件的组成部分。</w:t>
      </w:r>
    </w:p>
    <w:p w14:paraId="09E9AB64">
      <w:pPr>
        <w:pStyle w:val="26"/>
        <w:widowControl/>
        <w:numPr>
          <w:ilvl w:val="0"/>
          <w:numId w:val="42"/>
        </w:numPr>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5"/>
    <w:p w14:paraId="08ED3A20">
      <w:pPr>
        <w:pStyle w:val="26"/>
        <w:widowControl/>
        <w:numPr>
          <w:ilvl w:val="0"/>
          <w:numId w:val="42"/>
        </w:numPr>
        <w:ind w:left="567" w:hanging="567" w:firstLineChars="0"/>
        <w:jc w:val="left"/>
        <w:rPr>
          <w:rFonts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6"/>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581BB39B">
      <w:pPr>
        <w:pStyle w:val="26"/>
        <w:widowControl/>
        <w:numPr>
          <w:ilvl w:val="0"/>
          <w:numId w:val="43"/>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32B29E50">
      <w:pPr>
        <w:pStyle w:val="26"/>
        <w:widowControl/>
        <w:numPr>
          <w:ilvl w:val="0"/>
          <w:numId w:val="43"/>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5414F91D">
      <w:pPr>
        <w:pStyle w:val="26"/>
        <w:widowControl/>
        <w:numPr>
          <w:ilvl w:val="0"/>
          <w:numId w:val="43"/>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43A59F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43F64C5A">
      <w:pPr>
        <w:pStyle w:val="26"/>
        <w:widowControl/>
        <w:numPr>
          <w:ilvl w:val="0"/>
          <w:numId w:val="4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1EAE9C0F">
      <w:pPr>
        <w:pStyle w:val="26"/>
        <w:widowControl/>
        <w:numPr>
          <w:ilvl w:val="0"/>
          <w:numId w:val="44"/>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14C63438">
      <w:pPr>
        <w:pStyle w:val="26"/>
        <w:widowControl/>
        <w:numPr>
          <w:ilvl w:val="0"/>
          <w:numId w:val="44"/>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2901C0DC">
      <w:pPr>
        <w:pStyle w:val="26"/>
        <w:widowControl/>
        <w:numPr>
          <w:ilvl w:val="0"/>
          <w:numId w:val="44"/>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41509EB1">
      <w:pPr>
        <w:pStyle w:val="26"/>
        <w:widowControl/>
        <w:numPr>
          <w:ilvl w:val="0"/>
          <w:numId w:val="44"/>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3AD81154">
      <w:pPr>
        <w:pStyle w:val="26"/>
        <w:widowControl/>
        <w:numPr>
          <w:ilvl w:val="0"/>
          <w:numId w:val="44"/>
        </w:numPr>
        <w:tabs>
          <w:tab w:val="left" w:pos="567"/>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0E1DA8E6">
      <w:pPr>
        <w:pStyle w:val="26"/>
        <w:widowControl/>
        <w:numPr>
          <w:ilvl w:val="0"/>
          <w:numId w:val="33"/>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641D263F">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6"/>
        <w:widowControl/>
        <w:numPr>
          <w:ilvl w:val="0"/>
          <w:numId w:val="4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6"/>
        <w:widowControl/>
        <w:numPr>
          <w:ilvl w:val="0"/>
          <w:numId w:val="33"/>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75980878">
      <w:pPr>
        <w:pStyle w:val="26"/>
        <w:widowControl/>
        <w:numPr>
          <w:ilvl w:val="0"/>
          <w:numId w:val="4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6"/>
        <w:widowControl/>
        <w:numPr>
          <w:ilvl w:val="0"/>
          <w:numId w:val="4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6"/>
        <w:widowControl/>
        <w:numPr>
          <w:ilvl w:val="0"/>
          <w:numId w:val="46"/>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6"/>
        <w:widowControl/>
        <w:numPr>
          <w:ilvl w:val="0"/>
          <w:numId w:val="33"/>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41A7535F">
      <w:pPr>
        <w:pStyle w:val="26"/>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2AA22EAE">
      <w:pPr>
        <w:pStyle w:val="26"/>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72C942D">
      <w:pPr>
        <w:pStyle w:val="26"/>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135B29C2">
      <w:pPr>
        <w:pStyle w:val="26"/>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54912838">
      <w:pPr>
        <w:pStyle w:val="26"/>
        <w:widowControl/>
        <w:numPr>
          <w:ilvl w:val="0"/>
          <w:numId w:val="47"/>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5FC0DB76">
      <w:pPr>
        <w:pStyle w:val="26"/>
        <w:widowControl/>
        <w:numPr>
          <w:ilvl w:val="0"/>
          <w:numId w:val="24"/>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04B02605">
      <w:pPr>
        <w:pStyle w:val="26"/>
        <w:widowControl/>
        <w:numPr>
          <w:ilvl w:val="3"/>
          <w:numId w:val="4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3D25B4C">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rPr>
        <w:t>中规定的日期、时间和地点组织公开开标。开标时邀请所有投标人代表参加。参加开标的法定代表人或其授权代表携带有效身份证签名报到以证明其出席。</w:t>
      </w:r>
    </w:p>
    <w:p w14:paraId="6600EA0B">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61E4F461">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5C138A6">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B0019EF">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6"/>
        <w:widowControl/>
        <w:numPr>
          <w:ilvl w:val="0"/>
          <w:numId w:val="49"/>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10E714A2">
      <w:pPr>
        <w:pStyle w:val="26"/>
        <w:widowControl/>
        <w:numPr>
          <w:ilvl w:val="3"/>
          <w:numId w:val="4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0C0F53E9">
      <w:pPr>
        <w:pStyle w:val="26"/>
        <w:widowControl/>
        <w:numPr>
          <w:ilvl w:val="3"/>
          <w:numId w:val="48"/>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4312C8F1">
      <w:pPr>
        <w:pStyle w:val="26"/>
        <w:widowControl/>
        <w:numPr>
          <w:ilvl w:val="0"/>
          <w:numId w:val="50"/>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411FA44D">
      <w:pPr>
        <w:pStyle w:val="26"/>
        <w:widowControl/>
        <w:numPr>
          <w:ilvl w:val="0"/>
          <w:numId w:val="51"/>
        </w:numPr>
        <w:ind w:left="709" w:hanging="709" w:firstLineChars="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6" w:name="_Hlk169881051"/>
      <w:r>
        <w:rPr>
          <w:rFonts w:ascii="宋体" w:hAnsi="宋体" w:eastAsia="宋体" w:cs="Times New Roman"/>
          <w:color w:val="auto"/>
          <w:kern w:val="0"/>
          <w:szCs w:val="21"/>
          <w:highlight w:val="none"/>
        </w:rPr>
        <w:t>指定媒体</w:t>
      </w:r>
      <w:bookmarkEnd w:id="16"/>
      <w:r>
        <w:rPr>
          <w:rFonts w:ascii="宋体" w:hAnsi="宋体" w:eastAsia="宋体" w:cs="Times New Roman"/>
          <w:color w:val="auto"/>
          <w:kern w:val="0"/>
          <w:szCs w:val="21"/>
          <w:highlight w:val="none"/>
        </w:rPr>
        <w:t>公告中标结果和发出中标通知书，公告期为1个工作日。</w:t>
      </w:r>
    </w:p>
    <w:p w14:paraId="00414DA4">
      <w:pPr>
        <w:pStyle w:val="26"/>
        <w:widowControl/>
        <w:numPr>
          <w:ilvl w:val="0"/>
          <w:numId w:val="50"/>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C6B63E4">
      <w:pPr>
        <w:pStyle w:val="26"/>
        <w:widowControl/>
        <w:numPr>
          <w:ilvl w:val="0"/>
          <w:numId w:val="52"/>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042EBF13">
      <w:pPr>
        <w:pStyle w:val="26"/>
        <w:widowControl/>
        <w:numPr>
          <w:ilvl w:val="0"/>
          <w:numId w:val="52"/>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644C478B">
      <w:pPr>
        <w:pStyle w:val="26"/>
        <w:widowControl/>
        <w:numPr>
          <w:ilvl w:val="0"/>
          <w:numId w:val="52"/>
        </w:numPr>
        <w:tabs>
          <w:tab w:val="left" w:pos="567"/>
        </w:tabs>
        <w:ind w:hanging="2284"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1D36A752">
      <w:pPr>
        <w:pStyle w:val="26"/>
        <w:widowControl/>
        <w:numPr>
          <w:ilvl w:val="0"/>
          <w:numId w:val="24"/>
        </w:numPr>
        <w:spacing w:before="217" w:beforeLines="50"/>
        <w:ind w:left="442" w:hanging="442"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54BDC809">
      <w:pPr>
        <w:pStyle w:val="26"/>
        <w:widowControl/>
        <w:numPr>
          <w:ilvl w:val="3"/>
          <w:numId w:val="53"/>
        </w:numPr>
        <w:tabs>
          <w:tab w:val="left" w:pos="426"/>
          <w:tab w:val="left" w:pos="709"/>
          <w:tab w:val="left" w:pos="993"/>
          <w:tab w:val="left" w:pos="1418"/>
        </w:tabs>
        <w:ind w:hanging="1760" w:firstLineChars="0"/>
        <w:jc w:val="left"/>
        <w:outlineLvl w:val="3"/>
        <w:rPr>
          <w:rFonts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0FAFD38B">
      <w:pPr>
        <w:pStyle w:val="26"/>
        <w:widowControl/>
        <w:numPr>
          <w:ilvl w:val="0"/>
          <w:numId w:val="54"/>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auto"/>
          <w:szCs w:val="21"/>
          <w:highlight w:val="none"/>
          <w:u w:val="single"/>
          <w:lang w:eastAsia="zh-CN"/>
        </w:rPr>
        <w:t>《</w:t>
      </w:r>
      <w:r>
        <w:rPr>
          <w:rFonts w:ascii="宋体" w:hAnsi="宋体" w:eastAsia="宋体"/>
          <w:b/>
          <w:bCs w:val="0"/>
          <w:color w:val="auto"/>
          <w:szCs w:val="21"/>
          <w:highlight w:val="none"/>
          <w:u w:val="single"/>
        </w:rPr>
        <w:t>投标邀请</w:t>
      </w:r>
      <w:r>
        <w:rPr>
          <w:rFonts w:hint="eastAsia" w:ascii="宋体" w:hAnsi="宋体" w:eastAsia="宋体"/>
          <w:b/>
          <w:bCs w:val="0"/>
          <w:color w:val="auto"/>
          <w:szCs w:val="21"/>
          <w:highlight w:val="none"/>
          <w:u w:val="single"/>
          <w:lang w:eastAsia="zh-CN"/>
        </w:rPr>
        <w:t>》</w:t>
      </w:r>
      <w:r>
        <w:rPr>
          <w:rFonts w:ascii="宋体" w:hAnsi="宋体" w:eastAsia="宋体" w:cs="Times New Roman"/>
          <w:color w:val="auto"/>
          <w:kern w:val="0"/>
          <w:szCs w:val="21"/>
          <w:highlight w:val="none"/>
          <w:lang w:eastAsia="zh-Hans"/>
        </w:rPr>
        <w:t>中“采购人、采购代理机构的名称、地址和联系方式”。</w:t>
      </w:r>
    </w:p>
    <w:p w14:paraId="67533FE7">
      <w:pPr>
        <w:pStyle w:val="26"/>
        <w:widowControl/>
        <w:numPr>
          <w:ilvl w:val="3"/>
          <w:numId w:val="53"/>
        </w:numPr>
        <w:tabs>
          <w:tab w:val="left" w:pos="426"/>
          <w:tab w:val="left" w:pos="709"/>
          <w:tab w:val="left" w:pos="993"/>
          <w:tab w:val="left" w:pos="1418"/>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7FC77AE6">
      <w:pPr>
        <w:pStyle w:val="26"/>
        <w:widowControl/>
        <w:numPr>
          <w:ilvl w:val="0"/>
          <w:numId w:val="5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6"/>
        <w:widowControl/>
        <w:numPr>
          <w:ilvl w:val="0"/>
          <w:numId w:val="56"/>
        </w:numPr>
        <w:tabs>
          <w:tab w:val="left" w:pos="709"/>
        </w:tabs>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24197C5E">
      <w:pPr>
        <w:pStyle w:val="26"/>
        <w:widowControl/>
        <w:numPr>
          <w:ilvl w:val="0"/>
          <w:numId w:val="56"/>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00C4D840">
      <w:pPr>
        <w:pStyle w:val="26"/>
        <w:widowControl/>
        <w:numPr>
          <w:ilvl w:val="0"/>
          <w:numId w:val="56"/>
        </w:numPr>
        <w:tabs>
          <w:tab w:val="left" w:pos="709"/>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1AA8C846">
      <w:pPr>
        <w:pStyle w:val="26"/>
        <w:widowControl/>
        <w:numPr>
          <w:ilvl w:val="0"/>
          <w:numId w:val="5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5817E1AC">
      <w:pPr>
        <w:pStyle w:val="26"/>
        <w:widowControl/>
        <w:numPr>
          <w:ilvl w:val="0"/>
          <w:numId w:val="57"/>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27396A53">
      <w:pPr>
        <w:pStyle w:val="26"/>
        <w:widowControl/>
        <w:numPr>
          <w:ilvl w:val="0"/>
          <w:numId w:val="57"/>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46841003">
      <w:pPr>
        <w:pStyle w:val="26"/>
        <w:widowControl/>
        <w:numPr>
          <w:ilvl w:val="0"/>
          <w:numId w:val="57"/>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6"/>
        <w:widowControl/>
        <w:numPr>
          <w:ilvl w:val="0"/>
          <w:numId w:val="57"/>
        </w:numPr>
        <w:tabs>
          <w:tab w:val="left" w:pos="709"/>
        </w:tabs>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743836A0">
      <w:pPr>
        <w:pStyle w:val="26"/>
        <w:widowControl/>
        <w:numPr>
          <w:ilvl w:val="0"/>
          <w:numId w:val="5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6"/>
        <w:widowControl/>
        <w:numPr>
          <w:ilvl w:val="0"/>
          <w:numId w:val="5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064A7798">
      <w:pPr>
        <w:pStyle w:val="26"/>
        <w:widowControl/>
        <w:numPr>
          <w:ilvl w:val="0"/>
          <w:numId w:val="5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6"/>
        <w:widowControl/>
        <w:numPr>
          <w:ilvl w:val="0"/>
          <w:numId w:val="55"/>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04E1EE58">
      <w:pPr>
        <w:widowControl/>
        <w:ind w:firstLine="480"/>
        <w:jc w:val="left"/>
        <w:rPr>
          <w:rFonts w:hint="eastAsia" w:ascii="宋体" w:hAnsi="宋体" w:eastAsia="宋体" w:cs="Times New Roman"/>
          <w:color w:val="auto"/>
          <w:kern w:val="0"/>
          <w:szCs w:val="21"/>
          <w:highlight w:val="none"/>
          <w:lang w:val="en-US" w:eastAsia="zh-CN"/>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lang w:val="en-US" w:eastAsia="zh-CN"/>
        </w:rPr>
        <w:t>陈子菱</w:t>
      </w:r>
    </w:p>
    <w:p w14:paraId="6A816235">
      <w:pPr>
        <w:widowControl/>
        <w:ind w:firstLine="480"/>
        <w:jc w:val="left"/>
        <w:rPr>
          <w:rFonts w:ascii="宋体" w:hAnsi="宋体" w:eastAsia="宋体" w:cs="Times New Roman"/>
          <w:color w:val="auto"/>
          <w:kern w:val="0"/>
          <w:szCs w:val="21"/>
          <w:highlight w:val="none"/>
          <w:lang w:eastAsia="zh-Hans"/>
        </w:rPr>
      </w:pPr>
      <w:bookmarkStart w:id="17" w:name="_Hlk170237862"/>
      <w:r>
        <w:rPr>
          <w:rFonts w:ascii="宋体" w:hAnsi="宋体" w:eastAsia="宋体" w:cs="Times New Roman"/>
          <w:color w:val="auto"/>
          <w:kern w:val="0"/>
          <w:szCs w:val="21"/>
          <w:highlight w:val="none"/>
          <w:lang w:eastAsia="zh-Hans"/>
        </w:rPr>
        <w:t>电话：0769</w:t>
      </w:r>
      <w:r>
        <w:rPr>
          <w:rFonts w:hint="eastAsia" w:ascii="宋体" w:hAnsi="宋体" w:eastAsia="宋体" w:cs="Times New Roman"/>
          <w:color w:val="auto"/>
          <w:kern w:val="0"/>
          <w:szCs w:val="21"/>
          <w:highlight w:val="none"/>
          <w:lang w:val="en-US" w:eastAsia="zh-CN"/>
        </w:rPr>
        <w:t>-</w:t>
      </w:r>
      <w:r>
        <w:rPr>
          <w:rFonts w:ascii="宋体" w:hAnsi="宋体" w:eastAsia="宋体" w:cs="Times New Roman"/>
          <w:color w:val="auto"/>
          <w:kern w:val="0"/>
          <w:szCs w:val="21"/>
          <w:highlight w:val="none"/>
          <w:lang w:eastAsia="zh-Hans"/>
        </w:rPr>
        <w:t>22367009</w:t>
      </w:r>
    </w:p>
    <w:p w14:paraId="50A95697">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0B6BB28E">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7"/>
    </w:p>
    <w:p w14:paraId="4ABBDBCF">
      <w:pPr>
        <w:widowControl/>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23EC7FB9">
      <w:pPr>
        <w:pStyle w:val="26"/>
        <w:widowControl/>
        <w:numPr>
          <w:ilvl w:val="0"/>
          <w:numId w:val="58"/>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7D73C36D">
      <w:pPr>
        <w:pStyle w:val="26"/>
        <w:widowControl/>
        <w:numPr>
          <w:ilvl w:val="0"/>
          <w:numId w:val="24"/>
        </w:numPr>
        <w:spacing w:before="217" w:beforeLines="50"/>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lang w:eastAsia="zh-CN"/>
        </w:rPr>
        <w:t>（</w:t>
      </w:r>
      <w:r>
        <w:rPr>
          <w:rFonts w:hint="eastAsia" w:ascii="宋体" w:hAnsi="宋体" w:eastAsia="宋体" w:cs="Times New Roman"/>
          <w:b/>
          <w:color w:val="auto"/>
          <w:kern w:val="0"/>
          <w:szCs w:val="21"/>
          <w:highlight w:val="none"/>
          <w:lang w:val="en-US" w:eastAsia="zh-CN"/>
        </w:rPr>
        <w:t>本项目不适用</w:t>
      </w:r>
      <w:r>
        <w:rPr>
          <w:rFonts w:hint="eastAsia" w:ascii="宋体" w:hAnsi="宋体" w:eastAsia="宋体" w:cs="Times New Roman"/>
          <w:b/>
          <w:color w:val="auto"/>
          <w:kern w:val="0"/>
          <w:szCs w:val="21"/>
          <w:highlight w:val="none"/>
          <w:lang w:eastAsia="zh-CN"/>
        </w:rPr>
        <w:t>）</w:t>
      </w:r>
    </w:p>
    <w:p w14:paraId="550A4FCD">
      <w:pPr>
        <w:pStyle w:val="26"/>
        <w:widowControl/>
        <w:numPr>
          <w:ilvl w:val="0"/>
          <w:numId w:val="59"/>
        </w:numPr>
        <w:ind w:left="442" w:hanging="442" w:firstLineChars="0"/>
        <w:jc w:val="left"/>
        <w:outlineLvl w:val="3"/>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rPr>
        <w:t>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9714C7">
      <w:pPr>
        <w:pStyle w:val="26"/>
        <w:widowControl/>
        <w:numPr>
          <w:ilvl w:val="0"/>
          <w:numId w:val="59"/>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61A7EB8B">
      <w:pPr>
        <w:pStyle w:val="26"/>
        <w:widowControl/>
        <w:numPr>
          <w:ilvl w:val="0"/>
          <w:numId w:val="24"/>
        </w:numPr>
        <w:spacing w:before="217" w:beforeLines="50"/>
        <w:ind w:left="442" w:hanging="442"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2041DF9">
      <w:pPr>
        <w:pStyle w:val="26"/>
        <w:widowControl/>
        <w:numPr>
          <w:ilvl w:val="3"/>
          <w:numId w:val="60"/>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4A81814F">
      <w:pPr>
        <w:pStyle w:val="26"/>
        <w:widowControl/>
        <w:numPr>
          <w:ilvl w:val="0"/>
          <w:numId w:val="6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6"/>
        <w:widowControl/>
        <w:numPr>
          <w:ilvl w:val="0"/>
          <w:numId w:val="61"/>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6"/>
        <w:widowControl/>
        <w:numPr>
          <w:ilvl w:val="3"/>
          <w:numId w:val="60"/>
        </w:numPr>
        <w:tabs>
          <w:tab w:val="left" w:pos="426"/>
          <w:tab w:val="left" w:pos="709"/>
          <w:tab w:val="left" w:pos="1134"/>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63899B25">
      <w:pPr>
        <w:pStyle w:val="26"/>
        <w:widowControl/>
        <w:numPr>
          <w:ilvl w:val="0"/>
          <w:numId w:val="62"/>
        </w:numPr>
        <w:ind w:firstLineChars="0"/>
        <w:jc w:val="left"/>
        <w:rPr>
          <w:rFonts w:ascii="宋体" w:hAnsi="宋体" w:eastAsia="宋体" w:cs="Times New Roman"/>
          <w:color w:val="auto"/>
          <w:kern w:val="0"/>
          <w:szCs w:val="21"/>
          <w:highlight w:val="none"/>
          <w:lang w:eastAsia="zh-Hans"/>
        </w:rPr>
      </w:pPr>
      <w:bookmarkStart w:id="18"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8"/>
    </w:p>
    <w:p w14:paraId="7DB3A8A0">
      <w:pPr>
        <w:pStyle w:val="26"/>
        <w:widowControl/>
        <w:numPr>
          <w:ilvl w:val="0"/>
          <w:numId w:val="62"/>
        </w:numPr>
        <w:tabs>
          <w:tab w:val="left" w:pos="993"/>
        </w:tabs>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highlight w:val="none"/>
          <w:lang w:eastAsia="zh-Hans"/>
        </w:rPr>
        <w:t>签订补充合同的必须按规定备案。</w:t>
      </w:r>
    </w:p>
    <w:bookmarkEnd w:id="19"/>
    <w:p w14:paraId="7058F3DD">
      <w:pPr>
        <w:pageBreakBefore/>
        <w:widowControl/>
        <w:jc w:val="center"/>
        <w:outlineLvl w:val="1"/>
        <w:rPr>
          <w:rFonts w:ascii="Calibri" w:hAnsi="Calibri" w:eastAsia="宋体" w:cs="Times New Roman"/>
          <w:color w:val="auto"/>
          <w:kern w:val="0"/>
          <w:sz w:val="20"/>
          <w:szCs w:val="20"/>
          <w:highlight w:val="none"/>
          <w:lang w:eastAsia="zh-Hans"/>
        </w:rPr>
      </w:pPr>
      <w:bookmarkStart w:id="20" w:name="_Toc1332"/>
      <w:bookmarkStart w:id="21" w:name="_Toc169799781"/>
      <w:r>
        <w:rPr>
          <w:rFonts w:ascii="Calibri" w:hAnsi="Calibri" w:eastAsia="宋体" w:cs="Times New Roman"/>
          <w:b/>
          <w:color w:val="auto"/>
          <w:kern w:val="0"/>
          <w:sz w:val="36"/>
          <w:szCs w:val="20"/>
          <w:highlight w:val="none"/>
          <w:lang w:eastAsia="zh-Hans"/>
        </w:rPr>
        <w:t>第四章 评标</w:t>
      </w:r>
      <w:bookmarkEnd w:id="20"/>
      <w:bookmarkEnd w:id="21"/>
    </w:p>
    <w:p w14:paraId="1F905B4D">
      <w:pPr>
        <w:pStyle w:val="26"/>
        <w:numPr>
          <w:ilvl w:val="0"/>
          <w:numId w:val="63"/>
        </w:numPr>
        <w:ind w:firstLineChars="0"/>
        <w:rPr>
          <w:rFonts w:ascii="宋体" w:hAnsi="宋体" w:eastAsia="宋体"/>
          <w:b/>
          <w:bCs/>
          <w:color w:val="auto"/>
          <w:highlight w:val="none"/>
        </w:rPr>
      </w:pPr>
      <w:r>
        <w:rPr>
          <w:rFonts w:ascii="宋体" w:hAnsi="宋体" w:eastAsia="宋体"/>
          <w:b/>
          <w:bCs/>
          <w:color w:val="auto"/>
          <w:highlight w:val="none"/>
        </w:rPr>
        <w:t>评标要求</w:t>
      </w:r>
    </w:p>
    <w:p w14:paraId="000B4FC0">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7D12ED5E">
      <w:pPr>
        <w:pStyle w:val="26"/>
        <w:widowControl/>
        <w:numPr>
          <w:ilvl w:val="0"/>
          <w:numId w:val="65"/>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4CFF23C2">
      <w:pPr>
        <w:pStyle w:val="26"/>
        <w:widowControl/>
        <w:numPr>
          <w:ilvl w:val="0"/>
          <w:numId w:val="65"/>
        </w:numPr>
        <w:ind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lang w:eastAsia="zh-Hans"/>
        </w:rPr>
        <w:t>是指投标文件满足招标文件全部实质性要求，且按照评审因素的量化指标评审得分最高的投标人为中标候选人的评标方法。（最低报价不是中标的唯一依据。）</w:t>
      </w:r>
    </w:p>
    <w:p w14:paraId="730BAD5B">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644A3CC7">
      <w:pPr>
        <w:pStyle w:val="26"/>
        <w:widowControl/>
        <w:numPr>
          <w:ilvl w:val="0"/>
          <w:numId w:val="66"/>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6"/>
        <w:widowControl/>
        <w:numPr>
          <w:ilvl w:val="0"/>
          <w:numId w:val="66"/>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34C8B732">
      <w:pPr>
        <w:pStyle w:val="26"/>
        <w:widowControl/>
        <w:numPr>
          <w:ilvl w:val="0"/>
          <w:numId w:val="66"/>
        </w:numPr>
        <w:tabs>
          <w:tab w:val="left" w:pos="426"/>
          <w:tab w:val="left" w:pos="709"/>
          <w:tab w:val="left" w:pos="993"/>
        </w:tabs>
        <w:ind w:left="567" w:hanging="567"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lang w:eastAsia="zh-CN"/>
        </w:rPr>
        <w:t>》</w:t>
      </w:r>
      <w:r>
        <w:rPr>
          <w:rFonts w:ascii="宋体" w:hAnsi="宋体" w:eastAsia="宋体" w:cs="Times New Roman"/>
          <w:color w:val="auto"/>
          <w:kern w:val="0"/>
          <w:szCs w:val="21"/>
          <w:highlight w:val="none"/>
          <w:lang w:eastAsia="zh-Hans"/>
        </w:rPr>
        <w:t>中约定的有效供应商家数的，不得评标。</w:t>
      </w:r>
    </w:p>
    <w:p w14:paraId="1328CF1C">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1A36B4E5">
      <w:pPr>
        <w:pStyle w:val="26"/>
        <w:widowControl/>
        <w:numPr>
          <w:ilvl w:val="0"/>
          <w:numId w:val="67"/>
        </w:numPr>
        <w:tabs>
          <w:tab w:val="left" w:pos="284"/>
          <w:tab w:val="left" w:pos="426"/>
          <w:tab w:val="left" w:pos="851"/>
          <w:tab w:val="left" w:pos="1134"/>
          <w:tab w:val="left" w:pos="1560"/>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2A82B383">
      <w:pPr>
        <w:pStyle w:val="26"/>
        <w:widowControl/>
        <w:numPr>
          <w:ilvl w:val="0"/>
          <w:numId w:val="67"/>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6"/>
        <w:widowControl/>
        <w:numPr>
          <w:ilvl w:val="0"/>
          <w:numId w:val="68"/>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2BCB6405">
      <w:pPr>
        <w:pStyle w:val="26"/>
        <w:widowControl/>
        <w:numPr>
          <w:ilvl w:val="0"/>
          <w:numId w:val="68"/>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796525B9">
      <w:pPr>
        <w:pStyle w:val="26"/>
        <w:widowControl/>
        <w:numPr>
          <w:ilvl w:val="0"/>
          <w:numId w:val="68"/>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0CA88AFA">
      <w:pPr>
        <w:pStyle w:val="26"/>
        <w:widowControl/>
        <w:numPr>
          <w:ilvl w:val="0"/>
          <w:numId w:val="68"/>
        </w:numPr>
        <w:tabs>
          <w:tab w:val="left" w:pos="709"/>
          <w:tab w:val="left" w:pos="851"/>
          <w:tab w:val="left" w:pos="1418"/>
        </w:tabs>
        <w:ind w:left="709" w:hanging="709" w:firstLineChars="0"/>
        <w:jc w:val="left"/>
        <w:rPr>
          <w:rFonts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16FF92C4">
      <w:pPr>
        <w:pStyle w:val="26"/>
        <w:widowControl/>
        <w:numPr>
          <w:ilvl w:val="0"/>
          <w:numId w:val="68"/>
        </w:numPr>
        <w:tabs>
          <w:tab w:val="left" w:pos="709"/>
          <w:tab w:val="left" w:pos="851"/>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65AE34BB">
      <w:pPr>
        <w:pStyle w:val="26"/>
        <w:widowControl/>
        <w:numPr>
          <w:ilvl w:val="0"/>
          <w:numId w:val="67"/>
        </w:numPr>
        <w:tabs>
          <w:tab w:val="left" w:pos="284"/>
          <w:tab w:val="left" w:pos="426"/>
          <w:tab w:val="left" w:pos="851"/>
          <w:tab w:val="left" w:pos="1134"/>
          <w:tab w:val="left" w:pos="1560"/>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7D20F3CB">
      <w:pPr>
        <w:pStyle w:val="26"/>
        <w:widowControl/>
        <w:numPr>
          <w:ilvl w:val="0"/>
          <w:numId w:val="69"/>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08DBB929">
      <w:pPr>
        <w:pStyle w:val="26"/>
        <w:widowControl/>
        <w:numPr>
          <w:ilvl w:val="0"/>
          <w:numId w:val="69"/>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07333D05">
      <w:pPr>
        <w:pStyle w:val="26"/>
        <w:widowControl/>
        <w:numPr>
          <w:ilvl w:val="0"/>
          <w:numId w:val="69"/>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7C9254EA">
      <w:pPr>
        <w:pStyle w:val="26"/>
        <w:widowControl/>
        <w:numPr>
          <w:ilvl w:val="0"/>
          <w:numId w:val="69"/>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7D635E67">
      <w:pPr>
        <w:pStyle w:val="26"/>
        <w:widowControl/>
        <w:numPr>
          <w:ilvl w:val="0"/>
          <w:numId w:val="69"/>
        </w:numPr>
        <w:tabs>
          <w:tab w:val="left" w:pos="709"/>
          <w:tab w:val="left" w:pos="851"/>
          <w:tab w:val="left" w:pos="1134"/>
          <w:tab w:val="left" w:pos="1418"/>
        </w:tabs>
        <w:ind w:hanging="2240"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2761D361">
      <w:pPr>
        <w:pStyle w:val="26"/>
        <w:widowControl/>
        <w:numPr>
          <w:ilvl w:val="0"/>
          <w:numId w:val="69"/>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6"/>
        <w:widowControl/>
        <w:numPr>
          <w:ilvl w:val="0"/>
          <w:numId w:val="69"/>
        </w:numPr>
        <w:tabs>
          <w:tab w:val="left" w:pos="709"/>
          <w:tab w:val="left" w:pos="851"/>
          <w:tab w:val="left" w:pos="1134"/>
          <w:tab w:val="left" w:pos="1418"/>
          <w:tab w:val="left" w:pos="1701"/>
        </w:tabs>
        <w:ind w:left="709" w:hanging="709"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6"/>
        <w:keepNext w:val="0"/>
        <w:keepLines w:val="0"/>
        <w:pageBreakBefore w:val="0"/>
        <w:widowControl/>
        <w:numPr>
          <w:ilvl w:val="0"/>
          <w:numId w:val="69"/>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参与评标工作的所有人员必须</w:t>
      </w:r>
      <w:r>
        <w:rPr>
          <w:rFonts w:hint="eastAsia" w:ascii="宋体" w:hAnsi="宋体" w:eastAsia="宋体" w:cs="Times New Roman"/>
          <w:color w:val="auto"/>
          <w:kern w:val="0"/>
          <w:szCs w:val="21"/>
          <w:highlight w:val="none"/>
          <w:lang w:val="en-US" w:eastAsia="zh-CN"/>
        </w:rPr>
        <w:t>参照</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color w:val="auto"/>
          <w:kern w:val="0"/>
          <w:szCs w:val="21"/>
          <w:highlight w:val="none"/>
          <w:lang w:val="en-US" w:eastAsia="zh-CN"/>
        </w:rPr>
        <w:t>执行</w:t>
      </w:r>
      <w:r>
        <w:rPr>
          <w:rFonts w:ascii="宋体" w:hAnsi="宋体" w:eastAsia="宋体" w:cs="Times New Roman"/>
          <w:color w:val="auto"/>
          <w:kern w:val="0"/>
          <w:szCs w:val="21"/>
          <w:highlight w:val="none"/>
        </w:rPr>
        <w:t>，以确保评标的公平、公正。</w:t>
      </w:r>
    </w:p>
    <w:p w14:paraId="087B6B85">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10FC83CC">
      <w:pPr>
        <w:pStyle w:val="26"/>
        <w:numPr>
          <w:ilvl w:val="0"/>
          <w:numId w:val="70"/>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4258DDB6">
      <w:pPr>
        <w:pStyle w:val="26"/>
        <w:numPr>
          <w:ilvl w:val="0"/>
          <w:numId w:val="70"/>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663E5639">
      <w:pPr>
        <w:pStyle w:val="26"/>
        <w:numPr>
          <w:ilvl w:val="0"/>
          <w:numId w:val="70"/>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007EB103">
      <w:pPr>
        <w:pStyle w:val="26"/>
        <w:numPr>
          <w:ilvl w:val="0"/>
          <w:numId w:val="70"/>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17596D93">
      <w:pPr>
        <w:pStyle w:val="26"/>
        <w:numPr>
          <w:ilvl w:val="0"/>
          <w:numId w:val="70"/>
        </w:numPr>
        <w:tabs>
          <w:tab w:val="left" w:pos="426"/>
          <w:tab w:val="left" w:pos="1276"/>
        </w:tabs>
        <w:ind w:hanging="2240" w:firstLineChars="0"/>
        <w:jc w:val="left"/>
        <w:rPr>
          <w:rFonts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47D9FE45">
      <w:pPr>
        <w:pStyle w:val="26"/>
        <w:numPr>
          <w:ilvl w:val="0"/>
          <w:numId w:val="70"/>
        </w:numPr>
        <w:tabs>
          <w:tab w:val="left" w:pos="426"/>
          <w:tab w:val="left" w:pos="1276"/>
        </w:tabs>
        <w:ind w:hanging="2240" w:firstLineChars="0"/>
        <w:jc w:val="left"/>
        <w:rPr>
          <w:rFonts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7354DA2F">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19433EA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3C65C36">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2BCC6686">
      <w:pPr>
        <w:pStyle w:val="26"/>
        <w:widowControl/>
        <w:numPr>
          <w:ilvl w:val="0"/>
          <w:numId w:val="71"/>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6"/>
        <w:widowControl/>
        <w:numPr>
          <w:ilvl w:val="3"/>
          <w:numId w:val="64"/>
        </w:numPr>
        <w:tabs>
          <w:tab w:val="left" w:pos="284"/>
          <w:tab w:val="left" w:pos="426"/>
          <w:tab w:val="left" w:pos="709"/>
          <w:tab w:val="left" w:pos="993"/>
        </w:tabs>
        <w:ind w:hanging="1760"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3CDC5B82">
      <w:pPr>
        <w:pStyle w:val="26"/>
        <w:widowControl/>
        <w:numPr>
          <w:ilvl w:val="0"/>
          <w:numId w:val="72"/>
        </w:numPr>
        <w:tabs>
          <w:tab w:val="left" w:pos="426"/>
          <w:tab w:val="left" w:pos="993"/>
          <w:tab w:val="left" w:pos="1276"/>
        </w:tabs>
        <w:ind w:hanging="2240"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6CAF5F6B">
      <w:pPr>
        <w:pStyle w:val="26"/>
        <w:widowControl/>
        <w:numPr>
          <w:ilvl w:val="0"/>
          <w:numId w:val="73"/>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1EEC79DE">
      <w:pPr>
        <w:pStyle w:val="26"/>
        <w:widowControl/>
        <w:numPr>
          <w:ilvl w:val="0"/>
          <w:numId w:val="73"/>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710C05FF">
      <w:pPr>
        <w:pStyle w:val="26"/>
        <w:widowControl/>
        <w:numPr>
          <w:ilvl w:val="0"/>
          <w:numId w:val="73"/>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754F0B5C">
      <w:pPr>
        <w:pStyle w:val="26"/>
        <w:widowControl/>
        <w:numPr>
          <w:ilvl w:val="0"/>
          <w:numId w:val="73"/>
        </w:numPr>
        <w:ind w:left="709" w:hanging="709"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6"/>
        <w:widowControl/>
        <w:numPr>
          <w:ilvl w:val="0"/>
          <w:numId w:val="72"/>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如适用</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rPr>
        <w:t>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val="en-US" w:eastAsia="zh-CN"/>
        </w:rPr>
        <w:t>如适用</w:t>
      </w:r>
      <w:r>
        <w:rPr>
          <w:rFonts w:hint="eastAsia" w:ascii="宋体" w:hAnsi="宋体" w:eastAsia="宋体" w:cs="Times New Roman"/>
          <w:color w:val="auto"/>
          <w:kern w:val="0"/>
          <w:szCs w:val="21"/>
          <w:highlight w:val="none"/>
          <w:lang w:eastAsia="zh-CN"/>
        </w:rPr>
        <w:t>）</w:t>
      </w:r>
      <w:r>
        <w:rPr>
          <w:rFonts w:ascii="宋体" w:hAnsi="宋体" w:eastAsia="宋体" w:cs="Times New Roman"/>
          <w:color w:val="auto"/>
          <w:kern w:val="0"/>
          <w:szCs w:val="21"/>
          <w:highlight w:val="none"/>
        </w:rPr>
        <w:t>内容为准。</w:t>
      </w:r>
    </w:p>
    <w:p w14:paraId="609FC80E">
      <w:pPr>
        <w:pStyle w:val="26"/>
        <w:numPr>
          <w:ilvl w:val="0"/>
          <w:numId w:val="63"/>
        </w:numPr>
        <w:ind w:firstLineChars="0"/>
        <w:rPr>
          <w:rFonts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采购政策落实</w:t>
      </w:r>
      <w:bookmarkEnd w:id="23"/>
    </w:p>
    <w:p w14:paraId="79D17283">
      <w:pPr>
        <w:pStyle w:val="26"/>
        <w:numPr>
          <w:ilvl w:val="1"/>
          <w:numId w:val="74"/>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6"/>
        <w:numPr>
          <w:ilvl w:val="2"/>
          <w:numId w:val="75"/>
        </w:numPr>
        <w:tabs>
          <w:tab w:val="left" w:pos="1418"/>
        </w:tabs>
        <w:ind w:left="426" w:hanging="426" w:firstLineChars="0"/>
        <w:rPr>
          <w:rFonts w:ascii="宋体" w:hAnsi="宋体" w:eastAsia="宋体"/>
          <w:bCs/>
          <w:color w:val="auto"/>
          <w:szCs w:val="21"/>
          <w:highlight w:val="none"/>
        </w:rPr>
      </w:pPr>
      <w:bookmarkStart w:id="24"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6"/>
        <w:numPr>
          <w:ilvl w:val="1"/>
          <w:numId w:val="74"/>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6"/>
        <w:numPr>
          <w:ilvl w:val="2"/>
          <w:numId w:val="76"/>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6"/>
        <w:numPr>
          <w:ilvl w:val="1"/>
          <w:numId w:val="74"/>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6"/>
        <w:numPr>
          <w:ilvl w:val="2"/>
          <w:numId w:val="77"/>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6"/>
        <w:numPr>
          <w:ilvl w:val="1"/>
          <w:numId w:val="74"/>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6"/>
        <w:numPr>
          <w:ilvl w:val="1"/>
          <w:numId w:val="74"/>
        </w:numPr>
        <w:tabs>
          <w:tab w:val="left" w:pos="426"/>
          <w:tab w:val="left" w:pos="1418"/>
        </w:tabs>
        <w:ind w:left="851" w:hanging="851" w:firstLineChars="0"/>
        <w:rPr>
          <w:rFonts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6"/>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6"/>
        <w:numPr>
          <w:ilvl w:val="1"/>
          <w:numId w:val="74"/>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6"/>
        <w:numPr>
          <w:ilvl w:val="0"/>
          <w:numId w:val="78"/>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6"/>
        <w:numPr>
          <w:ilvl w:val="0"/>
          <w:numId w:val="78"/>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6"/>
        <w:numPr>
          <w:ilvl w:val="1"/>
          <w:numId w:val="74"/>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注：因落实采购政策进行价格调整的，以调整后的价格计算评标基准价和投标报价。</w:t>
      </w:r>
    </w:p>
    <w:p w14:paraId="3EA2C08B">
      <w:pPr>
        <w:pStyle w:val="26"/>
        <w:numPr>
          <w:ilvl w:val="1"/>
          <w:numId w:val="74"/>
        </w:numPr>
        <w:ind w:left="426" w:hanging="426" w:firstLineChars="0"/>
        <w:rPr>
          <w:rFonts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0CC69E81">
            <w:pPr>
              <w:jc w:val="center"/>
              <w:rPr>
                <w:rFonts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3ABB61E7">
            <w:pPr>
              <w:jc w:val="center"/>
              <w:rPr>
                <w:rFonts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41A7A6BF">
            <w:pPr>
              <w:jc w:val="center"/>
              <w:rPr>
                <w:rFonts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57B4C055">
            <w:pPr>
              <w:jc w:val="center"/>
              <w:rPr>
                <w:rFonts w:ascii="宋体" w:hAnsi="宋体" w:eastAsia="宋体"/>
                <w:color w:val="auto"/>
                <w:szCs w:val="21"/>
                <w:highlight w:val="none"/>
              </w:rPr>
            </w:pPr>
            <w:r>
              <w:rPr>
                <w:rFonts w:hint="eastAsia" w:ascii="宋体" w:hAnsi="宋体" w:eastAsia="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05BB9D15">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w:t>
            </w:r>
          </w:p>
        </w:tc>
        <w:tc>
          <w:tcPr>
            <w:tcW w:w="1081" w:type="pct"/>
            <w:vAlign w:val="center"/>
          </w:tcPr>
          <w:p w14:paraId="0985E51B">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20</w:t>
            </w:r>
            <w:r>
              <w:rPr>
                <w:rFonts w:hint="eastAsia" w:ascii="宋体" w:hAnsi="宋体" w:eastAsia="宋体"/>
                <w:color w:val="auto"/>
                <w:szCs w:val="21"/>
                <w:highlight w:val="none"/>
              </w:rPr>
              <w:t>%</w:t>
            </w:r>
          </w:p>
        </w:tc>
        <w:tc>
          <w:tcPr>
            <w:tcW w:w="1081" w:type="pct"/>
            <w:vAlign w:val="center"/>
          </w:tcPr>
          <w:p w14:paraId="70B2F24E">
            <w:pPr>
              <w:jc w:val="center"/>
              <w:rPr>
                <w:rFonts w:ascii="宋体" w:hAnsi="宋体" w:eastAsia="宋体"/>
                <w:i/>
                <w:color w:val="auto"/>
                <w:szCs w:val="21"/>
                <w:highlight w:val="none"/>
              </w:rPr>
            </w:pPr>
            <w:r>
              <w:rPr>
                <w:rFonts w:hint="eastAsia" w:ascii="宋体" w:hAnsi="宋体" w:eastAsia="宋体"/>
                <w:color w:val="auto"/>
                <w:szCs w:val="21"/>
                <w:highlight w:val="none"/>
                <w:lang w:val="en-US" w:eastAsia="zh-CN"/>
              </w:rPr>
              <w:t>70</w:t>
            </w:r>
            <w:r>
              <w:rPr>
                <w:rFonts w:hint="eastAsia" w:ascii="宋体" w:hAnsi="宋体" w:eastAsia="宋体"/>
                <w:color w:val="auto"/>
                <w:szCs w:val="21"/>
                <w:highlight w:val="none"/>
              </w:rPr>
              <w:t>%</w:t>
            </w:r>
          </w:p>
        </w:tc>
        <w:tc>
          <w:tcPr>
            <w:tcW w:w="780" w:type="pct"/>
          </w:tcPr>
          <w:p w14:paraId="1C068EB4">
            <w:pPr>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100</w:t>
            </w:r>
            <w:r>
              <w:rPr>
                <w:rFonts w:hint="eastAsia" w:ascii="宋体" w:hAnsi="宋体" w:eastAsia="宋体"/>
                <w:color w:val="auto"/>
                <w:szCs w:val="21"/>
                <w:highlight w:val="none"/>
              </w:rPr>
              <w:t>%</w:t>
            </w:r>
          </w:p>
        </w:tc>
      </w:tr>
    </w:tbl>
    <w:p w14:paraId="269F4A60">
      <w:pPr>
        <w:pStyle w:val="26"/>
        <w:numPr>
          <w:ilvl w:val="0"/>
          <w:numId w:val="79"/>
        </w:numPr>
        <w:ind w:firstLineChars="0"/>
        <w:rPr>
          <w:rFonts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3C027647">
      <w:pPr>
        <w:pStyle w:val="26"/>
        <w:numPr>
          <w:ilvl w:val="0"/>
          <w:numId w:val="63"/>
        </w:numPr>
        <w:spacing w:before="217" w:beforeLines="50"/>
        <w:ind w:left="442" w:hanging="442" w:firstLineChars="0"/>
        <w:rPr>
          <w:rFonts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458046BA">
      <w:pPr>
        <w:pStyle w:val="26"/>
        <w:widowControl/>
        <w:numPr>
          <w:ilvl w:val="3"/>
          <w:numId w:val="80"/>
        </w:numPr>
        <w:ind w:left="426" w:hanging="426"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62F92268">
      <w:pPr>
        <w:pStyle w:val="26"/>
        <w:widowControl/>
        <w:numPr>
          <w:ilvl w:val="0"/>
          <w:numId w:val="81"/>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0321DD1F">
      <w:pPr>
        <w:pStyle w:val="26"/>
        <w:widowControl/>
        <w:numPr>
          <w:ilvl w:val="0"/>
          <w:numId w:val="81"/>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6A85635">
      <w:pPr>
        <w:pStyle w:val="26"/>
        <w:widowControl/>
        <w:numPr>
          <w:ilvl w:val="0"/>
          <w:numId w:val="81"/>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6"/>
        <w:widowControl/>
        <w:numPr>
          <w:ilvl w:val="0"/>
          <w:numId w:val="81"/>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6"/>
        <w:widowControl/>
        <w:numPr>
          <w:ilvl w:val="0"/>
          <w:numId w:val="81"/>
        </w:numPr>
        <w:ind w:left="426" w:hanging="426" w:firstLineChars="0"/>
        <w:jc w:val="left"/>
        <w:rPr>
          <w:rFonts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5D2E6374">
      <w:pPr>
        <w:widowControl/>
        <w:jc w:val="left"/>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Times New Roman"/>
                <w:b/>
                <w:bCs/>
                <w:color w:val="auto"/>
                <w:kern w:val="0"/>
                <w:szCs w:val="21"/>
                <w:highlight w:val="none"/>
                <w:lang w:eastAsia="zh-Hans"/>
              </w:rPr>
            </w:pPr>
            <w:bookmarkStart w:id="27"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391645F9">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4284091E">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5965BE7D">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2F49A3B8">
            <w:pPr>
              <w:widowControl/>
              <w:rPr>
                <w:rFonts w:ascii="宋体" w:hAnsi="宋体" w:eastAsia="宋体" w:cs="Times New Roman"/>
                <w:color w:val="auto"/>
                <w:kern w:val="0"/>
                <w:szCs w:val="21"/>
                <w:highlight w:val="none"/>
                <w:lang w:eastAsia="zh-Hans"/>
              </w:rPr>
            </w:pP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2E56AAC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4DE1DEA5">
            <w:pPr>
              <w:widowControl/>
              <w:rPr>
                <w:rFonts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lang w:val="en-US" w:eastAsia="zh-CN"/>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73CDFE1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409A9692">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0C0BAAFA">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36AADF2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4A449F66">
            <w:pPr>
              <w:widowControl/>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0D020E1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22E2D3AF">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本项目专门面向中小企业采购，供应商应为中小微企业、监狱企业、残疾人福利性单位。（提供《中小企业声明函》或属于监狱企业的证明材料或《残疾人福利性单位声明函》）详见投标文件格式。</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6D5A47E3">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B84C554">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65FE656B">
            <w:pPr>
              <w:widowControl/>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B85A2B2">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45AE9CC0">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56C04DE9">
            <w:pPr>
              <w:widowControl/>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bookmarkEnd w:id="27"/>
    </w:tbl>
    <w:p w14:paraId="33A23CF5">
      <w:pPr>
        <w:pageBreakBefore/>
        <w:jc w:val="left"/>
        <w:rPr>
          <w:rFonts w:ascii="宋体" w:hAnsi="宋体" w:eastAsia="宋体" w:cs="Times New Roman"/>
          <w:b/>
          <w:bCs/>
          <w:color w:val="auto"/>
          <w:kern w:val="0"/>
          <w:szCs w:val="21"/>
          <w:highlight w:val="none"/>
          <w:lang w:eastAsia="zh-Hans"/>
        </w:rPr>
      </w:pPr>
      <w:bookmarkStart w:id="28" w:name="_Hlk169888893"/>
      <w:r>
        <w:rPr>
          <w:rFonts w:ascii="宋体" w:hAnsi="宋体" w:eastAsia="宋体" w:cs="Times New Roman"/>
          <w:b/>
          <w:bCs/>
          <w:color w:val="auto"/>
          <w:kern w:val="0"/>
          <w:szCs w:val="21"/>
          <w:highlight w:val="none"/>
          <w:lang w:eastAsia="zh-Hans"/>
        </w:rPr>
        <w:t>表二符合性审查表：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4A54782B">
            <w:pPr>
              <w:widowControl/>
              <w:jc w:val="left"/>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13447E5">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0D2973C9">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39E86C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6265CBFC">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3955758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7B6160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32691D3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8"/>
    </w:tbl>
    <w:p w14:paraId="0AEDB113">
      <w:pPr>
        <w:pStyle w:val="26"/>
        <w:numPr>
          <w:ilvl w:val="3"/>
          <w:numId w:val="80"/>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bookmarkStart w:id="29" w:name="_Hlk169889470"/>
      <w:r>
        <w:rPr>
          <w:rFonts w:ascii="宋体" w:hAnsi="宋体" w:eastAsia="宋体" w:cs="Times New Roman"/>
          <w:b/>
          <w:color w:val="auto"/>
          <w:kern w:val="0"/>
          <w:szCs w:val="21"/>
          <w:highlight w:val="none"/>
          <w:lang w:eastAsia="zh-Hans"/>
        </w:rPr>
        <w:t>详细评审</w:t>
      </w:r>
      <w:bookmarkEnd w:id="29"/>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267"/>
        <w:gridCol w:w="916"/>
        <w:gridCol w:w="6213"/>
      </w:tblGrid>
      <w:tr w14:paraId="74FF8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6DE900E2">
            <w:pPr>
              <w:pStyle w:val="29"/>
              <w:spacing w:line="400" w:lineRule="exact"/>
              <w:ind w:firstLine="0" w:firstLineChars="0"/>
              <w:jc w:val="center"/>
              <w:rPr>
                <w:rFonts w:ascii="宋体" w:eastAsia="宋体"/>
                <w:b/>
                <w:color w:val="auto"/>
                <w:sz w:val="21"/>
                <w:szCs w:val="21"/>
                <w:highlight w:val="none"/>
              </w:rPr>
            </w:pPr>
            <w:bookmarkStart w:id="30" w:name="_Hlk169889554"/>
            <w:r>
              <w:rPr>
                <w:rFonts w:hint="eastAsia" w:ascii="宋体" w:eastAsia="宋体"/>
                <w:b/>
                <w:color w:val="auto"/>
                <w:sz w:val="21"/>
                <w:szCs w:val="21"/>
                <w:highlight w:val="none"/>
              </w:rPr>
              <w:t>序号</w:t>
            </w:r>
          </w:p>
        </w:tc>
        <w:tc>
          <w:tcPr>
            <w:tcW w:w="682" w:type="pct"/>
            <w:vAlign w:val="center"/>
          </w:tcPr>
          <w:p w14:paraId="5995FEBE">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评分内容</w:t>
            </w:r>
          </w:p>
        </w:tc>
        <w:tc>
          <w:tcPr>
            <w:tcW w:w="493" w:type="pct"/>
            <w:vAlign w:val="center"/>
          </w:tcPr>
          <w:p w14:paraId="101B898C">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分值</w:t>
            </w:r>
          </w:p>
        </w:tc>
        <w:tc>
          <w:tcPr>
            <w:tcW w:w="3345" w:type="pct"/>
            <w:vAlign w:val="center"/>
          </w:tcPr>
          <w:p w14:paraId="600B4374">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评审标准</w:t>
            </w:r>
          </w:p>
        </w:tc>
      </w:tr>
      <w:tr w14:paraId="79C4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2F758BCD">
            <w:pPr>
              <w:pStyle w:val="29"/>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价格评审细则（</w:t>
            </w:r>
            <w:r>
              <w:rPr>
                <w:rFonts w:hint="eastAsia" w:ascii="宋体" w:eastAsia="宋体"/>
                <w:b/>
                <w:color w:val="auto"/>
                <w:sz w:val="21"/>
                <w:szCs w:val="21"/>
                <w:highlight w:val="none"/>
                <w:lang w:val="en-US" w:eastAsia="zh-CN"/>
              </w:rPr>
              <w:t>10</w:t>
            </w:r>
            <w:r>
              <w:rPr>
                <w:rFonts w:hint="eastAsia" w:ascii="宋体" w:eastAsia="宋体"/>
                <w:b/>
                <w:color w:val="auto"/>
                <w:sz w:val="21"/>
                <w:szCs w:val="21"/>
                <w:highlight w:val="none"/>
              </w:rPr>
              <w:t>分）</w:t>
            </w:r>
          </w:p>
        </w:tc>
      </w:tr>
      <w:tr w14:paraId="6E584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0BF917B5">
            <w:pPr>
              <w:spacing w:line="400" w:lineRule="exact"/>
              <w:jc w:val="center"/>
              <w:rPr>
                <w:rFonts w:hint="eastAsia" w:ascii="宋体" w:eastAsia="宋体"/>
                <w:b/>
                <w:color w:val="auto"/>
                <w:sz w:val="21"/>
                <w:szCs w:val="21"/>
                <w:highlight w:val="none"/>
              </w:rPr>
            </w:pPr>
            <w:r>
              <w:rPr>
                <w:rFonts w:hint="eastAsia" w:ascii="宋体" w:hAnsi="宋体" w:eastAsia="宋体" w:cs="宋体"/>
                <w:color w:val="auto"/>
                <w:szCs w:val="21"/>
                <w:highlight w:val="none"/>
                <w:lang w:val="en-US" w:eastAsia="zh-CN"/>
              </w:rPr>
              <w:t>1</w:t>
            </w:r>
          </w:p>
        </w:tc>
        <w:tc>
          <w:tcPr>
            <w:tcW w:w="682" w:type="pct"/>
            <w:vAlign w:val="center"/>
          </w:tcPr>
          <w:p w14:paraId="29EB85AE">
            <w:pPr>
              <w:spacing w:line="400" w:lineRule="exact"/>
              <w:jc w:val="center"/>
              <w:rPr>
                <w:rFonts w:hint="eastAsia" w:ascii="宋体" w:eastAsia="宋体"/>
                <w:b/>
                <w:color w:val="auto"/>
                <w:sz w:val="21"/>
                <w:szCs w:val="21"/>
                <w:highlight w:val="none"/>
              </w:rPr>
            </w:pPr>
            <w:r>
              <w:rPr>
                <w:rFonts w:hint="eastAsia" w:ascii="宋体" w:hAnsi="宋体" w:eastAsia="宋体" w:cs="宋体"/>
                <w:color w:val="auto"/>
                <w:szCs w:val="21"/>
                <w:highlight w:val="none"/>
                <w:lang w:val="en-US" w:eastAsia="zh-CN"/>
              </w:rPr>
              <w:t>投标报价得分</w:t>
            </w:r>
          </w:p>
        </w:tc>
        <w:tc>
          <w:tcPr>
            <w:tcW w:w="493" w:type="pct"/>
            <w:vAlign w:val="center"/>
          </w:tcPr>
          <w:p w14:paraId="176AF809">
            <w:pPr>
              <w:spacing w:line="400" w:lineRule="exact"/>
              <w:jc w:val="center"/>
              <w:rPr>
                <w:rFonts w:hint="eastAsia" w:ascii="宋体" w:eastAsia="宋体"/>
                <w:b/>
                <w:color w:val="auto"/>
                <w:sz w:val="21"/>
                <w:szCs w:val="21"/>
                <w:highlight w:val="none"/>
              </w:rPr>
            </w:pPr>
            <w:r>
              <w:rPr>
                <w:rFonts w:hint="eastAsia" w:ascii="宋体" w:hAnsi="宋体" w:eastAsia="宋体" w:cs="宋体"/>
                <w:color w:val="auto"/>
                <w:szCs w:val="21"/>
                <w:highlight w:val="none"/>
                <w:lang w:val="en-US" w:eastAsia="zh-CN"/>
              </w:rPr>
              <w:t>10分</w:t>
            </w:r>
          </w:p>
        </w:tc>
        <w:tc>
          <w:tcPr>
            <w:tcW w:w="3345" w:type="pct"/>
            <w:vAlign w:val="center"/>
          </w:tcPr>
          <w:p w14:paraId="455B7B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价格分应当采用低价优先法计算，即满足招标文件要求且投标价格最低的投标报价为评标基准价，其价格分为满分。其他投标人的价格分统一按照下列公式计算：投标人价格得分=(评标基准价／投标报价)×价格权值×100。</w:t>
            </w:r>
          </w:p>
          <w:p w14:paraId="5979744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eastAsia="宋体"/>
                <w:b/>
                <w:color w:val="auto"/>
                <w:sz w:val="21"/>
                <w:szCs w:val="21"/>
                <w:highlight w:val="none"/>
              </w:rPr>
            </w:pPr>
            <w:r>
              <w:rPr>
                <w:rFonts w:hint="eastAsia" w:ascii="宋体" w:hAnsi="宋体" w:eastAsia="宋体" w:cs="宋体"/>
                <w:b/>
                <w:bCs/>
                <w:color w:val="auto"/>
                <w:szCs w:val="21"/>
                <w:highlight w:val="none"/>
                <w:lang w:val="en-US" w:eastAsia="zh-CN"/>
              </w:rPr>
              <w:t>注：因落实采购政策进行价格调整的，以调整后的价格计算评标基准价和投标报价。</w:t>
            </w:r>
          </w:p>
        </w:tc>
      </w:tr>
      <w:tr w14:paraId="47459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47D3B90E">
            <w:pPr>
              <w:pStyle w:val="29"/>
              <w:spacing w:line="400" w:lineRule="exact"/>
              <w:ind w:firstLine="0" w:firstLineChars="0"/>
              <w:jc w:val="center"/>
              <w:rPr>
                <w:rFonts w:ascii="宋体" w:eastAsia="宋体"/>
                <w:b/>
                <w:color w:val="auto"/>
                <w:sz w:val="21"/>
                <w:szCs w:val="21"/>
                <w:highlight w:val="none"/>
              </w:rPr>
            </w:pPr>
            <w:r>
              <w:rPr>
                <w:rFonts w:hint="eastAsia" w:ascii="宋体" w:eastAsia="宋体"/>
                <w:b/>
                <w:color w:val="auto"/>
                <w:sz w:val="21"/>
                <w:szCs w:val="21"/>
                <w:highlight w:val="none"/>
              </w:rPr>
              <w:t>商务评审细则（</w:t>
            </w:r>
            <w:r>
              <w:rPr>
                <w:rFonts w:hint="eastAsia" w:ascii="宋体" w:eastAsia="宋体"/>
                <w:b/>
                <w:color w:val="auto"/>
                <w:sz w:val="21"/>
                <w:szCs w:val="21"/>
                <w:highlight w:val="none"/>
                <w:lang w:val="en-US" w:eastAsia="zh-CN"/>
              </w:rPr>
              <w:t>20</w:t>
            </w:r>
            <w:r>
              <w:rPr>
                <w:rFonts w:hint="eastAsia" w:ascii="宋体" w:eastAsia="宋体"/>
                <w:b/>
                <w:color w:val="auto"/>
                <w:sz w:val="21"/>
                <w:szCs w:val="21"/>
                <w:highlight w:val="none"/>
              </w:rPr>
              <w:t>分）</w:t>
            </w:r>
          </w:p>
        </w:tc>
      </w:tr>
      <w:tr w14:paraId="06D29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479" w:type="pct"/>
            <w:vAlign w:val="center"/>
          </w:tcPr>
          <w:p w14:paraId="6146B54A">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1</w:t>
            </w:r>
          </w:p>
        </w:tc>
        <w:tc>
          <w:tcPr>
            <w:tcW w:w="682" w:type="pct"/>
            <w:vAlign w:val="center"/>
          </w:tcPr>
          <w:p w14:paraId="7D4D2848">
            <w:pPr>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rPr>
              <w:t>人员质素情况</w:t>
            </w:r>
          </w:p>
        </w:tc>
        <w:tc>
          <w:tcPr>
            <w:tcW w:w="493" w:type="pct"/>
            <w:vAlign w:val="center"/>
          </w:tcPr>
          <w:p w14:paraId="00E5BB67">
            <w:pPr>
              <w:widowControl/>
              <w:spacing w:line="400" w:lineRule="exact"/>
              <w:jc w:val="center"/>
              <w:rPr>
                <w:rFonts w:ascii="宋体" w:hAnsi="宋体" w:eastAsia="宋体"/>
                <w:bCs/>
                <w:color w:val="auto"/>
                <w:szCs w:val="21"/>
                <w:highlight w:val="none"/>
              </w:rPr>
            </w:pPr>
            <w:r>
              <w:rPr>
                <w:rFonts w:hint="eastAsia" w:ascii="宋体" w:hAnsi="宋体" w:eastAsia="宋体"/>
                <w:bCs/>
                <w:color w:val="auto"/>
                <w:szCs w:val="21"/>
                <w:highlight w:val="none"/>
                <w:lang w:val="en-US" w:eastAsia="zh-CN"/>
              </w:rPr>
              <w:t>8</w:t>
            </w:r>
            <w:r>
              <w:rPr>
                <w:rFonts w:hint="eastAsia" w:ascii="宋体" w:hAnsi="宋体" w:eastAsia="宋体"/>
                <w:bCs/>
                <w:color w:val="auto"/>
                <w:szCs w:val="21"/>
                <w:highlight w:val="none"/>
              </w:rPr>
              <w:t>分</w:t>
            </w:r>
          </w:p>
        </w:tc>
        <w:tc>
          <w:tcPr>
            <w:tcW w:w="3345" w:type="pct"/>
            <w:vAlign w:val="center"/>
          </w:tcPr>
          <w:p w14:paraId="2CCEC5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根据投标人拟投入本项目的人员质素情况进行评审：</w:t>
            </w:r>
          </w:p>
          <w:p w14:paraId="30CAEA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1、项目负责人（仅1人）</w:t>
            </w:r>
          </w:p>
          <w:p w14:paraId="25E8C4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color w:val="auto"/>
                <w:szCs w:val="21"/>
                <w:highlight w:val="none"/>
                <w:lang w:val="en-US" w:eastAsia="zh-CN"/>
              </w:rPr>
              <w:t>拟投入本项目项目负责人具有行政主管部门颁发的数据库系统工程师证书的，每提供1人得2分，本项最高得2分。</w:t>
            </w:r>
          </w:p>
          <w:p w14:paraId="1995E6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2、项目服务人员（不含项目负责人）</w:t>
            </w:r>
          </w:p>
          <w:p w14:paraId="10DFC5D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（1）</w:t>
            </w:r>
            <w:r>
              <w:rPr>
                <w:rFonts w:hint="default" w:ascii="宋体" w:hAnsi="宋体" w:eastAsia="宋体" w:cs="宋体"/>
                <w:b w:val="0"/>
                <w:bCs w:val="0"/>
                <w:color w:val="auto"/>
                <w:szCs w:val="21"/>
                <w:highlight w:val="none"/>
                <w:lang w:val="en-US" w:eastAsia="zh-CN"/>
              </w:rPr>
              <w:t>投标人拟投入本项目的服务人员具有</w:t>
            </w:r>
            <w:r>
              <w:rPr>
                <w:rFonts w:hint="eastAsia" w:ascii="宋体" w:hAnsi="宋体" w:eastAsia="宋体" w:cs="宋体"/>
                <w:b w:val="0"/>
                <w:bCs w:val="0"/>
                <w:color w:val="auto"/>
                <w:szCs w:val="21"/>
                <w:highlight w:val="none"/>
                <w:lang w:val="en-US" w:eastAsia="zh-CN"/>
              </w:rPr>
              <w:t>中文或历史类</w:t>
            </w:r>
            <w:r>
              <w:rPr>
                <w:rFonts w:hint="default" w:ascii="宋体" w:hAnsi="宋体" w:eastAsia="宋体" w:cs="宋体"/>
                <w:b w:val="0"/>
                <w:bCs w:val="0"/>
                <w:color w:val="auto"/>
                <w:szCs w:val="21"/>
                <w:highlight w:val="none"/>
                <w:lang w:val="en-US" w:eastAsia="zh-CN"/>
              </w:rPr>
              <w:t>相关教育背景的，每提供1人，得</w:t>
            </w:r>
            <w:r>
              <w:rPr>
                <w:rFonts w:hint="eastAsia" w:ascii="宋体" w:hAnsi="宋体" w:eastAsia="宋体" w:cs="宋体"/>
                <w:b w:val="0"/>
                <w:bCs w:val="0"/>
                <w:color w:val="auto"/>
                <w:szCs w:val="21"/>
                <w:highlight w:val="none"/>
                <w:lang w:val="en-US" w:eastAsia="zh-CN"/>
              </w:rPr>
              <w:t>1</w:t>
            </w:r>
            <w:r>
              <w:rPr>
                <w:rFonts w:hint="default" w:ascii="宋体" w:hAnsi="宋体" w:eastAsia="宋体" w:cs="宋体"/>
                <w:b w:val="0"/>
                <w:bCs w:val="0"/>
                <w:color w:val="auto"/>
                <w:szCs w:val="21"/>
                <w:highlight w:val="none"/>
                <w:lang w:val="en-US" w:eastAsia="zh-CN"/>
              </w:rPr>
              <w:t>分，本项最高得</w:t>
            </w:r>
            <w:r>
              <w:rPr>
                <w:rFonts w:hint="eastAsia" w:ascii="宋体" w:hAnsi="宋体" w:eastAsia="宋体" w:cs="宋体"/>
                <w:b w:val="0"/>
                <w:bCs w:val="0"/>
                <w:color w:val="auto"/>
                <w:szCs w:val="21"/>
                <w:highlight w:val="none"/>
                <w:lang w:val="en-US" w:eastAsia="zh-CN"/>
              </w:rPr>
              <w:t>3</w:t>
            </w:r>
            <w:r>
              <w:rPr>
                <w:rFonts w:hint="default" w:ascii="宋体" w:hAnsi="宋体" w:eastAsia="宋体" w:cs="宋体"/>
                <w:b w:val="0"/>
                <w:bCs w:val="0"/>
                <w:color w:val="auto"/>
                <w:szCs w:val="21"/>
                <w:highlight w:val="none"/>
                <w:lang w:val="en-US" w:eastAsia="zh-CN"/>
              </w:rPr>
              <w:t>分。</w:t>
            </w:r>
          </w:p>
          <w:p w14:paraId="1E4214E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b w:val="0"/>
                <w:bCs w:val="0"/>
                <w:color w:val="auto"/>
                <w:szCs w:val="21"/>
                <w:highlight w:val="none"/>
                <w:lang w:val="en-US" w:eastAsia="zh-CN"/>
              </w:rPr>
            </w:pPr>
            <w:r>
              <w:rPr>
                <w:rFonts w:hint="eastAsia" w:ascii="宋体" w:hAnsi="宋体" w:eastAsia="宋体" w:cs="宋体"/>
                <w:b w:val="0"/>
                <w:bCs w:val="0"/>
                <w:color w:val="auto"/>
                <w:szCs w:val="21"/>
                <w:highlight w:val="none"/>
                <w:lang w:val="en-US" w:eastAsia="zh-CN"/>
              </w:rPr>
              <w:t>（2）</w:t>
            </w:r>
            <w:r>
              <w:rPr>
                <w:rFonts w:hint="default" w:ascii="宋体" w:hAnsi="宋体" w:eastAsia="宋体" w:cs="宋体"/>
                <w:b w:val="0"/>
                <w:bCs w:val="0"/>
                <w:color w:val="auto"/>
                <w:szCs w:val="21"/>
                <w:highlight w:val="none"/>
                <w:lang w:val="en-US" w:eastAsia="zh-CN"/>
              </w:rPr>
              <w:t>投标人拟投入本项目的服务人员具有</w:t>
            </w:r>
            <w:r>
              <w:rPr>
                <w:rFonts w:hint="eastAsia" w:ascii="宋体" w:hAnsi="宋体" w:eastAsia="宋体" w:cs="宋体"/>
                <w:b w:val="0"/>
                <w:bCs w:val="0"/>
                <w:color w:val="auto"/>
                <w:szCs w:val="21"/>
                <w:highlight w:val="none"/>
                <w:lang w:val="en-US" w:eastAsia="zh-CN"/>
              </w:rPr>
              <w:t>电子或信息化类</w:t>
            </w:r>
            <w:r>
              <w:rPr>
                <w:rFonts w:hint="default" w:ascii="宋体" w:hAnsi="宋体" w:eastAsia="宋体" w:cs="宋体"/>
                <w:b w:val="0"/>
                <w:bCs w:val="0"/>
                <w:color w:val="auto"/>
                <w:szCs w:val="21"/>
                <w:highlight w:val="none"/>
                <w:lang w:val="en-US" w:eastAsia="zh-CN"/>
              </w:rPr>
              <w:t>相关教育背景的，每提供1人，得</w:t>
            </w:r>
            <w:r>
              <w:rPr>
                <w:rFonts w:hint="eastAsia" w:ascii="宋体" w:hAnsi="宋体" w:eastAsia="宋体" w:cs="宋体"/>
                <w:b w:val="0"/>
                <w:bCs w:val="0"/>
                <w:color w:val="auto"/>
                <w:szCs w:val="21"/>
                <w:highlight w:val="none"/>
                <w:lang w:val="en-US" w:eastAsia="zh-CN"/>
              </w:rPr>
              <w:t>1</w:t>
            </w:r>
            <w:r>
              <w:rPr>
                <w:rFonts w:hint="default" w:ascii="宋体" w:hAnsi="宋体" w:eastAsia="宋体" w:cs="宋体"/>
                <w:b w:val="0"/>
                <w:bCs w:val="0"/>
                <w:color w:val="auto"/>
                <w:szCs w:val="21"/>
                <w:highlight w:val="none"/>
                <w:lang w:val="en-US" w:eastAsia="zh-CN"/>
              </w:rPr>
              <w:t>分，本项最高得</w:t>
            </w:r>
            <w:r>
              <w:rPr>
                <w:rFonts w:hint="eastAsia" w:ascii="宋体" w:hAnsi="宋体" w:eastAsia="宋体" w:cs="宋体"/>
                <w:b w:val="0"/>
                <w:bCs w:val="0"/>
                <w:color w:val="auto"/>
                <w:szCs w:val="21"/>
                <w:highlight w:val="none"/>
                <w:lang w:val="en-US" w:eastAsia="zh-CN"/>
              </w:rPr>
              <w:t>3</w:t>
            </w:r>
            <w:r>
              <w:rPr>
                <w:rFonts w:hint="default" w:ascii="宋体" w:hAnsi="宋体" w:eastAsia="宋体" w:cs="宋体"/>
                <w:b w:val="0"/>
                <w:bCs w:val="0"/>
                <w:color w:val="auto"/>
                <w:szCs w:val="21"/>
                <w:highlight w:val="none"/>
                <w:lang w:val="en-US" w:eastAsia="zh-CN"/>
              </w:rPr>
              <w:t>分。</w:t>
            </w:r>
          </w:p>
          <w:p w14:paraId="372DBEB2">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bCs/>
                <w:color w:val="auto"/>
                <w:szCs w:val="21"/>
                <w:highlight w:val="none"/>
                <w:u w:val="single"/>
                <w:lang w:val="en-US"/>
              </w:rPr>
            </w:pPr>
            <w:r>
              <w:rPr>
                <w:rFonts w:hint="eastAsia" w:ascii="宋体" w:hAnsi="宋体" w:eastAsia="宋体" w:cs="宋体"/>
                <w:b/>
                <w:color w:val="auto"/>
                <w:szCs w:val="21"/>
                <w:highlight w:val="none"/>
                <w:u w:val="single"/>
              </w:rPr>
              <w:t>注：</w:t>
            </w:r>
            <w:r>
              <w:rPr>
                <w:rFonts w:hint="eastAsia" w:ascii="宋体" w:hAnsi="宋体" w:eastAsia="宋体" w:cs="宋体"/>
                <w:b/>
                <w:color w:val="auto"/>
                <w:szCs w:val="21"/>
                <w:highlight w:val="none"/>
                <w:u w:val="single"/>
                <w:lang w:val="en-US" w:eastAsia="zh-CN"/>
              </w:rPr>
              <w:t>1.须提供上述人员相关证明材料（项目负责人须提供对应计算机技术与软件专业技术资格证书；项目服务人员须提供对应的学历证书或学位证书）及开标前3个月任1个月（含开标当月）投标人为其购买社保的证明材料复印件加盖投标人公章；2.同一人具有多个证书的，不重复得分。</w:t>
            </w:r>
          </w:p>
        </w:tc>
      </w:tr>
      <w:tr w14:paraId="2D857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49B754FC">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2</w:t>
            </w:r>
          </w:p>
        </w:tc>
        <w:tc>
          <w:tcPr>
            <w:tcW w:w="682" w:type="pct"/>
            <w:vAlign w:val="center"/>
          </w:tcPr>
          <w:p w14:paraId="3623D397">
            <w:pPr>
              <w:spacing w:line="400" w:lineRule="exact"/>
              <w:jc w:val="center"/>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技术实力</w:t>
            </w:r>
          </w:p>
        </w:tc>
        <w:tc>
          <w:tcPr>
            <w:tcW w:w="493" w:type="pct"/>
            <w:vAlign w:val="center"/>
          </w:tcPr>
          <w:p w14:paraId="6E71A543">
            <w:pPr>
              <w:widowControl/>
              <w:spacing w:line="400" w:lineRule="exact"/>
              <w:jc w:val="center"/>
              <w:rPr>
                <w:rFonts w:hint="default" w:ascii="宋体" w:hAnsi="宋体" w:eastAsia="宋体"/>
                <w:bCs/>
                <w:color w:val="auto"/>
                <w:szCs w:val="21"/>
                <w:highlight w:val="none"/>
                <w:lang w:val="en-US" w:eastAsia="zh-CN"/>
              </w:rPr>
            </w:pPr>
            <w:r>
              <w:rPr>
                <w:rFonts w:hint="eastAsia" w:ascii="宋体" w:hAnsi="宋体" w:eastAsia="宋体"/>
                <w:bCs/>
                <w:color w:val="auto"/>
                <w:szCs w:val="21"/>
                <w:highlight w:val="none"/>
                <w:lang w:val="en-US" w:eastAsia="zh-CN"/>
              </w:rPr>
              <w:t>2分</w:t>
            </w:r>
          </w:p>
        </w:tc>
        <w:tc>
          <w:tcPr>
            <w:tcW w:w="3345" w:type="pct"/>
            <w:vAlign w:val="center"/>
          </w:tcPr>
          <w:p w14:paraId="742F2BDE">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eastAsia" w:ascii="宋体" w:hAnsi="宋体" w:eastAsia="宋体" w:cs="宋体"/>
                <w:b w:val="0"/>
                <w:bCs w:val="0"/>
                <w:color w:val="auto"/>
                <w:szCs w:val="21"/>
                <w:highlight w:val="none"/>
                <w:u w:val="none"/>
                <w:lang w:val="en-US" w:eastAsia="zh-CN"/>
              </w:rPr>
            </w:pPr>
            <w:r>
              <w:rPr>
                <w:rFonts w:hint="eastAsia" w:ascii="宋体" w:hAnsi="宋体" w:eastAsia="宋体" w:cs="宋体"/>
                <w:b w:val="0"/>
                <w:bCs w:val="0"/>
                <w:color w:val="auto"/>
                <w:szCs w:val="21"/>
                <w:highlight w:val="none"/>
                <w:u w:val="none"/>
                <w:lang w:val="en-US" w:eastAsia="zh-CN"/>
              </w:rPr>
              <w:t>投标人具有行政主管部门颁发的数据抓取类计算机软件著作权登记证书的，每提供1个，得2分，本项最高得2分。</w:t>
            </w:r>
          </w:p>
          <w:p w14:paraId="1A49701F">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default" w:ascii="宋体" w:hAnsi="宋体" w:eastAsia="宋体" w:cs="宋体"/>
                <w:b/>
                <w:bCs/>
                <w:color w:val="auto"/>
                <w:szCs w:val="21"/>
                <w:highlight w:val="none"/>
                <w:u w:val="single"/>
                <w:lang w:val="en-US" w:eastAsia="zh-CN"/>
              </w:rPr>
            </w:pPr>
            <w:r>
              <w:rPr>
                <w:rFonts w:hint="eastAsia" w:ascii="宋体" w:hAnsi="宋体" w:eastAsia="宋体" w:cs="宋体"/>
                <w:b/>
                <w:bCs/>
                <w:color w:val="auto"/>
                <w:szCs w:val="21"/>
                <w:highlight w:val="none"/>
                <w:u w:val="single"/>
                <w:lang w:val="en-US" w:eastAsia="zh-CN"/>
              </w:rPr>
              <w:t>注：须提供相关证书复印件并加盖投标人公章。</w:t>
            </w:r>
          </w:p>
        </w:tc>
      </w:tr>
      <w:tr w14:paraId="4E7FC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16BD413A">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w:t>
            </w:r>
          </w:p>
        </w:tc>
        <w:tc>
          <w:tcPr>
            <w:tcW w:w="682" w:type="pct"/>
            <w:vAlign w:val="center"/>
          </w:tcPr>
          <w:p w14:paraId="33874D58">
            <w:pPr>
              <w:spacing w:line="400" w:lineRule="exact"/>
              <w:jc w:val="center"/>
              <w:rPr>
                <w:rFonts w:hint="eastAsia" w:ascii="宋体" w:hAnsi="宋体" w:eastAsia="宋体"/>
                <w:color w:val="auto"/>
                <w:szCs w:val="21"/>
                <w:highlight w:val="none"/>
              </w:rPr>
            </w:pPr>
            <w:r>
              <w:rPr>
                <w:rFonts w:hint="eastAsia" w:ascii="宋体" w:hAnsi="宋体" w:eastAsia="宋体" w:cs="宋体"/>
                <w:bCs/>
                <w:color w:val="auto"/>
                <w:szCs w:val="21"/>
                <w:highlight w:val="none"/>
              </w:rPr>
              <w:t>企业认证</w:t>
            </w:r>
          </w:p>
        </w:tc>
        <w:tc>
          <w:tcPr>
            <w:tcW w:w="493" w:type="pct"/>
            <w:vAlign w:val="center"/>
          </w:tcPr>
          <w:p w14:paraId="7EE5A873">
            <w:pPr>
              <w:widowControl/>
              <w:spacing w:line="400" w:lineRule="exact"/>
              <w:jc w:val="center"/>
              <w:rPr>
                <w:rFonts w:hint="eastAsia" w:ascii="宋体" w:hAnsi="宋体" w:eastAsia="宋体"/>
                <w:color w:val="auto"/>
                <w:szCs w:val="21"/>
                <w:highlight w:val="none"/>
                <w:lang w:val="en-US" w:eastAsia="zh-CN"/>
              </w:rPr>
            </w:pPr>
            <w:r>
              <w:rPr>
                <w:rFonts w:hint="eastAsia" w:ascii="宋体" w:hAnsi="宋体" w:eastAsia="宋体"/>
                <w:bCs/>
                <w:color w:val="auto"/>
                <w:szCs w:val="21"/>
                <w:highlight w:val="none"/>
                <w:lang w:val="en-US" w:eastAsia="zh-CN"/>
              </w:rPr>
              <w:t>1</w:t>
            </w:r>
            <w:r>
              <w:rPr>
                <w:rFonts w:hint="eastAsia" w:ascii="宋体" w:hAnsi="宋体" w:eastAsia="宋体"/>
                <w:bCs/>
                <w:color w:val="auto"/>
                <w:szCs w:val="21"/>
                <w:highlight w:val="none"/>
              </w:rPr>
              <w:t>分</w:t>
            </w:r>
          </w:p>
        </w:tc>
        <w:tc>
          <w:tcPr>
            <w:tcW w:w="3345" w:type="pct"/>
            <w:vAlign w:val="center"/>
          </w:tcPr>
          <w:p w14:paraId="511D7AE6">
            <w:pPr>
              <w:pStyle w:val="26"/>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bCs/>
                <w:color w:val="auto"/>
                <w:szCs w:val="21"/>
                <w:highlight w:val="none"/>
                <w:lang w:eastAsia="zh-CN"/>
              </w:rPr>
            </w:pPr>
            <w:r>
              <w:rPr>
                <w:rFonts w:hint="eastAsia" w:ascii="宋体" w:hAnsi="宋体" w:eastAsia="宋体" w:cs="宋体"/>
                <w:b w:val="0"/>
                <w:bCs/>
                <w:color w:val="auto"/>
                <w:szCs w:val="21"/>
                <w:highlight w:val="none"/>
                <w:lang w:val="en-US" w:eastAsia="zh-CN"/>
              </w:rPr>
              <w:t>投标人</w:t>
            </w:r>
            <w:r>
              <w:rPr>
                <w:rFonts w:hint="eastAsia" w:ascii="宋体" w:hAnsi="宋体" w:eastAsia="宋体" w:cs="宋体"/>
                <w:b w:val="0"/>
                <w:bCs/>
                <w:color w:val="auto"/>
                <w:szCs w:val="21"/>
                <w:highlight w:val="none"/>
              </w:rPr>
              <w:t>具有由国家认证认可监督管理部门批准设立的认证机构颁发并在有效期内的</w:t>
            </w:r>
            <w:r>
              <w:rPr>
                <w:rFonts w:hint="eastAsia" w:ascii="宋体" w:hAnsi="宋体" w:eastAsia="宋体" w:cs="宋体"/>
                <w:bCs/>
                <w:color w:val="auto"/>
                <w:szCs w:val="21"/>
                <w:highlight w:val="none"/>
              </w:rPr>
              <w:t>质量管理体系认证证书</w:t>
            </w:r>
            <w:r>
              <w:rPr>
                <w:rFonts w:hint="eastAsia" w:ascii="宋体" w:hAnsi="宋体" w:eastAsia="宋体" w:cs="宋体"/>
                <w:bCs/>
                <w:color w:val="auto"/>
                <w:szCs w:val="21"/>
                <w:highlight w:val="none"/>
                <w:lang w:val="en-US" w:eastAsia="zh-CN"/>
              </w:rPr>
              <w:t>的，</w:t>
            </w:r>
            <w:r>
              <w:rPr>
                <w:rFonts w:hint="eastAsia" w:ascii="宋体" w:hAnsi="宋体" w:eastAsia="宋体" w:cs="宋体"/>
                <w:bCs/>
                <w:color w:val="auto"/>
                <w:szCs w:val="21"/>
                <w:highlight w:val="none"/>
                <w:lang w:eastAsia="zh-CN"/>
              </w:rPr>
              <w:t>得</w:t>
            </w:r>
            <w:r>
              <w:rPr>
                <w:rFonts w:hint="eastAsia" w:ascii="宋体" w:hAnsi="宋体" w:eastAsia="宋体" w:cs="宋体"/>
                <w:bCs/>
                <w:color w:val="auto"/>
                <w:szCs w:val="21"/>
                <w:highlight w:val="none"/>
                <w:lang w:val="en-US" w:eastAsia="zh-CN"/>
              </w:rPr>
              <w:t>1</w:t>
            </w:r>
            <w:r>
              <w:rPr>
                <w:rFonts w:hint="eastAsia" w:ascii="宋体" w:hAnsi="宋体" w:eastAsia="宋体" w:cs="宋体"/>
                <w:bCs/>
                <w:color w:val="auto"/>
                <w:szCs w:val="21"/>
                <w:highlight w:val="none"/>
                <w:lang w:eastAsia="zh-CN"/>
              </w:rPr>
              <w:t>分，本项最高得</w:t>
            </w:r>
            <w:r>
              <w:rPr>
                <w:rFonts w:hint="eastAsia" w:ascii="宋体" w:hAnsi="宋体" w:eastAsia="宋体" w:cs="宋体"/>
                <w:bCs/>
                <w:color w:val="auto"/>
                <w:szCs w:val="21"/>
                <w:highlight w:val="none"/>
                <w:lang w:val="en-US" w:eastAsia="zh-CN"/>
              </w:rPr>
              <w:t>1</w:t>
            </w:r>
            <w:r>
              <w:rPr>
                <w:rFonts w:hint="eastAsia" w:ascii="宋体" w:hAnsi="宋体" w:eastAsia="宋体" w:cs="宋体"/>
                <w:bCs/>
                <w:color w:val="auto"/>
                <w:szCs w:val="21"/>
                <w:highlight w:val="none"/>
                <w:lang w:eastAsia="zh-CN"/>
              </w:rPr>
              <w:t>分。</w:t>
            </w:r>
          </w:p>
          <w:p w14:paraId="70F49B85">
            <w:pPr>
              <w:keepNext w:val="0"/>
              <w:keepLines w:val="0"/>
              <w:pageBreakBefore w:val="0"/>
              <w:widowControl w:val="0"/>
              <w:kinsoku/>
              <w:wordWrap w:val="0"/>
              <w:overflowPunct/>
              <w:topLinePunct w:val="0"/>
              <w:autoSpaceDE/>
              <w:autoSpaceDN/>
              <w:bidi w:val="0"/>
              <w:adjustRightInd/>
              <w:snapToGrid/>
              <w:spacing w:line="240" w:lineRule="auto"/>
              <w:textAlignment w:val="auto"/>
              <w:rPr>
                <w:rFonts w:hint="eastAsia" w:ascii="宋体" w:hAnsi="宋体" w:eastAsia="宋体"/>
                <w:b/>
                <w:color w:val="auto"/>
                <w:szCs w:val="21"/>
                <w:highlight w:val="none"/>
                <w:u w:val="single"/>
              </w:rPr>
            </w:pPr>
            <w:r>
              <w:rPr>
                <w:rFonts w:hint="eastAsia" w:ascii="宋体" w:hAnsi="宋体" w:eastAsia="宋体" w:cs="宋体"/>
                <w:b/>
                <w:bCs/>
                <w:color w:val="auto"/>
                <w:szCs w:val="21"/>
                <w:highlight w:val="none"/>
                <w:u w:val="single"/>
              </w:rPr>
              <w:t>注：须提供有效证书复印件及国家市场监督管理总局全国认证认可信息公共服务平台（http://cx.cnca.cn/CertECloud/index/index/page）查询结果为有效的截图并加盖</w:t>
            </w:r>
            <w:r>
              <w:rPr>
                <w:rFonts w:hint="eastAsia" w:ascii="宋体" w:hAnsi="宋体" w:eastAsia="宋体" w:cs="宋体"/>
                <w:b/>
                <w:bCs/>
                <w:color w:val="auto"/>
                <w:szCs w:val="21"/>
                <w:highlight w:val="none"/>
                <w:u w:val="single"/>
                <w:lang w:val="en-US" w:eastAsia="zh-CN"/>
              </w:rPr>
              <w:t>投标人</w:t>
            </w:r>
            <w:r>
              <w:rPr>
                <w:rFonts w:hint="eastAsia" w:ascii="宋体" w:hAnsi="宋体" w:eastAsia="宋体" w:cs="宋体"/>
                <w:b/>
                <w:bCs/>
                <w:color w:val="auto"/>
                <w:szCs w:val="21"/>
                <w:highlight w:val="none"/>
                <w:u w:val="single"/>
              </w:rPr>
              <w:t>公章，已失效或撤销或不提供的不得分。</w:t>
            </w:r>
          </w:p>
        </w:tc>
      </w:tr>
      <w:tr w14:paraId="6AFD2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9" w:type="pct"/>
            <w:vAlign w:val="center"/>
          </w:tcPr>
          <w:p w14:paraId="79E1263D">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4</w:t>
            </w:r>
          </w:p>
        </w:tc>
        <w:tc>
          <w:tcPr>
            <w:tcW w:w="682" w:type="pct"/>
            <w:vAlign w:val="center"/>
          </w:tcPr>
          <w:p w14:paraId="47552C83">
            <w:pPr>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rPr>
              <w:t>业绩情况</w:t>
            </w:r>
          </w:p>
        </w:tc>
        <w:tc>
          <w:tcPr>
            <w:tcW w:w="493" w:type="pct"/>
            <w:vAlign w:val="center"/>
          </w:tcPr>
          <w:p w14:paraId="4581E0BB">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9</w:t>
            </w:r>
            <w:r>
              <w:rPr>
                <w:rFonts w:hint="eastAsia" w:ascii="宋体" w:hAnsi="宋体" w:eastAsia="宋体"/>
                <w:color w:val="auto"/>
                <w:szCs w:val="21"/>
                <w:highlight w:val="none"/>
              </w:rPr>
              <w:t>分</w:t>
            </w:r>
          </w:p>
        </w:tc>
        <w:tc>
          <w:tcPr>
            <w:tcW w:w="3345" w:type="pct"/>
            <w:vAlign w:val="center"/>
          </w:tcPr>
          <w:p w14:paraId="2ACEF66F">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根据</w:t>
            </w:r>
            <w:r>
              <w:rPr>
                <w:rFonts w:hint="eastAsia" w:ascii="宋体" w:hAnsi="宋体" w:eastAsia="宋体"/>
                <w:color w:val="auto"/>
                <w:szCs w:val="21"/>
                <w:highlight w:val="none"/>
              </w:rPr>
              <w:t>2</w:t>
            </w:r>
            <w:r>
              <w:rPr>
                <w:rFonts w:ascii="宋体" w:hAnsi="宋体" w:eastAsia="宋体"/>
                <w:color w:val="auto"/>
                <w:szCs w:val="21"/>
                <w:highlight w:val="none"/>
              </w:rPr>
              <w:t>02</w:t>
            </w:r>
            <w:r>
              <w:rPr>
                <w:rFonts w:hint="eastAsia" w:ascii="宋体" w:hAnsi="宋体" w:eastAsia="宋体"/>
                <w:color w:val="auto"/>
                <w:szCs w:val="21"/>
                <w:highlight w:val="none"/>
                <w:lang w:val="en-US" w:eastAsia="zh-CN"/>
              </w:rPr>
              <w:t>2</w:t>
            </w:r>
            <w:r>
              <w:rPr>
                <w:rFonts w:hint="eastAsia" w:ascii="宋体" w:hAnsi="宋体" w:eastAsia="宋体"/>
                <w:color w:val="auto"/>
                <w:szCs w:val="21"/>
                <w:highlight w:val="none"/>
              </w:rPr>
              <w:t>年</w:t>
            </w:r>
            <w:r>
              <w:rPr>
                <w:rFonts w:hint="eastAsia" w:ascii="宋体" w:hAnsi="宋体" w:eastAsia="宋体"/>
                <w:color w:val="auto"/>
                <w:szCs w:val="21"/>
                <w:highlight w:val="none"/>
                <w:lang w:val="en-US" w:eastAsia="zh-CN"/>
              </w:rPr>
              <w:t>1月1日（以合同签订时间为准）以来</w:t>
            </w:r>
            <w:r>
              <w:rPr>
                <w:rFonts w:hint="eastAsia" w:ascii="宋体" w:hAnsi="宋体" w:eastAsia="宋体"/>
                <w:color w:val="auto"/>
                <w:szCs w:val="21"/>
                <w:highlight w:val="none"/>
              </w:rPr>
              <w:t>投标人具有</w:t>
            </w:r>
            <w:r>
              <w:rPr>
                <w:rFonts w:hint="eastAsia" w:ascii="宋体" w:hAnsi="宋体" w:eastAsia="宋体"/>
                <w:color w:val="auto"/>
                <w:szCs w:val="21"/>
                <w:highlight w:val="none"/>
                <w:lang w:val="en-US" w:eastAsia="zh-CN"/>
              </w:rPr>
              <w:t>的数据采集类项目（须在合同中体现）</w:t>
            </w:r>
            <w:r>
              <w:rPr>
                <w:rFonts w:hint="eastAsia" w:ascii="宋体" w:hAnsi="宋体" w:eastAsia="宋体"/>
                <w:color w:val="auto"/>
                <w:szCs w:val="21"/>
                <w:highlight w:val="none"/>
              </w:rPr>
              <w:t>业绩进行评审，每提供一项得</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分，本项最高得</w:t>
            </w:r>
            <w:r>
              <w:rPr>
                <w:rFonts w:hint="eastAsia" w:ascii="宋体" w:hAnsi="宋体" w:eastAsia="宋体"/>
                <w:color w:val="auto"/>
                <w:szCs w:val="21"/>
                <w:highlight w:val="none"/>
                <w:lang w:val="en-US" w:eastAsia="zh-CN"/>
              </w:rPr>
              <w:t>9</w:t>
            </w:r>
            <w:r>
              <w:rPr>
                <w:rFonts w:hint="eastAsia" w:ascii="宋体" w:hAnsi="宋体" w:eastAsia="宋体"/>
                <w:color w:val="auto"/>
                <w:szCs w:val="21"/>
                <w:highlight w:val="none"/>
              </w:rPr>
              <w:t>分。</w:t>
            </w:r>
          </w:p>
          <w:p w14:paraId="442406B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6170B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42F571D">
            <w:pPr>
              <w:pStyle w:val="29"/>
              <w:spacing w:line="400" w:lineRule="exact"/>
              <w:ind w:firstLine="0" w:firstLineChars="0"/>
              <w:jc w:val="center"/>
              <w:rPr>
                <w:rFonts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70</w:t>
            </w:r>
            <w:r>
              <w:rPr>
                <w:rFonts w:hint="eastAsia" w:ascii="宋体" w:eastAsia="宋体"/>
                <w:b/>
                <w:color w:val="auto"/>
                <w:sz w:val="21"/>
                <w:szCs w:val="21"/>
                <w:highlight w:val="none"/>
              </w:rPr>
              <w:t>分）</w:t>
            </w:r>
          </w:p>
        </w:tc>
      </w:tr>
      <w:tr w14:paraId="1884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18AC1DFC">
            <w:pPr>
              <w:spacing w:line="40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682" w:type="pct"/>
            <w:vAlign w:val="center"/>
          </w:tcPr>
          <w:p w14:paraId="0DD1D7C3">
            <w:pPr>
              <w:spacing w:line="400" w:lineRule="exact"/>
              <w:jc w:val="center"/>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项目重要参数响应情况</w:t>
            </w:r>
          </w:p>
        </w:tc>
        <w:tc>
          <w:tcPr>
            <w:tcW w:w="493" w:type="pct"/>
            <w:vAlign w:val="center"/>
          </w:tcPr>
          <w:p w14:paraId="0B608036">
            <w:pPr>
              <w:widowControl/>
              <w:spacing w:line="400" w:lineRule="exact"/>
              <w:jc w:val="center"/>
              <w:rPr>
                <w:rFonts w:ascii="宋体" w:hAnsi="宋体" w:eastAsia="宋体"/>
                <w:color w:val="auto"/>
                <w:szCs w:val="21"/>
                <w:highlight w:val="none"/>
              </w:rPr>
            </w:pP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分</w:t>
            </w:r>
          </w:p>
        </w:tc>
        <w:tc>
          <w:tcPr>
            <w:tcW w:w="3345" w:type="pct"/>
            <w:vAlign w:val="center"/>
          </w:tcPr>
          <w:p w14:paraId="27B6452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根据投标人所投产品对《采购需求》中加注“▲”号的技术参数响应情况进行评分：每满足一项得</w:t>
            </w:r>
            <w:r>
              <w:rPr>
                <w:rFonts w:hint="eastAsia" w:ascii="宋体" w:hAnsi="宋体" w:eastAsia="宋体"/>
                <w:color w:val="auto"/>
                <w:szCs w:val="21"/>
                <w:highlight w:val="none"/>
                <w:lang w:val="en-US" w:eastAsia="zh-CN"/>
              </w:rPr>
              <w:t>1</w:t>
            </w:r>
            <w:r>
              <w:rPr>
                <w:rFonts w:hint="default" w:ascii="宋体" w:hAnsi="宋体" w:eastAsia="宋体"/>
                <w:color w:val="auto"/>
                <w:szCs w:val="21"/>
                <w:highlight w:val="none"/>
                <w:lang w:val="en-US" w:eastAsia="zh-CN"/>
              </w:rPr>
              <w:t>分，本项最高得5分。</w:t>
            </w:r>
          </w:p>
          <w:p w14:paraId="3098A53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olor w:val="auto"/>
                <w:szCs w:val="21"/>
                <w:highlight w:val="none"/>
                <w:lang w:val="en-US" w:eastAsia="zh-CN"/>
              </w:rPr>
            </w:pPr>
            <w:r>
              <w:rPr>
                <w:rFonts w:hint="default" w:ascii="宋体" w:hAnsi="宋体" w:eastAsia="宋体"/>
                <w:b/>
                <w:bCs/>
                <w:color w:val="auto"/>
                <w:szCs w:val="21"/>
                <w:highlight w:val="none"/>
                <w:u w:val="single"/>
                <w:lang w:val="en-US" w:eastAsia="zh-CN"/>
              </w:rPr>
              <w:t>注：</w:t>
            </w:r>
            <w:r>
              <w:rPr>
                <w:rFonts w:hint="eastAsia" w:ascii="宋体" w:hAnsi="宋体" w:eastAsia="宋体"/>
                <w:b/>
                <w:bCs/>
                <w:color w:val="auto"/>
                <w:szCs w:val="21"/>
                <w:highlight w:val="none"/>
                <w:u w:val="single"/>
                <w:lang w:val="en-US" w:eastAsia="zh-CN"/>
              </w:rPr>
              <w:t>1.</w:t>
            </w:r>
            <w:r>
              <w:rPr>
                <w:rFonts w:hint="default" w:ascii="宋体" w:hAnsi="宋体" w:eastAsia="宋体"/>
                <w:b/>
                <w:bCs/>
                <w:color w:val="auto"/>
                <w:szCs w:val="21"/>
                <w:highlight w:val="none"/>
                <w:u w:val="single"/>
                <w:lang w:val="en-US" w:eastAsia="zh-CN"/>
              </w:rPr>
              <w:t>投标人必须按照《▲号条款响应表》要求逐条响应，</w:t>
            </w:r>
            <w:r>
              <w:rPr>
                <w:rFonts w:hint="eastAsia" w:ascii="宋体" w:hAnsi="宋体" w:eastAsia="宋体"/>
                <w:b/>
                <w:bCs/>
                <w:color w:val="auto"/>
                <w:szCs w:val="21"/>
                <w:highlight w:val="none"/>
                <w:u w:val="single"/>
                <w:lang w:val="en-US" w:eastAsia="zh-CN"/>
              </w:rPr>
              <w:t>并清晰标注“正偏离”、“无偏离”或“负偏离”；2.投标人须同时</w:t>
            </w:r>
            <w:r>
              <w:rPr>
                <w:rFonts w:hint="default" w:ascii="宋体" w:hAnsi="宋体" w:eastAsia="宋体"/>
                <w:b/>
                <w:bCs/>
                <w:color w:val="auto"/>
                <w:szCs w:val="21"/>
                <w:highlight w:val="none"/>
                <w:u w:val="single"/>
                <w:lang w:val="en-US" w:eastAsia="zh-CN"/>
              </w:rPr>
              <w:t>在投标文件中提供</w:t>
            </w:r>
            <w:r>
              <w:rPr>
                <w:rFonts w:hint="eastAsia" w:ascii="宋体" w:hAnsi="宋体" w:eastAsia="宋体"/>
                <w:b/>
                <w:bCs/>
                <w:color w:val="auto"/>
                <w:szCs w:val="21"/>
                <w:highlight w:val="none"/>
                <w:u w:val="single"/>
                <w:lang w:val="en-US" w:eastAsia="zh-CN"/>
              </w:rPr>
              <w:t>对应▲号条款的承诺函并加盖投标人公章</w:t>
            </w:r>
            <w:r>
              <w:rPr>
                <w:rFonts w:hint="default" w:ascii="宋体" w:hAnsi="宋体" w:eastAsia="宋体"/>
                <w:b/>
                <w:bCs/>
                <w:color w:val="auto"/>
                <w:szCs w:val="21"/>
                <w:highlight w:val="none"/>
                <w:u w:val="single"/>
                <w:lang w:val="en-US" w:eastAsia="zh-CN"/>
              </w:rPr>
              <w:t>。</w:t>
            </w:r>
          </w:p>
        </w:tc>
      </w:tr>
      <w:tr w14:paraId="14323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79" w:type="pct"/>
            <w:vAlign w:val="center"/>
          </w:tcPr>
          <w:p w14:paraId="39D60202">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682" w:type="pct"/>
            <w:vAlign w:val="center"/>
          </w:tcPr>
          <w:p w14:paraId="1C834CE9">
            <w:pPr>
              <w:spacing w:line="400" w:lineRule="exact"/>
              <w:jc w:val="center"/>
              <w:rPr>
                <w:rFonts w:ascii="宋体" w:hAnsi="宋体" w:eastAsia="宋体"/>
                <w:bCs/>
                <w:color w:val="auto"/>
                <w:szCs w:val="21"/>
                <w:highlight w:val="none"/>
              </w:rPr>
            </w:pPr>
            <w:r>
              <w:rPr>
                <w:rFonts w:hint="eastAsia" w:ascii="宋体" w:hAnsi="宋体" w:eastAsia="宋体" w:cs="宋体"/>
                <w:color w:val="auto"/>
                <w:szCs w:val="21"/>
                <w:highlight w:val="none"/>
              </w:rPr>
              <w:t>项目</w:t>
            </w:r>
            <w:r>
              <w:rPr>
                <w:rFonts w:hint="eastAsia" w:ascii="宋体" w:hAnsi="宋体" w:eastAsia="宋体" w:cs="宋体"/>
                <w:color w:val="auto"/>
                <w:szCs w:val="21"/>
                <w:highlight w:val="none"/>
                <w:lang w:val="en-US" w:eastAsia="zh-CN"/>
              </w:rPr>
              <w:t>总体</w:t>
            </w:r>
            <w:r>
              <w:rPr>
                <w:rFonts w:hint="eastAsia" w:ascii="宋体" w:hAnsi="宋体" w:eastAsia="宋体" w:cs="宋体"/>
                <w:color w:val="auto"/>
                <w:szCs w:val="21"/>
                <w:highlight w:val="none"/>
              </w:rPr>
              <w:t>实施方案</w:t>
            </w:r>
          </w:p>
        </w:tc>
        <w:tc>
          <w:tcPr>
            <w:tcW w:w="493" w:type="pct"/>
            <w:vAlign w:val="center"/>
          </w:tcPr>
          <w:p w14:paraId="03A4DCAE">
            <w:pPr>
              <w:widowControl/>
              <w:spacing w:line="400" w:lineRule="exact"/>
              <w:jc w:val="center"/>
              <w:rPr>
                <w:rFonts w:ascii="宋体" w:hAnsi="宋体" w:eastAsia="宋体"/>
                <w:bCs/>
                <w:color w:val="auto"/>
                <w:szCs w:val="21"/>
                <w:highlight w:val="none"/>
              </w:rPr>
            </w:pPr>
            <w:r>
              <w:rPr>
                <w:rFonts w:hint="eastAsia" w:ascii="宋体" w:hAnsi="宋体" w:eastAsia="宋体" w:cs="宋体"/>
                <w:color w:val="auto"/>
                <w:szCs w:val="21"/>
                <w:highlight w:val="none"/>
                <w:lang w:val="en-US" w:eastAsia="zh-CN"/>
              </w:rPr>
              <w:t>15分</w:t>
            </w:r>
          </w:p>
        </w:tc>
        <w:tc>
          <w:tcPr>
            <w:tcW w:w="3345" w:type="pct"/>
            <w:vAlign w:val="center"/>
          </w:tcPr>
          <w:p w14:paraId="0615A9B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根据投标人为本项目提供的总体实施方案（包括但不限于：①服务团队架构及岗位职责、②服务质量保证措施、③履约进度计划等）进行评审：</w:t>
            </w:r>
          </w:p>
          <w:p w14:paraId="218D328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1、服务团队架构及岗位职责完整且划分清晰，服务质量保证措施科学且具有可行性，履约进度计划严谨高效，能完全结合项目实际情况且完全满足采购需求要求的，得15分；</w:t>
            </w:r>
          </w:p>
          <w:p w14:paraId="7FE5C1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2、服务团队架构及岗位职责完整，服务质量保证措施具有可行性，履约进度计划高效，能部分结合项目实际情况且能满足采购需求要求的，得10分；</w:t>
            </w:r>
          </w:p>
          <w:p w14:paraId="23D42445">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3、服务团队架构及岗位职责基本完整，服务质量保证措施较为可行，履约进度计划符合采购需求要求，未结合项目实际情况但能满足采购需求要求的，得5分；</w:t>
            </w:r>
          </w:p>
          <w:p w14:paraId="7FA842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r>
              <w:rPr>
                <w:rFonts w:hint="eastAsia" w:ascii="宋体" w:hAnsi="宋体" w:eastAsia="宋体"/>
                <w:b w:val="0"/>
                <w:bCs w:val="0"/>
                <w:color w:val="auto"/>
                <w:szCs w:val="21"/>
                <w:highlight w:val="none"/>
                <w:lang w:val="en-US" w:eastAsia="zh-CN"/>
              </w:rPr>
              <w:t>服务团队架构及岗位职责不完整，服务质量保证措施难以落实，履约进度计划不符合采购需求要求，</w:t>
            </w:r>
            <w:r>
              <w:rPr>
                <w:rFonts w:hint="eastAsia" w:ascii="宋体" w:hAnsi="宋体" w:eastAsia="宋体"/>
                <w:color w:val="auto"/>
                <w:szCs w:val="21"/>
                <w:highlight w:val="none"/>
                <w:lang w:val="en-US" w:eastAsia="zh-CN"/>
              </w:rPr>
              <w:t>难以满足采购需求要求的，得1分；</w:t>
            </w:r>
          </w:p>
          <w:p w14:paraId="2A28E5A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5、未提供相关方案或其他情形的，得0分。</w:t>
            </w:r>
          </w:p>
        </w:tc>
      </w:tr>
      <w:tr w14:paraId="612E9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76948CFA">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682" w:type="pct"/>
            <w:vAlign w:val="center"/>
          </w:tcPr>
          <w:p w14:paraId="54B4211A">
            <w:pPr>
              <w:spacing w:line="400" w:lineRule="exact"/>
              <w:jc w:val="center"/>
              <w:rPr>
                <w:rFonts w:ascii="宋体" w:hAnsi="宋体" w:eastAsia="宋体"/>
                <w:bCs/>
                <w:color w:val="auto"/>
                <w:szCs w:val="21"/>
                <w:highlight w:val="none"/>
              </w:rPr>
            </w:pPr>
            <w:r>
              <w:rPr>
                <w:rFonts w:ascii="宋体" w:hAnsi="宋体" w:eastAsia="宋体" w:cs="微软雅黑"/>
                <w:bCs/>
                <w:color w:val="auto"/>
                <w:sz w:val="22"/>
                <w:szCs w:val="22"/>
                <w:highlight w:val="none"/>
              </w:rPr>
              <w:t>文字资料采集和转化方案</w:t>
            </w:r>
          </w:p>
        </w:tc>
        <w:tc>
          <w:tcPr>
            <w:tcW w:w="493" w:type="pct"/>
            <w:vAlign w:val="center"/>
          </w:tcPr>
          <w:p w14:paraId="2BF0A3D1">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15分</w:t>
            </w:r>
          </w:p>
        </w:tc>
        <w:tc>
          <w:tcPr>
            <w:tcW w:w="3345" w:type="pct"/>
            <w:vAlign w:val="center"/>
          </w:tcPr>
          <w:p w14:paraId="35B620E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根据投标人为本项目提供的文字资料采集和转化方案（包括但不限于：①采集作业规范、②采集设备、③文字资料采集、④OCR（光学字符识别）识别处理、⑤人工校对、排版、⑥成果资料（含主题分类、来源等格式清单等内容）等）进行评审：</w:t>
            </w:r>
          </w:p>
          <w:p w14:paraId="333D5A4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1、采集作业规范详细完善，采集设备丰富且适用于本项目，文字资料采集、OCR（光学字符识别）识别处理、人工校对和排版方案清晰且有均具有明确的执行标准，成果资料全面且分类细化、严谨，能完全结合项目实际情况且完全满足采购需求要求的，得15分；</w:t>
            </w:r>
          </w:p>
          <w:p w14:paraId="50F4CE8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2、采集作业规范详细，采集设备丰富，文字资料采集、OCR（光学字符识别）识别处理、人工校对和排版方案清晰且有部分执行标准，成果资料全面且分类严谨，能部分结合项目实际情况且能满足采购需求要求的，得10分；</w:t>
            </w:r>
          </w:p>
          <w:p w14:paraId="5CABAEF8">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3、有提供对应采集设备，采集作业规范、文字资料采集、OCR（光学字符识别）识别处理、人工校对和排版方案基本可行，成果资料较为全面，未结合项目实际情况但能满足采购需求要求的，得5分；</w:t>
            </w:r>
          </w:p>
          <w:p w14:paraId="16B8748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r>
              <w:rPr>
                <w:rFonts w:hint="eastAsia" w:ascii="宋体" w:hAnsi="宋体" w:eastAsia="宋体"/>
                <w:b w:val="0"/>
                <w:bCs w:val="0"/>
                <w:color w:val="auto"/>
                <w:szCs w:val="21"/>
                <w:highlight w:val="none"/>
                <w:lang w:val="en-US" w:eastAsia="zh-CN"/>
              </w:rPr>
              <w:t>未提供对应采集设备，采集作业规范、文字资料采集、OCR（光学字符识别）识别处理、人工校对和排版方案难以落实，成果资料简略，</w:t>
            </w:r>
            <w:r>
              <w:rPr>
                <w:rFonts w:hint="eastAsia" w:ascii="宋体" w:hAnsi="宋体" w:eastAsia="宋体"/>
                <w:color w:val="auto"/>
                <w:szCs w:val="21"/>
                <w:highlight w:val="none"/>
                <w:lang w:val="en-US" w:eastAsia="zh-CN"/>
              </w:rPr>
              <w:t>难以满足采购需求要求的，得1分；</w:t>
            </w:r>
          </w:p>
          <w:p w14:paraId="41979CB0">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5、未提供相关方案或其他情形的，得0分。</w:t>
            </w:r>
          </w:p>
        </w:tc>
      </w:tr>
      <w:tr w14:paraId="07812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42C82593">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682" w:type="pct"/>
            <w:vAlign w:val="center"/>
          </w:tcPr>
          <w:p w14:paraId="3782B438">
            <w:pPr>
              <w:spacing w:line="400" w:lineRule="exact"/>
              <w:jc w:val="center"/>
              <w:rPr>
                <w:rFonts w:ascii="宋体" w:hAnsi="宋体" w:eastAsia="宋体"/>
                <w:bCs/>
                <w:color w:val="auto"/>
                <w:szCs w:val="21"/>
                <w:highlight w:val="none"/>
              </w:rPr>
            </w:pPr>
            <w:r>
              <w:rPr>
                <w:rFonts w:ascii="宋体" w:hAnsi="宋体" w:eastAsia="宋体" w:cs="微软雅黑"/>
                <w:bCs/>
                <w:color w:val="auto"/>
                <w:sz w:val="22"/>
                <w:szCs w:val="22"/>
                <w:highlight w:val="none"/>
              </w:rPr>
              <w:t>视频资料采集和转化方案</w:t>
            </w:r>
          </w:p>
        </w:tc>
        <w:tc>
          <w:tcPr>
            <w:tcW w:w="493" w:type="pct"/>
            <w:vAlign w:val="center"/>
          </w:tcPr>
          <w:p w14:paraId="2C35D260">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10分</w:t>
            </w:r>
          </w:p>
        </w:tc>
        <w:tc>
          <w:tcPr>
            <w:tcW w:w="3345" w:type="pct"/>
            <w:vAlign w:val="center"/>
          </w:tcPr>
          <w:p w14:paraId="2543D1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根据投标人为本项目提供的视频资料采集和转化方案（包括但不限于：①视频资料收集、②视频资料处理、③成果资料（含主题分类、来源及每个视频的说明等格式清单等内容）等）进行评审：</w:t>
            </w:r>
          </w:p>
          <w:p w14:paraId="59CA5779">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1、视频资料收集、处理方案清晰且均具有明确的执行标准，成果资料全面且分类细化、严谨，能完全结合项目实际情况且完全满足采购需求要求的，得10分；</w:t>
            </w:r>
          </w:p>
          <w:p w14:paraId="720F941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2、视频资料收集、处理方案清晰且有部分执行标准，成果资料全面且分类严谨，能部分结合项目实际情况且能满足采购需求要求的，得7分；</w:t>
            </w:r>
          </w:p>
          <w:p w14:paraId="30C5B18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3、视频资料收集、处理方案基本可行，成果资料较为全面，未结合项目实际情况但能满足采购需求要求的，得4分；</w:t>
            </w:r>
          </w:p>
          <w:p w14:paraId="3F2E39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r>
              <w:rPr>
                <w:rFonts w:hint="eastAsia" w:ascii="宋体" w:hAnsi="宋体" w:eastAsia="宋体"/>
                <w:b w:val="0"/>
                <w:bCs w:val="0"/>
                <w:color w:val="auto"/>
                <w:szCs w:val="21"/>
                <w:highlight w:val="none"/>
                <w:lang w:val="en-US" w:eastAsia="zh-CN"/>
              </w:rPr>
              <w:t>视频资料收集、处理方案难以落实，成果资料简略，</w:t>
            </w:r>
            <w:r>
              <w:rPr>
                <w:rFonts w:hint="eastAsia" w:ascii="宋体" w:hAnsi="宋体" w:eastAsia="宋体"/>
                <w:color w:val="auto"/>
                <w:szCs w:val="21"/>
                <w:highlight w:val="none"/>
                <w:lang w:val="en-US" w:eastAsia="zh-CN"/>
              </w:rPr>
              <w:t>难以满足采购需求要求的，得1分；</w:t>
            </w:r>
          </w:p>
          <w:p w14:paraId="4B47B3D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5、未提供相关方案或其他情形的，得0分。</w:t>
            </w:r>
          </w:p>
        </w:tc>
      </w:tr>
      <w:tr w14:paraId="1DD72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C856FD3">
            <w:pPr>
              <w:spacing w:line="400" w:lineRule="exact"/>
              <w:jc w:val="center"/>
              <w:rPr>
                <w:rFonts w:hint="eastAsia"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682" w:type="pct"/>
            <w:vAlign w:val="center"/>
          </w:tcPr>
          <w:p w14:paraId="1E448E04">
            <w:pPr>
              <w:spacing w:line="400" w:lineRule="exact"/>
              <w:jc w:val="center"/>
              <w:rPr>
                <w:rFonts w:ascii="宋体" w:hAnsi="宋体" w:eastAsia="宋体"/>
                <w:bCs/>
                <w:color w:val="auto"/>
                <w:szCs w:val="21"/>
                <w:highlight w:val="none"/>
              </w:rPr>
            </w:pPr>
            <w:r>
              <w:rPr>
                <w:rFonts w:ascii="宋体" w:hAnsi="宋体" w:eastAsia="宋体" w:cs="微软雅黑"/>
                <w:bCs/>
                <w:color w:val="auto"/>
                <w:sz w:val="22"/>
                <w:szCs w:val="22"/>
                <w:highlight w:val="none"/>
              </w:rPr>
              <w:t>音频资料采集和转化方案</w:t>
            </w:r>
          </w:p>
        </w:tc>
        <w:tc>
          <w:tcPr>
            <w:tcW w:w="493" w:type="pct"/>
            <w:vAlign w:val="center"/>
          </w:tcPr>
          <w:p w14:paraId="2B0FCEE5">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10分</w:t>
            </w:r>
          </w:p>
        </w:tc>
        <w:tc>
          <w:tcPr>
            <w:tcW w:w="3345" w:type="pct"/>
            <w:vAlign w:val="center"/>
          </w:tcPr>
          <w:p w14:paraId="1B7DD88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根据投标人为本项目提供的音频资料采集和转化方案（包括但不限于：①音频资料收集、②音频资料处理、③成果资料（含主题分类、来源及每个音频的说明等格式清单等内容）等）进行评审：</w:t>
            </w:r>
          </w:p>
          <w:p w14:paraId="73B4D34C">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1、音频资料收集、处理方案清晰且均具有明确的执行标准，成果资料全面且分类细化、严谨，能完全结合项目实际情况且完全满足采购需求要求的，得10分；</w:t>
            </w:r>
          </w:p>
          <w:p w14:paraId="52F533A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2、音频资料收集、处理方案清晰且有部分执行标准，成果资料全面且分类严谨，能部分结合项目实际情况且能满足采购需求要求的，得7分；</w:t>
            </w:r>
          </w:p>
          <w:p w14:paraId="63520334">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3、音频资料收集、处理方案基本可行，成果资料较为全面，未结合项目实际情况但能满足采购需求要求的，得4分；</w:t>
            </w:r>
          </w:p>
          <w:p w14:paraId="0BD68D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r>
              <w:rPr>
                <w:rFonts w:hint="eastAsia" w:ascii="宋体" w:hAnsi="宋体" w:eastAsia="宋体"/>
                <w:b w:val="0"/>
                <w:bCs w:val="0"/>
                <w:color w:val="auto"/>
                <w:szCs w:val="21"/>
                <w:highlight w:val="none"/>
                <w:lang w:val="en-US" w:eastAsia="zh-CN"/>
              </w:rPr>
              <w:t>音频资料收集、处理方案难以落实，成果资料简略，</w:t>
            </w:r>
            <w:r>
              <w:rPr>
                <w:rFonts w:hint="eastAsia" w:ascii="宋体" w:hAnsi="宋体" w:eastAsia="宋体"/>
                <w:color w:val="auto"/>
                <w:szCs w:val="21"/>
                <w:highlight w:val="none"/>
                <w:lang w:val="en-US" w:eastAsia="zh-CN"/>
              </w:rPr>
              <w:t>难以满足采购需求要求的，得1分；</w:t>
            </w:r>
          </w:p>
          <w:p w14:paraId="35147C1A">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5、未提供相关方案或其他情形的，得0分。</w:t>
            </w:r>
          </w:p>
        </w:tc>
      </w:tr>
      <w:tr w14:paraId="3710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5F5C3DDA">
            <w:pPr>
              <w:spacing w:line="400" w:lineRule="exact"/>
              <w:jc w:val="center"/>
              <w:rPr>
                <w:rFonts w:hint="default" w:ascii="宋体" w:hAnsi="宋体" w:eastAsia="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682" w:type="pct"/>
            <w:vAlign w:val="center"/>
          </w:tcPr>
          <w:p w14:paraId="56386CBD">
            <w:pPr>
              <w:spacing w:line="400" w:lineRule="exact"/>
              <w:jc w:val="center"/>
              <w:rPr>
                <w:rFonts w:ascii="宋体" w:hAnsi="宋体" w:eastAsia="宋体"/>
                <w:bCs/>
                <w:color w:val="auto"/>
                <w:szCs w:val="21"/>
                <w:highlight w:val="none"/>
              </w:rPr>
            </w:pPr>
            <w:r>
              <w:rPr>
                <w:rFonts w:ascii="宋体" w:hAnsi="宋体" w:eastAsia="宋体" w:cs="微软雅黑"/>
                <w:bCs/>
                <w:color w:val="auto"/>
                <w:sz w:val="22"/>
                <w:szCs w:val="22"/>
                <w:highlight w:val="none"/>
              </w:rPr>
              <w:t>图片资料采集和转化方案</w:t>
            </w:r>
          </w:p>
        </w:tc>
        <w:tc>
          <w:tcPr>
            <w:tcW w:w="493" w:type="pct"/>
            <w:vAlign w:val="center"/>
          </w:tcPr>
          <w:p w14:paraId="48D13F2A">
            <w:pPr>
              <w:widowControl/>
              <w:spacing w:line="400" w:lineRule="exact"/>
              <w:jc w:val="center"/>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10分</w:t>
            </w:r>
          </w:p>
        </w:tc>
        <w:tc>
          <w:tcPr>
            <w:tcW w:w="3345" w:type="pct"/>
            <w:vAlign w:val="center"/>
          </w:tcPr>
          <w:p w14:paraId="0CA93A9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根据投标人为本项目提供的图片资料采集和转化方案（包括但不限于：①图片资料收集、②图片资料处理、③成果资料（含主题分类、来源及每张图片的说明等格式清单等内容）等）进行评审：</w:t>
            </w:r>
          </w:p>
          <w:p w14:paraId="2611D9C2">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1、图片资料收集、处理方案清晰且均具有明确的执行标准，成果资料全面且分类细化、严谨，能完全结合项目实际情况且完全满足采购需求要求的，得10分；</w:t>
            </w:r>
          </w:p>
          <w:p w14:paraId="3831924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2、图片资料收集、处理方案清晰且有部分执行标准，成果资料全面且分类严谨，能部分结合项目实际情况且能满足采购需求要求的，得7分；</w:t>
            </w:r>
          </w:p>
          <w:p w14:paraId="28720A7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3、图片资料收集、处理方案基本可行，成果资料较为全面，未结合项目实际情况但能满足采购需求要求的，得4分；</w:t>
            </w:r>
          </w:p>
          <w:p w14:paraId="13A0FDC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w:t>
            </w:r>
            <w:r>
              <w:rPr>
                <w:rFonts w:hint="eastAsia" w:ascii="宋体" w:hAnsi="宋体" w:eastAsia="宋体"/>
                <w:b w:val="0"/>
                <w:bCs w:val="0"/>
                <w:color w:val="auto"/>
                <w:szCs w:val="21"/>
                <w:highlight w:val="none"/>
                <w:lang w:val="en-US" w:eastAsia="zh-CN"/>
              </w:rPr>
              <w:t>图片资料收集、处理方案难以落实，成果资料简略，</w:t>
            </w:r>
            <w:r>
              <w:rPr>
                <w:rFonts w:hint="eastAsia" w:ascii="宋体" w:hAnsi="宋体" w:eastAsia="宋体"/>
                <w:color w:val="auto"/>
                <w:szCs w:val="21"/>
                <w:highlight w:val="none"/>
                <w:lang w:val="en-US" w:eastAsia="zh-CN"/>
              </w:rPr>
              <w:t>难以满足采购需求要求的，得1分；</w:t>
            </w:r>
          </w:p>
          <w:p w14:paraId="3BB1516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5、未提供相关方案或其他情形的，得0分。</w:t>
            </w:r>
          </w:p>
        </w:tc>
      </w:tr>
      <w:tr w14:paraId="5EE1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218C0386">
            <w:pPr>
              <w:spacing w:line="40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682" w:type="pct"/>
            <w:vAlign w:val="center"/>
          </w:tcPr>
          <w:p w14:paraId="0DF3E8D1">
            <w:pPr>
              <w:spacing w:line="400" w:lineRule="exact"/>
              <w:jc w:val="center"/>
              <w:rPr>
                <w:rFonts w:ascii="宋体" w:hAnsi="宋体" w:eastAsia="宋体" w:cs="微软雅黑"/>
                <w:bCs/>
                <w:color w:val="auto"/>
                <w:sz w:val="22"/>
                <w:szCs w:val="22"/>
                <w:highlight w:val="none"/>
              </w:rPr>
            </w:pPr>
            <w:r>
              <w:rPr>
                <w:rFonts w:hint="eastAsia" w:ascii="宋体" w:hAnsi="宋体" w:eastAsia="宋体" w:cs="微软雅黑"/>
                <w:bCs/>
                <w:color w:val="auto"/>
                <w:sz w:val="22"/>
                <w:szCs w:val="22"/>
                <w:highlight w:val="none"/>
              </w:rPr>
              <w:t>售后服务方案</w:t>
            </w:r>
          </w:p>
        </w:tc>
        <w:tc>
          <w:tcPr>
            <w:tcW w:w="493" w:type="pct"/>
            <w:vAlign w:val="center"/>
          </w:tcPr>
          <w:p w14:paraId="279F17FC">
            <w:pPr>
              <w:widowControl/>
              <w:spacing w:line="40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5分</w:t>
            </w:r>
          </w:p>
        </w:tc>
        <w:tc>
          <w:tcPr>
            <w:tcW w:w="3345" w:type="pct"/>
            <w:vAlign w:val="center"/>
          </w:tcPr>
          <w:p w14:paraId="54D74DE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auto"/>
                <w:szCs w:val="21"/>
                <w:highlight w:val="none"/>
                <w:lang w:val="en-US" w:eastAsia="zh-CN"/>
              </w:rPr>
            </w:pPr>
            <w:r>
              <w:rPr>
                <w:rFonts w:hint="eastAsia" w:ascii="宋体" w:hAnsi="宋体" w:eastAsia="宋体"/>
                <w:b/>
                <w:bCs/>
                <w:color w:val="auto"/>
                <w:szCs w:val="21"/>
                <w:highlight w:val="none"/>
                <w:lang w:val="en-US" w:eastAsia="zh-CN"/>
              </w:rPr>
              <w:t>根据投标人为本项目提供的售后服务方案（包括但不限于：①售后服务团队、②售后服务响应架构、③售后服务内容、④售后服务标准、⑤售后服务方式等）进行评审：</w:t>
            </w:r>
          </w:p>
          <w:p w14:paraId="00B744B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1、售后服务团队人员充足，售后服务响应架构完善高效，售后服务内容全面具体，售后服务标准科学，售后服务方式丰富，能完全结合项目实际情况且完全满足采购需求要求的，得5分；</w:t>
            </w:r>
          </w:p>
          <w:p w14:paraId="688E14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val="0"/>
                <w:bCs w:val="0"/>
                <w:color w:val="auto"/>
                <w:szCs w:val="21"/>
                <w:highlight w:val="none"/>
                <w:lang w:val="en-US" w:eastAsia="zh-CN"/>
              </w:rPr>
            </w:pPr>
            <w:r>
              <w:rPr>
                <w:rFonts w:hint="eastAsia" w:ascii="宋体" w:hAnsi="宋体" w:eastAsia="宋体"/>
                <w:b w:val="0"/>
                <w:bCs w:val="0"/>
                <w:color w:val="auto"/>
                <w:szCs w:val="21"/>
                <w:highlight w:val="none"/>
                <w:lang w:val="en-US" w:eastAsia="zh-CN"/>
              </w:rPr>
              <w:t>2、有提供售后服务团队人员情况，售后服务响应架构完整，售后服务内容全面，提供了售后服务标准和售后服务方式，能部分结合项目实际情况且能满足采购需求要求的，得3分；</w:t>
            </w:r>
          </w:p>
          <w:p w14:paraId="4BEF60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3、未说明</w:t>
            </w:r>
            <w:r>
              <w:rPr>
                <w:rFonts w:hint="eastAsia" w:ascii="宋体" w:hAnsi="宋体" w:eastAsia="宋体"/>
                <w:b w:val="0"/>
                <w:bCs w:val="0"/>
                <w:color w:val="auto"/>
                <w:szCs w:val="21"/>
                <w:highlight w:val="none"/>
                <w:lang w:val="en-US" w:eastAsia="zh-CN"/>
              </w:rPr>
              <w:t>售后服务团队人员情况，售后服务响应架构基本完整，售后服务内容简略，未明确售后服务标准和售后服务方式，未结合项目实际情况或</w:t>
            </w:r>
            <w:r>
              <w:rPr>
                <w:rFonts w:hint="eastAsia" w:ascii="宋体" w:hAnsi="宋体" w:eastAsia="宋体"/>
                <w:color w:val="auto"/>
                <w:szCs w:val="21"/>
                <w:highlight w:val="none"/>
                <w:lang w:val="en-US" w:eastAsia="zh-CN"/>
              </w:rPr>
              <w:t>难以满足采购需求要求的，得1分；</w:t>
            </w:r>
          </w:p>
          <w:p w14:paraId="02F0B0B2">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4、未提供相关方案或其他情形的，得0分。</w:t>
            </w:r>
          </w:p>
        </w:tc>
      </w:tr>
      <w:bookmarkEnd w:id="30"/>
    </w:tbl>
    <w:p w14:paraId="151CEF5D">
      <w:pPr>
        <w:pStyle w:val="26"/>
        <w:numPr>
          <w:ilvl w:val="3"/>
          <w:numId w:val="80"/>
        </w:numPr>
        <w:spacing w:before="217" w:beforeLines="50"/>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12177A76">
      <w:pPr>
        <w:pStyle w:val="26"/>
        <w:widowControl/>
        <w:numPr>
          <w:ilvl w:val="0"/>
          <w:numId w:val="82"/>
        </w:numPr>
        <w:ind w:left="426" w:hanging="426"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6"/>
        <w:numPr>
          <w:ilvl w:val="3"/>
          <w:numId w:val="80"/>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06F4085C">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5AF16E43">
      <w:pPr>
        <w:pStyle w:val="26"/>
        <w:numPr>
          <w:ilvl w:val="3"/>
          <w:numId w:val="80"/>
        </w:numPr>
        <w:ind w:left="284" w:hanging="284" w:firstLineChars="0"/>
        <w:jc w:val="left"/>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7B1FED0F">
      <w:pPr>
        <w:pStyle w:val="26"/>
        <w:widowControl/>
        <w:numPr>
          <w:ilvl w:val="0"/>
          <w:numId w:val="8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6"/>
        <w:widowControl/>
        <w:numPr>
          <w:ilvl w:val="0"/>
          <w:numId w:val="8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418D0D97">
      <w:pPr>
        <w:pStyle w:val="26"/>
        <w:widowControl/>
        <w:numPr>
          <w:ilvl w:val="0"/>
          <w:numId w:val="8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5B4F2156">
      <w:pPr>
        <w:pStyle w:val="26"/>
        <w:widowControl/>
        <w:numPr>
          <w:ilvl w:val="0"/>
          <w:numId w:val="83"/>
        </w:numPr>
        <w:ind w:firstLineChars="0"/>
        <w:jc w:val="left"/>
        <w:rPr>
          <w:rFonts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7DDC3577">
      <w:pPr>
        <w:pStyle w:val="26"/>
        <w:widowControl/>
        <w:numPr>
          <w:ilvl w:val="0"/>
          <w:numId w:val="8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0299366C">
      <w:pPr>
        <w:pStyle w:val="26"/>
        <w:widowControl/>
        <w:numPr>
          <w:ilvl w:val="0"/>
          <w:numId w:val="83"/>
        </w:numPr>
        <w:ind w:firstLineChars="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2096565D">
      <w:pPr>
        <w:pageBreakBefore/>
        <w:widowControl/>
        <w:jc w:val="center"/>
        <w:outlineLvl w:val="1"/>
        <w:rPr>
          <w:rFonts w:ascii="宋体" w:hAnsi="宋体" w:eastAsia="宋体"/>
          <w:color w:val="auto"/>
          <w:sz w:val="36"/>
          <w:szCs w:val="36"/>
          <w:highlight w:val="none"/>
        </w:rPr>
      </w:pPr>
      <w:bookmarkStart w:id="31" w:name="_Toc169799783"/>
      <w:bookmarkStart w:id="32" w:name="_Toc13327"/>
      <w:r>
        <w:rPr>
          <w:rFonts w:ascii="宋体" w:hAnsi="宋体" w:eastAsia="宋体" w:cs="Times New Roman"/>
          <w:b/>
          <w:color w:val="auto"/>
          <w:kern w:val="0"/>
          <w:sz w:val="36"/>
          <w:szCs w:val="36"/>
          <w:highlight w:val="none"/>
          <w:lang w:eastAsia="zh-Hans"/>
        </w:rPr>
        <w:t>第五章 合同文本</w:t>
      </w:r>
      <w:bookmarkEnd w:id="31"/>
      <w:bookmarkEnd w:id="32"/>
    </w:p>
    <w:p w14:paraId="7854F0AE">
      <w:pPr>
        <w:keepNext w:val="0"/>
        <w:keepLines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rPr>
        <w:t>鸦片战争博物馆</w:t>
      </w:r>
    </w:p>
    <w:p w14:paraId="6DA243B6">
      <w:pPr>
        <w:keepNext w:val="0"/>
        <w:keepLines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50C8ABE">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3" w:name="_Hlk90988984"/>
      <w:r>
        <w:rPr>
          <w:rFonts w:hint="eastAsia" w:ascii="宋体" w:hAnsi="宋体" w:eastAsia="宋体" w:cs="Times New Roman"/>
          <w:color w:val="auto"/>
          <w:szCs w:val="21"/>
          <w:highlight w:val="none"/>
        </w:rPr>
        <w:t>《中华人民共和国民法典</w:t>
      </w:r>
      <w:bookmarkEnd w:id="33"/>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D33449C">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6"/>
        <w:keepNext w:val="0"/>
        <w:keepLines w:val="0"/>
        <w:pageBreakBefore w:val="0"/>
        <w:widowControl w:val="0"/>
        <w:numPr>
          <w:ilvl w:val="0"/>
          <w:numId w:val="85"/>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rPr>
        <w:t>林则徐与虎门销烟数据资料采集和转化服务</w:t>
      </w:r>
    </w:p>
    <w:p w14:paraId="094315CF">
      <w:pPr>
        <w:pStyle w:val="26"/>
        <w:keepNext w:val="0"/>
        <w:keepLines w:val="0"/>
        <w:pageBreakBefore w:val="0"/>
        <w:widowControl w:val="0"/>
        <w:numPr>
          <w:ilvl w:val="0"/>
          <w:numId w:val="85"/>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ZHDGZC2025057</w:t>
      </w:r>
    </w:p>
    <w:p w14:paraId="6DA86955">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26"/>
        <w:keepNext w:val="0"/>
        <w:keepLines w:val="0"/>
        <w:pageBreakBefore w:val="0"/>
        <w:widowControl w:val="0"/>
        <w:numPr>
          <w:ilvl w:val="0"/>
          <w:numId w:val="86"/>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项目概况：</w:t>
      </w:r>
      <w:r>
        <w:rPr>
          <w:rFonts w:hint="eastAsia" w:ascii="宋体" w:hAnsi="宋体" w:eastAsia="宋体"/>
          <w:color w:val="auto"/>
          <w:szCs w:val="21"/>
          <w:highlight w:val="none"/>
          <w:u w:val="single"/>
          <w:lang w:val="en-US" w:eastAsia="zh-CN"/>
        </w:rPr>
        <w:t>甲方</w:t>
      </w:r>
      <w:r>
        <w:rPr>
          <w:rFonts w:hint="eastAsia" w:ascii="宋体" w:hAnsi="宋体" w:eastAsia="宋体"/>
          <w:color w:val="auto"/>
          <w:szCs w:val="21"/>
          <w:highlight w:val="none"/>
          <w:u w:val="single"/>
        </w:rPr>
        <w:t>通过公开招标方式确定</w:t>
      </w:r>
      <w:r>
        <w:rPr>
          <w:rFonts w:hint="eastAsia" w:ascii="宋体" w:hAnsi="宋体" w:eastAsia="宋体"/>
          <w:color w:val="auto"/>
          <w:szCs w:val="21"/>
          <w:highlight w:val="none"/>
          <w:u w:val="single"/>
          <w:lang w:val="en-US" w:eastAsia="zh-CN"/>
        </w:rPr>
        <w:t>乙方</w:t>
      </w:r>
      <w:r>
        <w:rPr>
          <w:rFonts w:hint="eastAsia" w:ascii="宋体" w:hAnsi="宋体" w:eastAsia="宋体"/>
          <w:color w:val="auto"/>
          <w:szCs w:val="21"/>
          <w:highlight w:val="none"/>
          <w:u w:val="single"/>
        </w:rPr>
        <w:t>对关于林则徐与虎门销烟相关的书籍或资料（包括文字、视频、音频、图像等）为</w:t>
      </w:r>
      <w:r>
        <w:rPr>
          <w:rFonts w:hint="eastAsia" w:ascii="宋体" w:hAnsi="宋体" w:eastAsia="宋体"/>
          <w:color w:val="auto"/>
          <w:szCs w:val="21"/>
          <w:highlight w:val="none"/>
          <w:u w:val="single"/>
          <w:lang w:val="en-US" w:eastAsia="zh-CN"/>
        </w:rPr>
        <w:t>甲方</w:t>
      </w:r>
      <w:r>
        <w:rPr>
          <w:rFonts w:hint="eastAsia" w:ascii="宋体" w:hAnsi="宋体" w:eastAsia="宋体"/>
          <w:color w:val="auto"/>
          <w:szCs w:val="21"/>
          <w:highlight w:val="none"/>
          <w:u w:val="single"/>
        </w:rPr>
        <w:t>提供采集和转化服务。</w:t>
      </w:r>
    </w:p>
    <w:p w14:paraId="09C721EF">
      <w:pPr>
        <w:pStyle w:val="26"/>
        <w:keepNext w:val="0"/>
        <w:keepLines w:val="0"/>
        <w:pageBreakBefore w:val="0"/>
        <w:widowControl w:val="0"/>
        <w:numPr>
          <w:ilvl w:val="0"/>
          <w:numId w:val="86"/>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rPr>
        <w:t>服务范围及内容：</w:t>
      </w:r>
      <w:r>
        <w:rPr>
          <w:rFonts w:hint="eastAsia" w:ascii="宋体" w:hAnsi="宋体" w:eastAsia="宋体"/>
          <w:color w:val="auto"/>
          <w:szCs w:val="21"/>
          <w:highlight w:val="none"/>
          <w:u w:val="single"/>
        </w:rPr>
        <w:t>数据资料采集和转化服务</w:t>
      </w:r>
      <w:r>
        <w:rPr>
          <w:rFonts w:hint="eastAsia" w:ascii="宋体" w:hAnsi="宋体" w:eastAsia="宋体"/>
          <w:color w:val="auto"/>
          <w:szCs w:val="21"/>
          <w:highlight w:val="none"/>
          <w:u w:val="single"/>
          <w:lang w:eastAsia="zh-CN"/>
        </w:rPr>
        <w:t>（</w:t>
      </w:r>
      <w:r>
        <w:rPr>
          <w:rFonts w:hint="eastAsia" w:ascii="宋体" w:hAnsi="宋体" w:eastAsia="宋体"/>
          <w:color w:val="auto"/>
          <w:szCs w:val="21"/>
          <w:highlight w:val="none"/>
          <w:u w:val="single"/>
          <w:lang w:val="en-US" w:eastAsia="zh-CN"/>
        </w:rPr>
        <w:t>包括但不限于文字、视频、音频和图片</w:t>
      </w:r>
      <w:r>
        <w:rPr>
          <w:rFonts w:hint="eastAsia" w:ascii="宋体" w:hAnsi="宋体" w:eastAsia="宋体"/>
          <w:color w:val="auto"/>
          <w:szCs w:val="21"/>
          <w:highlight w:val="none"/>
          <w:u w:val="single"/>
          <w:lang w:eastAsia="zh-CN"/>
        </w:rPr>
        <w:t>）。</w:t>
      </w:r>
    </w:p>
    <w:p w14:paraId="587D6538">
      <w:pPr>
        <w:pStyle w:val="26"/>
        <w:keepNext w:val="0"/>
        <w:keepLines w:val="0"/>
        <w:pageBreakBefore w:val="0"/>
        <w:widowControl w:val="0"/>
        <w:numPr>
          <w:ilvl w:val="0"/>
          <w:numId w:val="86"/>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u w:val="none"/>
          <w:lang w:val="en-US" w:eastAsia="zh-CN"/>
        </w:rPr>
        <w:t>服务时间：</w:t>
      </w:r>
      <w:r>
        <w:rPr>
          <w:rFonts w:hint="eastAsia" w:ascii="宋体" w:hAnsi="宋体" w:eastAsia="宋体"/>
          <w:color w:val="auto"/>
          <w:szCs w:val="21"/>
          <w:highlight w:val="none"/>
          <w:u w:val="single"/>
          <w:lang w:val="en-US" w:eastAsia="zh-CN"/>
        </w:rPr>
        <w:t>自合同签订之日起30日完成合同约定的全部服务内容且完整移交所有项目成果资料并经甲方验收合格。</w:t>
      </w:r>
    </w:p>
    <w:p w14:paraId="36C4740D">
      <w:pPr>
        <w:pStyle w:val="26"/>
        <w:keepNext w:val="0"/>
        <w:keepLines w:val="0"/>
        <w:pageBreakBefore w:val="0"/>
        <w:widowControl w:val="0"/>
        <w:numPr>
          <w:ilvl w:val="0"/>
          <w:numId w:val="86"/>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u w:val="none"/>
          <w:lang w:val="en-US" w:eastAsia="zh-CN"/>
        </w:rPr>
        <w:t>服务地点：</w:t>
      </w:r>
      <w:r>
        <w:rPr>
          <w:rFonts w:hint="eastAsia" w:ascii="宋体" w:hAnsi="宋体" w:eastAsia="宋体"/>
          <w:color w:val="auto"/>
          <w:szCs w:val="21"/>
          <w:highlight w:val="none"/>
          <w:u w:val="single"/>
          <w:lang w:val="en-US" w:eastAsia="zh-CN"/>
        </w:rPr>
        <w:t>东莞市虎门镇或甲方指定地点。</w:t>
      </w:r>
    </w:p>
    <w:p w14:paraId="376D7E4E">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6"/>
        <w:keepNext w:val="0"/>
        <w:keepLines w:val="0"/>
        <w:pageBreakBefore w:val="0"/>
        <w:widowControl w:val="0"/>
        <w:numPr>
          <w:ilvl w:val="0"/>
          <w:numId w:val="87"/>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6"/>
        <w:keepNext w:val="0"/>
        <w:keepLines w:val="0"/>
        <w:pageBreakBefore w:val="0"/>
        <w:widowControl w:val="0"/>
        <w:numPr>
          <w:ilvl w:val="0"/>
          <w:numId w:val="88"/>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甲方有权随时检查乙方的服务履行情况，并向乙方提出</w:t>
      </w:r>
      <w:r>
        <w:rPr>
          <w:rFonts w:hint="eastAsia" w:ascii="宋体" w:hAnsi="宋体" w:eastAsia="宋体"/>
          <w:color w:val="auto"/>
          <w:szCs w:val="21"/>
          <w:highlight w:val="none"/>
          <w:lang w:val="en-US" w:eastAsia="zh-CN"/>
        </w:rPr>
        <w:t>限期</w:t>
      </w:r>
      <w:r>
        <w:rPr>
          <w:rFonts w:hint="eastAsia" w:ascii="宋体" w:hAnsi="宋体" w:eastAsia="宋体"/>
          <w:color w:val="auto"/>
          <w:szCs w:val="21"/>
          <w:highlight w:val="none"/>
        </w:rPr>
        <w:t>修改。</w:t>
      </w:r>
    </w:p>
    <w:p w14:paraId="22DF6212">
      <w:pPr>
        <w:pStyle w:val="26"/>
        <w:keepNext w:val="0"/>
        <w:keepLines w:val="0"/>
        <w:pageBreakBefore w:val="0"/>
        <w:widowControl w:val="0"/>
        <w:numPr>
          <w:ilvl w:val="0"/>
          <w:numId w:val="88"/>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当发生服务违约时，则甲方有权按约定在支付乙方合同款项中进行扣款。</w:t>
      </w:r>
    </w:p>
    <w:p w14:paraId="6EC212BF">
      <w:pPr>
        <w:pStyle w:val="26"/>
        <w:keepNext w:val="0"/>
        <w:keepLines w:val="0"/>
        <w:pageBreakBefore w:val="0"/>
        <w:widowControl w:val="0"/>
        <w:numPr>
          <w:ilvl w:val="0"/>
          <w:numId w:val="88"/>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在乙方提供服务时，如对甲方的设备造成了损坏，甲方有权要求乙方赔偿。</w:t>
      </w:r>
    </w:p>
    <w:p w14:paraId="26560ACC">
      <w:pPr>
        <w:pStyle w:val="26"/>
        <w:keepNext w:val="0"/>
        <w:keepLines w:val="0"/>
        <w:pageBreakBefore w:val="0"/>
        <w:widowControl w:val="0"/>
        <w:numPr>
          <w:ilvl w:val="0"/>
          <w:numId w:val="88"/>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6"/>
        <w:keepNext w:val="0"/>
        <w:keepLines w:val="0"/>
        <w:pageBreakBefore w:val="0"/>
        <w:widowControl w:val="0"/>
        <w:numPr>
          <w:ilvl w:val="0"/>
          <w:numId w:val="87"/>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6"/>
        <w:keepNext w:val="0"/>
        <w:keepLines w:val="0"/>
        <w:pageBreakBefore w:val="0"/>
        <w:widowControl w:val="0"/>
        <w:numPr>
          <w:ilvl w:val="0"/>
          <w:numId w:val="89"/>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乙方应按招标文件的要求和投标文件的承诺进行服务，发生任何服务的变更均须向甲方提出交书面报审报告</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经甲方确认后方可变更</w:t>
      </w:r>
      <w:r>
        <w:rPr>
          <w:rFonts w:hint="eastAsia" w:ascii="宋体" w:hAnsi="宋体" w:eastAsia="宋体"/>
          <w:color w:val="auto"/>
          <w:szCs w:val="21"/>
          <w:highlight w:val="none"/>
        </w:rPr>
        <w:t>。</w:t>
      </w:r>
    </w:p>
    <w:p w14:paraId="764A4036">
      <w:pPr>
        <w:pStyle w:val="26"/>
        <w:keepNext w:val="0"/>
        <w:keepLines w:val="0"/>
        <w:pageBreakBefore w:val="0"/>
        <w:widowControl w:val="0"/>
        <w:numPr>
          <w:ilvl w:val="0"/>
          <w:numId w:val="89"/>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乙方有权要求甲方按时支付服务费用。如甲方不按时支付乙方有权要求甲方支付滞纳金。但服务费</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支付应以符合东莞市财政局的相关规定为前提。</w:t>
      </w:r>
    </w:p>
    <w:p w14:paraId="1956807B">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文字资料服务要求及标准</w:t>
      </w:r>
    </w:p>
    <w:p w14:paraId="7874B90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eastAsia="宋体"/>
          <w:b w:val="0"/>
          <w:bCs/>
          <w:color w:val="auto"/>
          <w:szCs w:val="21"/>
          <w:highlight w:val="none"/>
          <w:lang w:val="en-US" w:eastAsia="zh-CN"/>
        </w:rPr>
      </w:pPr>
      <w:r>
        <w:rPr>
          <w:rFonts w:hint="eastAsia" w:ascii="宋体" w:hAnsi="宋体" w:eastAsia="宋体"/>
          <w:b w:val="0"/>
          <w:bCs/>
          <w:color w:val="auto"/>
          <w:szCs w:val="21"/>
          <w:highlight w:val="none"/>
          <w:lang w:val="en-US" w:eastAsia="zh-CN"/>
        </w:rPr>
        <w:t>乙方需为甲方采集关于林则徐与虎门销烟、鸦片、近代禁毒等相关的文字资料，包括但不限于书籍、奏折、日记、档案资料等</w:t>
      </w:r>
      <w:r>
        <w:rPr>
          <w:rFonts w:hint="eastAsia" w:ascii="宋体" w:hAnsi="宋体" w:eastAsia="宋体"/>
          <w:b/>
          <w:bCs w:val="0"/>
          <w:color w:val="auto"/>
          <w:szCs w:val="21"/>
          <w:highlight w:val="none"/>
          <w:lang w:val="en-US" w:eastAsia="zh-CN"/>
        </w:rPr>
        <w:t>（详见附件1：《林则徐、虎门销烟、鸦片、禁毒相关书籍清单》）</w:t>
      </w:r>
      <w:r>
        <w:rPr>
          <w:rFonts w:hint="eastAsia" w:ascii="宋体" w:hAnsi="宋体" w:eastAsia="宋体"/>
          <w:b w:val="0"/>
          <w:bCs/>
          <w:color w:val="auto"/>
          <w:szCs w:val="21"/>
          <w:highlight w:val="none"/>
          <w:lang w:val="en-US" w:eastAsia="zh-CN"/>
        </w:rPr>
        <w:t>。对采集的文字资料进行OCR（光学字符识别）识别处理、人工校对、排版，成果输出包括文字层和图像层的双层PDF文件及对应的Word文档（输出简体字和繁体字两种版本）。乙方需对所采集的文字数据进行严谨且规范的结构化处理，要求字段划分细致、清晰且逻辑合理，确保每个字段都具备明确的定义与指向。相关技术要求如下：</w:t>
      </w:r>
    </w:p>
    <w:p w14:paraId="37815802">
      <w:pPr>
        <w:pStyle w:val="26"/>
        <w:keepNext w:val="0"/>
        <w:keepLines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字符召回率</w:t>
      </w:r>
    </w:p>
    <w:p w14:paraId="7D1DE846">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自动识别≥</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w:t>
      </w:r>
    </w:p>
    <w:p w14:paraId="046EA3CB">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人工审核校正≥</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w:t>
      </w:r>
    </w:p>
    <w:p w14:paraId="0FE5C15C">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异体字生僻字查询≥</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w:t>
      </w:r>
    </w:p>
    <w:p w14:paraId="26B7C943">
      <w:pPr>
        <w:pStyle w:val="26"/>
        <w:keepNext w:val="0"/>
        <w:keepLines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字符准确率</w:t>
      </w:r>
    </w:p>
    <w:p w14:paraId="3B02E4AE">
      <w:pPr>
        <w:keepNext w:val="0"/>
        <w:keepLines w:val="0"/>
        <w:pageBreakBefore w:val="0"/>
        <w:widowControl w:val="0"/>
        <w:numPr>
          <w:ilvl w:val="0"/>
          <w:numId w:val="9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自动识别：宋体≥</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％，手写≥</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w:t>
      </w:r>
    </w:p>
    <w:p w14:paraId="7722A9CB">
      <w:pPr>
        <w:keepNext w:val="0"/>
        <w:keepLines w:val="0"/>
        <w:pageBreakBefore w:val="0"/>
        <w:widowControl w:val="0"/>
        <w:numPr>
          <w:ilvl w:val="0"/>
          <w:numId w:val="9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人工审核校正≥</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w:t>
      </w:r>
    </w:p>
    <w:p w14:paraId="3C68229E">
      <w:pPr>
        <w:keepNext w:val="0"/>
        <w:keepLines w:val="0"/>
        <w:pageBreakBefore w:val="0"/>
        <w:widowControl w:val="0"/>
        <w:numPr>
          <w:ilvl w:val="0"/>
          <w:numId w:val="92"/>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eastAsia="宋体"/>
          <w:b w:val="0"/>
          <w:bCs/>
          <w:color w:val="auto"/>
          <w:spacing w:val="20"/>
          <w:szCs w:val="21"/>
          <w:highlight w:val="none"/>
          <w:u w:val="none"/>
        </w:rPr>
      </w:pPr>
      <w:r>
        <w:rPr>
          <w:rFonts w:hint="eastAsia" w:ascii="宋体" w:hAnsi="宋体" w:eastAsia="宋体"/>
          <w:b w:val="0"/>
          <w:bCs/>
          <w:color w:val="auto"/>
          <w:szCs w:val="21"/>
          <w:highlight w:val="none"/>
          <w:u w:val="none"/>
          <w:lang w:val="en-US" w:eastAsia="zh-CN"/>
        </w:rPr>
        <w:t>异体字生僻字查询≥</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w:t>
      </w:r>
    </w:p>
    <w:p w14:paraId="2B7103F3">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视频资料服务要求及标准</w:t>
      </w:r>
    </w:p>
    <w:p w14:paraId="588CD6D1">
      <w:pPr>
        <w:pStyle w:val="26"/>
        <w:keepNext w:val="0"/>
        <w:keepLines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rPr>
      </w:pPr>
      <w:r>
        <w:rPr>
          <w:rFonts w:hint="eastAsia" w:ascii="宋体" w:hAnsi="宋体" w:eastAsia="宋体"/>
          <w:b w:val="0"/>
          <w:bCs/>
          <w:color w:val="auto"/>
          <w:szCs w:val="21"/>
          <w:highlight w:val="none"/>
          <w:u w:val="none"/>
          <w:lang w:val="en-US" w:eastAsia="zh-CN"/>
        </w:rPr>
        <w:t>乙方需为甲方</w:t>
      </w:r>
      <w:r>
        <w:rPr>
          <w:rFonts w:hint="eastAsia" w:ascii="宋体" w:hAnsi="宋体" w:eastAsia="宋体"/>
          <w:b w:val="0"/>
          <w:bCs/>
          <w:color w:val="auto"/>
          <w:szCs w:val="21"/>
          <w:highlight w:val="none"/>
          <w:u w:val="none"/>
        </w:rPr>
        <w:t>收集整理林则徐、虎门销烟、鸦片、近代禁毒相关高清视频资料，需确保视频内容完整且质量上乘</w:t>
      </w:r>
      <w:r>
        <w:rPr>
          <w:rFonts w:hint="eastAsia" w:ascii="宋体" w:hAnsi="宋体" w:eastAsia="宋体"/>
          <w:b w:val="0"/>
          <w:bCs/>
          <w:color w:val="auto"/>
          <w:szCs w:val="21"/>
          <w:highlight w:val="none"/>
          <w:u w:val="none"/>
          <w:lang w:eastAsia="zh-CN"/>
        </w:rPr>
        <w:t>，</w:t>
      </w:r>
      <w:r>
        <w:rPr>
          <w:rFonts w:hint="eastAsia" w:ascii="宋体" w:hAnsi="宋体" w:eastAsia="宋体"/>
          <w:b w:val="0"/>
          <w:bCs/>
          <w:color w:val="auto"/>
          <w:szCs w:val="21"/>
          <w:highlight w:val="none"/>
          <w:u w:val="none"/>
          <w:lang w:val="en-US" w:eastAsia="zh-CN"/>
        </w:rPr>
        <w:t>相关技术要求如下</w:t>
      </w:r>
      <w:r>
        <w:rPr>
          <w:rFonts w:hint="eastAsia" w:ascii="宋体" w:hAnsi="宋体" w:eastAsia="宋体"/>
          <w:b w:val="0"/>
          <w:bCs/>
          <w:color w:val="auto"/>
          <w:szCs w:val="21"/>
          <w:highlight w:val="none"/>
          <w:u w:val="none"/>
        </w:rPr>
        <w:t>：</w:t>
      </w:r>
    </w:p>
    <w:p w14:paraId="39D41B04">
      <w:pPr>
        <w:keepNext w:val="0"/>
        <w:keepLines w:val="0"/>
        <w:pageBreakBefore w:val="0"/>
        <w:widowControl w:val="0"/>
        <w:numPr>
          <w:ilvl w:val="0"/>
          <w:numId w:val="9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成果视频不低于1080P分辨率，4M比特率，视频采用h.264编码；</w:t>
      </w:r>
    </w:p>
    <w:p w14:paraId="752CF6DC">
      <w:pPr>
        <w:keepNext w:val="0"/>
        <w:keepLines w:val="0"/>
        <w:pageBreakBefore w:val="0"/>
        <w:widowControl w:val="0"/>
        <w:numPr>
          <w:ilvl w:val="0"/>
          <w:numId w:val="9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成果视频为主流媒体播放器支持格式，总量不少于1024G（1T）。</w:t>
      </w:r>
    </w:p>
    <w:p w14:paraId="74141867">
      <w:pPr>
        <w:pStyle w:val="26"/>
        <w:keepNext w:val="0"/>
        <w:keepLines w:val="0"/>
        <w:pageBreakBefore w:val="0"/>
        <w:widowControl w:val="0"/>
        <w:numPr>
          <w:ilvl w:val="0"/>
          <w:numId w:val="93"/>
        </w:numPr>
        <w:kinsoku/>
        <w:wordWrap/>
        <w:overflowPunct/>
        <w:topLinePunct w:val="0"/>
        <w:bidi w:val="0"/>
        <w:snapToGrid w:val="0"/>
        <w:spacing w:line="360" w:lineRule="auto"/>
        <w:ind w:firstLineChars="0"/>
        <w:textAlignment w:val="auto"/>
        <w:rPr>
          <w:rFonts w:ascii="宋体" w:hAnsi="宋体" w:eastAsia="宋体"/>
          <w:b w:val="0"/>
          <w:bCs/>
          <w:color w:val="auto"/>
          <w:spacing w:val="20"/>
          <w:szCs w:val="21"/>
          <w:highlight w:val="none"/>
          <w:u w:val="none"/>
        </w:rPr>
      </w:pPr>
      <w:r>
        <w:rPr>
          <w:rFonts w:hint="eastAsia" w:ascii="宋体" w:hAnsi="宋体" w:eastAsia="宋体"/>
          <w:b w:val="0"/>
          <w:bCs/>
          <w:color w:val="auto"/>
          <w:szCs w:val="21"/>
          <w:highlight w:val="none"/>
          <w:u w:val="none"/>
          <w:lang w:val="en-US" w:eastAsia="zh-CN"/>
        </w:rPr>
        <w:t>乙方</w:t>
      </w:r>
      <w:r>
        <w:rPr>
          <w:rFonts w:hint="eastAsia" w:ascii="宋体" w:hAnsi="宋体" w:eastAsia="宋体"/>
          <w:b w:val="0"/>
          <w:bCs/>
          <w:color w:val="auto"/>
          <w:szCs w:val="21"/>
          <w:highlight w:val="none"/>
          <w:u w:val="none"/>
        </w:rPr>
        <w:t>收集整理的林则徐、虎门销烟、鸦片、禁毒相关高清视频资料，需标注视频中的关键时间节点，并针对每个节点附加事件标签，描述该时间点所发生的与林则徐、虎门销烟、鸦片、近代禁毒紧密相关的内容。同时，元数据信息要完整无缺，涵盖拍摄背景，包括拍摄的起因、目的、所处历史环境等；内容主题则要精准概括视频核心内容。</w:t>
      </w:r>
    </w:p>
    <w:p w14:paraId="640E4386">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音频</w:t>
      </w:r>
      <w:r>
        <w:rPr>
          <w:rFonts w:hint="eastAsia" w:ascii="宋体" w:hAnsi="宋体" w:eastAsia="宋体"/>
          <w:b/>
          <w:color w:val="auto"/>
          <w:spacing w:val="20"/>
          <w:szCs w:val="21"/>
          <w:highlight w:val="none"/>
        </w:rPr>
        <w:t>资料服务要求及标准</w:t>
      </w:r>
    </w:p>
    <w:p w14:paraId="6E9BDDAD">
      <w:pPr>
        <w:pStyle w:val="26"/>
        <w:keepNext w:val="0"/>
        <w:keepLines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rPr>
      </w:pPr>
      <w:r>
        <w:rPr>
          <w:rFonts w:hint="eastAsia" w:ascii="宋体" w:hAnsi="宋体" w:eastAsia="宋体"/>
          <w:b w:val="0"/>
          <w:bCs/>
          <w:color w:val="auto"/>
          <w:szCs w:val="21"/>
          <w:highlight w:val="none"/>
          <w:u w:val="none"/>
          <w:lang w:val="en-US" w:eastAsia="zh-CN"/>
        </w:rPr>
        <w:t>乙方需为甲方</w:t>
      </w:r>
      <w:r>
        <w:rPr>
          <w:rFonts w:hint="eastAsia" w:ascii="宋体" w:hAnsi="宋体" w:eastAsia="宋体"/>
          <w:b w:val="0"/>
          <w:bCs/>
          <w:color w:val="auto"/>
          <w:szCs w:val="21"/>
          <w:highlight w:val="none"/>
          <w:u w:val="none"/>
        </w:rPr>
        <w:t>收集整理林则徐、虎门销烟、鸦片、近代禁毒相关高清音频资料，音频质量要求</w:t>
      </w:r>
      <w:r>
        <w:rPr>
          <w:rFonts w:hint="eastAsia" w:ascii="宋体" w:hAnsi="宋体" w:eastAsia="宋体"/>
          <w:b w:val="0"/>
          <w:bCs/>
          <w:color w:val="auto"/>
          <w:szCs w:val="21"/>
          <w:highlight w:val="none"/>
          <w:u w:val="none"/>
          <w:lang w:val="en-US" w:eastAsia="zh-CN"/>
        </w:rPr>
        <w:t>如下</w:t>
      </w:r>
      <w:r>
        <w:rPr>
          <w:rFonts w:hint="eastAsia" w:ascii="宋体" w:hAnsi="宋体" w:eastAsia="宋体"/>
          <w:b w:val="0"/>
          <w:bCs/>
          <w:color w:val="auto"/>
          <w:szCs w:val="21"/>
          <w:highlight w:val="none"/>
          <w:u w:val="none"/>
        </w:rPr>
        <w:t>：</w:t>
      </w:r>
    </w:p>
    <w:p w14:paraId="63837519">
      <w:pPr>
        <w:keepNext w:val="0"/>
        <w:keepLines w:val="0"/>
        <w:pageBreakBefore w:val="0"/>
        <w:widowControl w:val="0"/>
        <w:numPr>
          <w:ilvl w:val="0"/>
          <w:numId w:val="9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无损压缩，采样率96000/192000；</w:t>
      </w:r>
    </w:p>
    <w:p w14:paraId="1034AF47">
      <w:pPr>
        <w:keepNext w:val="0"/>
        <w:keepLines w:val="0"/>
        <w:pageBreakBefore w:val="0"/>
        <w:widowControl w:val="0"/>
        <w:numPr>
          <w:ilvl w:val="0"/>
          <w:numId w:val="9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有损压缩，采样率44100/48000，比特率不低于256K；</w:t>
      </w:r>
    </w:p>
    <w:p w14:paraId="371C7440">
      <w:pPr>
        <w:keepNext w:val="0"/>
        <w:keepLines w:val="0"/>
        <w:pageBreakBefore w:val="0"/>
        <w:widowControl w:val="0"/>
        <w:numPr>
          <w:ilvl w:val="0"/>
          <w:numId w:val="9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成果音频为主流媒体播放器支持格式，总量不少于10G。</w:t>
      </w:r>
    </w:p>
    <w:p w14:paraId="291DC25E">
      <w:pPr>
        <w:pStyle w:val="26"/>
        <w:keepNext w:val="0"/>
        <w:keepLines w:val="0"/>
        <w:pageBreakBefore w:val="0"/>
        <w:widowControl w:val="0"/>
        <w:numPr>
          <w:ilvl w:val="0"/>
          <w:numId w:val="95"/>
        </w:numPr>
        <w:kinsoku/>
        <w:wordWrap/>
        <w:overflowPunct/>
        <w:topLinePunct w:val="0"/>
        <w:bidi w:val="0"/>
        <w:snapToGrid w:val="0"/>
        <w:spacing w:line="360" w:lineRule="auto"/>
        <w:ind w:firstLineChars="0"/>
        <w:textAlignment w:val="auto"/>
        <w:rPr>
          <w:rFonts w:ascii="宋体" w:hAnsi="宋体" w:eastAsia="宋体"/>
          <w:b w:val="0"/>
          <w:bCs/>
          <w:color w:val="auto"/>
          <w:spacing w:val="20"/>
          <w:szCs w:val="21"/>
          <w:highlight w:val="none"/>
          <w:u w:val="none"/>
        </w:rPr>
      </w:pPr>
      <w:r>
        <w:rPr>
          <w:rFonts w:hint="eastAsia" w:ascii="宋体" w:hAnsi="宋体" w:eastAsia="宋体"/>
          <w:b w:val="0"/>
          <w:bCs/>
          <w:color w:val="auto"/>
          <w:szCs w:val="21"/>
          <w:highlight w:val="none"/>
          <w:u w:val="none"/>
          <w:lang w:val="en-US" w:eastAsia="zh-CN"/>
        </w:rPr>
        <w:t>乙方</w:t>
      </w:r>
      <w:r>
        <w:rPr>
          <w:rFonts w:hint="eastAsia" w:ascii="宋体" w:hAnsi="宋体" w:eastAsia="宋体"/>
          <w:b w:val="0"/>
          <w:bCs/>
          <w:color w:val="auto"/>
          <w:szCs w:val="21"/>
          <w:highlight w:val="none"/>
          <w:u w:val="none"/>
        </w:rPr>
        <w:t>收集整理的林则徐、虎门销烟、鸦片、近代禁毒相关高清音频资料，所采集的音频文件应附带文字转录稿，确保文字内容与音频原声高度一致。同时，需要对音频中的关键信息进行精准标记</w:t>
      </w:r>
      <w:r>
        <w:rPr>
          <w:rFonts w:hint="eastAsia" w:ascii="宋体" w:hAnsi="宋体" w:eastAsia="宋体"/>
          <w:b w:val="0"/>
          <w:bCs/>
          <w:color w:val="auto"/>
          <w:szCs w:val="21"/>
          <w:highlight w:val="none"/>
          <w:u w:val="none"/>
          <w:lang w:eastAsia="zh-CN"/>
        </w:rPr>
        <w:t>，</w:t>
      </w:r>
      <w:r>
        <w:rPr>
          <w:rFonts w:hint="eastAsia" w:ascii="宋体" w:hAnsi="宋体" w:eastAsia="宋体"/>
          <w:b w:val="0"/>
          <w:bCs/>
          <w:color w:val="auto"/>
          <w:szCs w:val="21"/>
          <w:highlight w:val="none"/>
          <w:u w:val="none"/>
        </w:rPr>
        <w:t>声波数据与文字转录稿要精准对应。</w:t>
      </w:r>
    </w:p>
    <w:p w14:paraId="586C09D7">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图片资料服务要求及标准</w:t>
      </w:r>
    </w:p>
    <w:p w14:paraId="51E858DE">
      <w:pPr>
        <w:pStyle w:val="26"/>
        <w:keepNext w:val="0"/>
        <w:keepLines w:val="0"/>
        <w:pageBreakBefore w:val="0"/>
        <w:widowControl w:val="0"/>
        <w:numPr>
          <w:ilvl w:val="0"/>
          <w:numId w:val="97"/>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rPr>
      </w:pPr>
      <w:r>
        <w:rPr>
          <w:rFonts w:hint="eastAsia" w:ascii="宋体" w:hAnsi="宋体" w:eastAsia="宋体"/>
          <w:b w:val="0"/>
          <w:bCs/>
          <w:color w:val="auto"/>
          <w:szCs w:val="21"/>
          <w:highlight w:val="none"/>
          <w:u w:val="none"/>
          <w:lang w:val="en-US" w:eastAsia="zh-CN"/>
        </w:rPr>
        <w:t>乙方需为甲方</w:t>
      </w:r>
      <w:r>
        <w:rPr>
          <w:rFonts w:hint="eastAsia" w:ascii="宋体" w:hAnsi="宋体" w:eastAsia="宋体"/>
          <w:b w:val="0"/>
          <w:bCs/>
          <w:color w:val="auto"/>
          <w:szCs w:val="21"/>
          <w:highlight w:val="none"/>
          <w:u w:val="none"/>
        </w:rPr>
        <w:t>收集整理林则徐、虎门销烟、鸦片、近代禁毒相关高清图片资料，图片质量要求</w:t>
      </w:r>
      <w:r>
        <w:rPr>
          <w:rFonts w:hint="eastAsia" w:ascii="宋体" w:hAnsi="宋体" w:eastAsia="宋体"/>
          <w:b w:val="0"/>
          <w:bCs/>
          <w:color w:val="auto"/>
          <w:szCs w:val="21"/>
          <w:highlight w:val="none"/>
          <w:u w:val="none"/>
          <w:lang w:val="en-US" w:eastAsia="zh-CN"/>
        </w:rPr>
        <w:t>如下</w:t>
      </w:r>
      <w:r>
        <w:rPr>
          <w:rFonts w:hint="eastAsia" w:ascii="宋体" w:hAnsi="宋体" w:eastAsia="宋体"/>
          <w:b w:val="0"/>
          <w:bCs/>
          <w:color w:val="auto"/>
          <w:szCs w:val="21"/>
          <w:highlight w:val="none"/>
          <w:u w:val="none"/>
        </w:rPr>
        <w:t>：</w:t>
      </w:r>
    </w:p>
    <w:p w14:paraId="547F1C8C">
      <w:pPr>
        <w:keepNext w:val="0"/>
        <w:keepLines w:val="0"/>
        <w:pageBreakBefore w:val="0"/>
        <w:widowControl w:val="0"/>
        <w:numPr>
          <w:ilvl w:val="0"/>
          <w:numId w:val="9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短边不小于1000像素、文件大小为5MB以上；</w:t>
      </w:r>
    </w:p>
    <w:p w14:paraId="2BDE93FD">
      <w:pPr>
        <w:keepNext w:val="0"/>
        <w:keepLines w:val="0"/>
        <w:pageBreakBefore w:val="0"/>
        <w:widowControl w:val="0"/>
        <w:numPr>
          <w:ilvl w:val="0"/>
          <w:numId w:val="9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采用JPG/JPEG/PNG格式，（建议JPG格式），总量不少于20G。</w:t>
      </w:r>
    </w:p>
    <w:p w14:paraId="187D4BFE">
      <w:pPr>
        <w:pStyle w:val="26"/>
        <w:keepNext w:val="0"/>
        <w:keepLines w:val="0"/>
        <w:pageBreakBefore w:val="0"/>
        <w:widowControl w:val="0"/>
        <w:numPr>
          <w:ilvl w:val="0"/>
          <w:numId w:val="97"/>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val="0"/>
          <w:bCs/>
          <w:color w:val="auto"/>
          <w:szCs w:val="21"/>
          <w:highlight w:val="none"/>
          <w:u w:val="none"/>
          <w:lang w:val="en-US" w:eastAsia="zh-CN"/>
        </w:rPr>
        <w:t>乙方</w:t>
      </w:r>
      <w:r>
        <w:rPr>
          <w:rFonts w:hint="eastAsia" w:ascii="宋体" w:hAnsi="宋体" w:eastAsia="宋体"/>
          <w:b w:val="0"/>
          <w:bCs/>
          <w:color w:val="auto"/>
          <w:szCs w:val="21"/>
          <w:highlight w:val="none"/>
          <w:u w:val="none"/>
        </w:rPr>
        <w:t>收集整理的林则徐、虎门销烟、鸦片、近代禁毒相关高清图片资料，所采集的图片需附带详尽的元数据，包括但不限于拍摄对象的明确身份（如林则徐本人、其家人、同时期的历史人物或相关事物等）、具体的拍摄时间（精确到年月日，若无法确定具体日期，也应注明大致时间段）以及拍摄场景（如在衙署办公、在禁烟活动现场、在住所等）。同时，图片的命名要</w:t>
      </w:r>
      <w:r>
        <w:rPr>
          <w:rFonts w:hint="eastAsia" w:ascii="宋体" w:hAnsi="宋体" w:eastAsia="宋体"/>
          <w:color w:val="auto"/>
          <w:szCs w:val="21"/>
          <w:highlight w:val="none"/>
        </w:rPr>
        <w:t>遵循统一的标准化命名规则，确保图片的可识别性与可检索性。</w:t>
      </w:r>
    </w:p>
    <w:p w14:paraId="4B7D00F0">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服务人员及设备要求</w:t>
      </w:r>
    </w:p>
    <w:p w14:paraId="5F7F2BE1">
      <w:pPr>
        <w:pStyle w:val="26"/>
        <w:keepNext w:val="0"/>
        <w:keepLines w:val="0"/>
        <w:pageBreakBefore w:val="0"/>
        <w:widowControl w:val="0"/>
        <w:numPr>
          <w:ilvl w:val="0"/>
          <w:numId w:val="99"/>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乙方应具备履行合同所必需的设备和专业技术能力；</w:t>
      </w:r>
    </w:p>
    <w:p w14:paraId="386FBF17">
      <w:pPr>
        <w:pStyle w:val="26"/>
        <w:keepNext w:val="0"/>
        <w:keepLines w:val="0"/>
        <w:pageBreakBefore w:val="0"/>
        <w:widowControl w:val="0"/>
        <w:numPr>
          <w:ilvl w:val="0"/>
          <w:numId w:val="99"/>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针对本项目涉及的文字、视频、音频及图片等资料，乙方有专门的采集设备，能够进行高效精准的OCR识别处理；</w:t>
      </w:r>
    </w:p>
    <w:p w14:paraId="686D0E1D">
      <w:pPr>
        <w:pStyle w:val="26"/>
        <w:keepNext w:val="0"/>
        <w:keepLines w:val="0"/>
        <w:pageBreakBefore w:val="0"/>
        <w:widowControl w:val="0"/>
        <w:numPr>
          <w:ilvl w:val="0"/>
          <w:numId w:val="99"/>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乙方需为本项目提供充足的服务人员，服务人员数量</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b w:val="0"/>
          <w:bCs/>
          <w:color w:val="auto"/>
          <w:szCs w:val="21"/>
          <w:highlight w:val="none"/>
          <w:u w:val="none"/>
          <w:lang w:val="en-US" w:eastAsia="zh-CN"/>
        </w:rPr>
        <w:t>人（含1名项目负责人），乙方应明确服务团队组织架构和各人员对应的岗位及职责，服务人员应具有同类型项目经验，服务团队成员具有中文、历史、电子、信息化类等相关专业背景。</w:t>
      </w:r>
    </w:p>
    <w:p w14:paraId="0E4ADCAD">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其他</w:t>
      </w:r>
      <w:r>
        <w:rPr>
          <w:rFonts w:hint="eastAsia" w:ascii="宋体" w:hAnsi="宋体" w:eastAsia="宋体"/>
          <w:b/>
          <w:color w:val="auto"/>
          <w:spacing w:val="20"/>
          <w:szCs w:val="21"/>
          <w:highlight w:val="none"/>
        </w:rPr>
        <w:t>要求</w:t>
      </w:r>
    </w:p>
    <w:p w14:paraId="7B03E3FC">
      <w:pPr>
        <w:pStyle w:val="26"/>
        <w:keepNext w:val="0"/>
        <w:keepLines w:val="0"/>
        <w:pageBreakBefore w:val="0"/>
        <w:widowControl w:val="0"/>
        <w:numPr>
          <w:ilvl w:val="0"/>
          <w:numId w:val="100"/>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本项目所需数据资料采集和转化服务均为林则徐、虎门销烟、鸦片、禁毒等相关内容，乙方需对本项目服务内容相关的历史、文化、事件及精神主旨有深入正确的认识，确保成果资料准确、还原、符合甲方要求；</w:t>
      </w:r>
    </w:p>
    <w:p w14:paraId="552B8C1B">
      <w:pPr>
        <w:pStyle w:val="26"/>
        <w:keepNext w:val="0"/>
        <w:keepLines w:val="0"/>
        <w:pageBreakBefore w:val="0"/>
        <w:widowControl w:val="0"/>
        <w:numPr>
          <w:ilvl w:val="0"/>
          <w:numId w:val="100"/>
        </w:numPr>
        <w:kinsoku/>
        <w:wordWrap/>
        <w:overflowPunct/>
        <w:topLinePunct w:val="0"/>
        <w:bidi w:val="0"/>
        <w:snapToGrid w:val="0"/>
        <w:spacing w:line="360" w:lineRule="auto"/>
        <w:ind w:firstLineChars="0"/>
        <w:textAlignment w:val="auto"/>
        <w:rPr>
          <w:rFonts w:hint="eastAsia" w:ascii="宋体" w:hAnsi="宋体" w:eastAsia="宋体"/>
          <w:b w:val="0"/>
          <w:bCs/>
          <w:color w:val="auto"/>
          <w:szCs w:val="21"/>
          <w:highlight w:val="none"/>
          <w:u w:val="none"/>
          <w:lang w:val="en-US" w:eastAsia="zh-CN"/>
        </w:rPr>
      </w:pPr>
      <w:r>
        <w:rPr>
          <w:rFonts w:hint="eastAsia" w:ascii="宋体" w:hAnsi="宋体" w:eastAsia="宋体"/>
          <w:b w:val="0"/>
          <w:bCs/>
          <w:color w:val="auto"/>
          <w:szCs w:val="21"/>
          <w:highlight w:val="none"/>
          <w:u w:val="none"/>
          <w:lang w:val="en-US" w:eastAsia="zh-CN"/>
        </w:rPr>
        <w:t>针对本项目文字、视频、音频及图片数据资料采集和转化的服务期、技术和质量要求，乙方应确定完整的工作计划和进度安排，对成果资料有科学的审核校对机制，能保质、保量并按期完成本项目合同约定的全部服务内容；</w:t>
      </w:r>
    </w:p>
    <w:p w14:paraId="79D81555">
      <w:pPr>
        <w:pStyle w:val="26"/>
        <w:keepNext w:val="0"/>
        <w:keepLines w:val="0"/>
        <w:pageBreakBefore w:val="0"/>
        <w:widowControl w:val="0"/>
        <w:numPr>
          <w:ilvl w:val="0"/>
          <w:numId w:val="10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b w:val="0"/>
          <w:bCs/>
          <w:color w:val="auto"/>
          <w:szCs w:val="21"/>
          <w:highlight w:val="none"/>
          <w:u w:val="none"/>
          <w:lang w:val="en-US" w:eastAsia="zh-CN"/>
        </w:rPr>
        <w:t>针对本项目文字、视频、音频及图片数据资料采集和转化生成的成果资料，乙方需拟定清晰明确的质量标准和采集、转化、排版、校对、审核规范；</w:t>
      </w:r>
    </w:p>
    <w:p w14:paraId="5A9981E7">
      <w:pPr>
        <w:pStyle w:val="26"/>
        <w:keepNext w:val="0"/>
        <w:keepLines w:val="0"/>
        <w:pageBreakBefore w:val="0"/>
        <w:widowControl w:val="0"/>
        <w:numPr>
          <w:ilvl w:val="0"/>
          <w:numId w:val="100"/>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仅提供本项目所涉及数据资料的采集和转化服务，本项目所有成果资料未经</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同意，</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不得引用、发表和向第三方提供；成果资料产生后，</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或</w:t>
      </w:r>
      <w:r>
        <w:rPr>
          <w:rFonts w:hint="eastAsia" w:ascii="宋体" w:hAnsi="宋体" w:eastAsia="宋体"/>
          <w:color w:val="auto"/>
          <w:szCs w:val="21"/>
          <w:highlight w:val="none"/>
          <w:lang w:eastAsia="zh-CN"/>
        </w:rPr>
        <w:t>乙方</w:t>
      </w:r>
      <w:r>
        <w:rPr>
          <w:rFonts w:hint="eastAsia" w:ascii="宋体" w:hAnsi="宋体" w:eastAsia="宋体"/>
          <w:color w:val="auto"/>
          <w:szCs w:val="21"/>
          <w:highlight w:val="none"/>
        </w:rPr>
        <w:t>需使用的，使用期间产生的版权费用和纠纷责任全部由使用方承担。</w:t>
      </w:r>
    </w:p>
    <w:p w14:paraId="198E3F65">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价格</w:t>
      </w:r>
    </w:p>
    <w:p w14:paraId="0122CF33">
      <w:pPr>
        <w:pStyle w:val="26"/>
        <w:keepNext w:val="0"/>
        <w:keepLines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元整（小写：￥</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元）</w:t>
      </w:r>
    </w:p>
    <w:p w14:paraId="2F739246">
      <w:pPr>
        <w:pStyle w:val="26"/>
        <w:keepNext w:val="0"/>
        <w:keepLines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本合同价为固定不变价。</w:t>
      </w:r>
    </w:p>
    <w:p w14:paraId="0260264A">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验收方法</w:t>
      </w:r>
    </w:p>
    <w:p w14:paraId="321A6519">
      <w:pPr>
        <w:pStyle w:val="26"/>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ascii="宋体" w:hAnsi="宋体" w:eastAsia="宋体"/>
          <w:b w:val="0"/>
          <w:bCs/>
          <w:color w:val="auto"/>
          <w:spacing w:val="0"/>
          <w:sz w:val="21"/>
          <w:szCs w:val="21"/>
          <w:highlight w:val="none"/>
        </w:rPr>
      </w:pP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按本项目合同要求完成所有服务内容并移交完整的项目成果资料后（包括但不限于文本、图片、视频、音频等）可以书面形式向</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提出验收申请，</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在收到</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验收申请后7个工作日内组织验收工作，验收应在</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和</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双方共同参加下进行，验收内容包括</w:t>
      </w:r>
      <w:r>
        <w:rPr>
          <w:rFonts w:hint="eastAsia" w:ascii="宋体" w:hAnsi="宋体" w:eastAsia="宋体"/>
          <w:b w:val="0"/>
          <w:bCs/>
          <w:color w:val="auto"/>
          <w:spacing w:val="0"/>
          <w:sz w:val="21"/>
          <w:szCs w:val="21"/>
          <w:highlight w:val="none"/>
          <w:lang w:val="en-US" w:eastAsia="zh-CN"/>
        </w:rPr>
        <w:t>合同</w:t>
      </w:r>
      <w:r>
        <w:rPr>
          <w:rFonts w:hint="eastAsia" w:ascii="宋体" w:hAnsi="宋体" w:eastAsia="宋体"/>
          <w:b w:val="0"/>
          <w:bCs/>
          <w:color w:val="auto"/>
          <w:spacing w:val="0"/>
          <w:sz w:val="21"/>
          <w:szCs w:val="21"/>
          <w:highlight w:val="none"/>
        </w:rPr>
        <w:t>约定的每一项技术和商务要求的履约情况，</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须积极配合完成各项验收工作并提交完整项目成果资料。验收不合格的，</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须按</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要求无条件返工直至验收合格为止，因</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原因导致项目无法如期交付的，</w:t>
      </w:r>
      <w:r>
        <w:rPr>
          <w:rFonts w:hint="eastAsia" w:ascii="宋体" w:hAnsi="宋体" w:eastAsia="宋体"/>
          <w:b w:val="0"/>
          <w:bCs/>
          <w:color w:val="auto"/>
          <w:spacing w:val="0"/>
          <w:sz w:val="21"/>
          <w:szCs w:val="21"/>
          <w:highlight w:val="none"/>
          <w:lang w:eastAsia="zh-CN"/>
        </w:rPr>
        <w:t>甲方</w:t>
      </w:r>
      <w:r>
        <w:rPr>
          <w:rFonts w:hint="eastAsia" w:ascii="宋体" w:hAnsi="宋体" w:eastAsia="宋体"/>
          <w:b w:val="0"/>
          <w:bCs/>
          <w:color w:val="auto"/>
          <w:spacing w:val="0"/>
          <w:sz w:val="21"/>
          <w:szCs w:val="21"/>
          <w:highlight w:val="none"/>
        </w:rPr>
        <w:t>有权解除合同并追究</w:t>
      </w:r>
      <w:r>
        <w:rPr>
          <w:rFonts w:hint="eastAsia" w:ascii="宋体" w:hAnsi="宋体" w:eastAsia="宋体"/>
          <w:b w:val="0"/>
          <w:bCs/>
          <w:color w:val="auto"/>
          <w:spacing w:val="0"/>
          <w:sz w:val="21"/>
          <w:szCs w:val="21"/>
          <w:highlight w:val="none"/>
          <w:lang w:eastAsia="zh-CN"/>
        </w:rPr>
        <w:t>乙方</w:t>
      </w:r>
      <w:r>
        <w:rPr>
          <w:rFonts w:hint="eastAsia" w:ascii="宋体" w:hAnsi="宋体" w:eastAsia="宋体"/>
          <w:b w:val="0"/>
          <w:bCs/>
          <w:color w:val="auto"/>
          <w:spacing w:val="0"/>
          <w:sz w:val="21"/>
          <w:szCs w:val="21"/>
          <w:highlight w:val="none"/>
        </w:rPr>
        <w:t>违约责任。</w:t>
      </w:r>
    </w:p>
    <w:p w14:paraId="7FBF4A7D">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677E5A79">
      <w:pPr>
        <w:pStyle w:val="26"/>
        <w:keepNext w:val="0"/>
        <w:keepLines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完成本项目合同约定的全部服务内容且完整移交所有项目成果资料并经</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验收合格后，</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可凭本项目合同、验收合格报告及等额、合规的正式增值税发票向</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请款，</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在收到</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合格请款资料后10个工作日内支付合同总额100%的服务费。</w:t>
      </w:r>
    </w:p>
    <w:p w14:paraId="413B06ED">
      <w:pPr>
        <w:pStyle w:val="26"/>
        <w:keepNext w:val="0"/>
        <w:keepLines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根据现行税法规定对乙方或其雇员征收的与本合同有关的一切税费均应由乙方负担。</w:t>
      </w:r>
    </w:p>
    <w:p w14:paraId="4ABD5FAA">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售后服务</w:t>
      </w:r>
    </w:p>
    <w:p w14:paraId="4EC0C5F0">
      <w:pPr>
        <w:pStyle w:val="26"/>
        <w:keepNext w:val="0"/>
        <w:keepLines w:val="0"/>
        <w:pageBreakBefore w:val="0"/>
        <w:widowControl w:val="0"/>
        <w:numPr>
          <w:ilvl w:val="0"/>
          <w:numId w:val="103"/>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本项目验收合格后乙方须为本项目提供</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en-US" w:eastAsia="zh-CN"/>
        </w:rPr>
        <w:t>年的售后服务，售后服务内容和方式：提供技术指导、数据资料优化及本项目其他相关支持服务等，服务方式应包括但不限于网络支持与现场服务等；</w:t>
      </w:r>
    </w:p>
    <w:p w14:paraId="5C124CE9">
      <w:pPr>
        <w:pStyle w:val="26"/>
        <w:keepNext w:val="0"/>
        <w:keepLines w:val="0"/>
        <w:pageBreakBefore w:val="0"/>
        <w:widowControl w:val="0"/>
        <w:numPr>
          <w:ilvl w:val="0"/>
          <w:numId w:val="103"/>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售后服务要求：乙方须提供售后服务方案，售后服务期内提供售后服务专线电话并指定专门的售后服务人员负责本项目售后服务工作，保证在接到甲方通知后即时响应，可通过线上方式提供售后服务的，</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en-US" w:eastAsia="zh-CN"/>
        </w:rPr>
        <w:t>小时内完成甲方交办的任务，须前往现场进行服务的，</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lang w:val="en-US" w:eastAsia="zh-CN"/>
        </w:rPr>
        <w:t>小时内到达甲方指定地点并完成甲方交办的任务；</w:t>
      </w:r>
    </w:p>
    <w:p w14:paraId="154C9DC7">
      <w:pPr>
        <w:pStyle w:val="26"/>
        <w:keepNext w:val="0"/>
        <w:keepLines w:val="0"/>
        <w:pageBreakBefore w:val="0"/>
        <w:widowControl w:val="0"/>
        <w:numPr>
          <w:ilvl w:val="0"/>
          <w:numId w:val="103"/>
        </w:numPr>
        <w:kinsoku/>
        <w:wordWrap/>
        <w:overflowPunct/>
        <w:topLinePunct w:val="0"/>
        <w:bidi w:val="0"/>
        <w:snapToGrid w:val="0"/>
        <w:spacing w:line="360" w:lineRule="auto"/>
        <w:ind w:firstLineChars="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针对售后服务期内可能出现的甲方需求和突发事件，乙方需有全面周到的预测和应对措施，面对事件有完善的售后服务人员储备和组织架构，能高效妥善处理甲方的售后服务需求。</w:t>
      </w:r>
    </w:p>
    <w:p w14:paraId="108585A5">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分包与转包</w:t>
      </w:r>
    </w:p>
    <w:p w14:paraId="6D64D2B8">
      <w:pPr>
        <w:pStyle w:val="26"/>
        <w:keepNext w:val="0"/>
        <w:keepLines w:val="0"/>
        <w:pageBreakBefore w:val="0"/>
        <w:widowControl w:val="0"/>
        <w:numPr>
          <w:ilvl w:val="0"/>
          <w:numId w:val="104"/>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4FF4DD7F">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31"/>
        <w:keepNext w:val="0"/>
        <w:keepLines w:val="0"/>
        <w:pageBreakBefore w:val="0"/>
        <w:widowControl w:val="0"/>
        <w:numPr>
          <w:ilvl w:val="0"/>
          <w:numId w:val="105"/>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21E55283">
      <w:pPr>
        <w:pStyle w:val="31"/>
        <w:keepNext w:val="0"/>
        <w:keepLines w:val="0"/>
        <w:pageBreakBefore w:val="0"/>
        <w:widowControl w:val="0"/>
        <w:numPr>
          <w:ilvl w:val="0"/>
          <w:numId w:val="105"/>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31"/>
        <w:keepNext w:val="0"/>
        <w:keepLines w:val="0"/>
        <w:pageBreakBefore w:val="0"/>
        <w:widowControl w:val="0"/>
        <w:numPr>
          <w:ilvl w:val="0"/>
          <w:numId w:val="105"/>
        </w:numPr>
        <w:tabs>
          <w:tab w:val="left" w:pos="840"/>
        </w:tabs>
        <w:kinsoku/>
        <w:wordWrap/>
        <w:overflowPunct/>
        <w:topLinePunct w:val="0"/>
        <w:bidi w:val="0"/>
        <w:snapToGrid w:val="0"/>
        <w:spacing w:line="360" w:lineRule="auto"/>
        <w:ind w:firstLineChars="0"/>
        <w:textAlignment w:val="auto"/>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31"/>
        <w:keepNext w:val="0"/>
        <w:keepLines w:val="0"/>
        <w:pageBreakBefore w:val="0"/>
        <w:widowControl w:val="0"/>
        <w:numPr>
          <w:ilvl w:val="0"/>
          <w:numId w:val="105"/>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甲方有权从未支付的款项或是履约保证金中直接扣除乙方的违约金，不足的部分由乙方另行补足。</w:t>
      </w:r>
    </w:p>
    <w:p w14:paraId="388FD213">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keepNext w:val="0"/>
        <w:keepLines w:val="0"/>
        <w:pageBreakBefore w:val="0"/>
        <w:widowControl w:val="0"/>
        <w:numPr>
          <w:ilvl w:val="0"/>
          <w:numId w:val="106"/>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凡与本合同有关而引起的一切争议，甲乙双方应首先通过友好协商解决，如经协商后仍不能达成协议时，任何一方可以向法院提出诉讼。</w:t>
      </w:r>
    </w:p>
    <w:p w14:paraId="053CA4DE">
      <w:pPr>
        <w:keepNext w:val="0"/>
        <w:keepLines w:val="0"/>
        <w:pageBreakBefore w:val="0"/>
        <w:widowControl w:val="0"/>
        <w:numPr>
          <w:ilvl w:val="0"/>
          <w:numId w:val="106"/>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本合同发生的诉讼管辖地为东莞市有管辖权的法院。</w:t>
      </w:r>
    </w:p>
    <w:p w14:paraId="028D9918">
      <w:pPr>
        <w:keepNext w:val="0"/>
        <w:keepLines w:val="0"/>
        <w:pageBreakBefore w:val="0"/>
        <w:widowControl w:val="0"/>
        <w:numPr>
          <w:ilvl w:val="0"/>
          <w:numId w:val="106"/>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keepNext w:val="0"/>
        <w:keepLines w:val="0"/>
        <w:pageBreakBefore w:val="0"/>
        <w:widowControl w:val="0"/>
        <w:numPr>
          <w:ilvl w:val="0"/>
          <w:numId w:val="106"/>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6"/>
        <w:keepNext w:val="0"/>
        <w:keepLines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keepNext w:val="0"/>
        <w:keepLines w:val="0"/>
        <w:pageBreakBefore w:val="0"/>
        <w:widowControl w:val="0"/>
        <w:numPr>
          <w:ilvl w:val="0"/>
          <w:numId w:val="107"/>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keepLines w:val="0"/>
        <w:pageBreakBefore w:val="0"/>
        <w:widowControl w:val="0"/>
        <w:numPr>
          <w:ilvl w:val="0"/>
          <w:numId w:val="107"/>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6"/>
        <w:keepNext w:val="0"/>
        <w:keepLines w:val="0"/>
        <w:pageBreakBefore w:val="0"/>
        <w:widowControl w:val="0"/>
        <w:numPr>
          <w:ilvl w:val="0"/>
          <w:numId w:val="84"/>
        </w:numPr>
        <w:tabs>
          <w:tab w:val="left" w:pos="567"/>
        </w:tabs>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6"/>
        <w:keepNext w:val="0"/>
        <w:keepLines w:val="0"/>
        <w:pageBreakBefore w:val="0"/>
        <w:widowControl w:val="0"/>
        <w:numPr>
          <w:ilvl w:val="0"/>
          <w:numId w:val="10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w:t>
      </w:r>
    </w:p>
    <w:p w14:paraId="1CE35990">
      <w:pPr>
        <w:pStyle w:val="26"/>
        <w:keepNext w:val="0"/>
        <w:keepLines w:val="0"/>
        <w:pageBreakBefore w:val="0"/>
        <w:widowControl w:val="0"/>
        <w:numPr>
          <w:ilvl w:val="0"/>
          <w:numId w:val="10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份（须在合同签订之日起5个工作日内递交）具有同等法律效力</w:t>
      </w:r>
      <w:r>
        <w:rPr>
          <w:rFonts w:hint="eastAsia" w:ascii="宋体" w:hAnsi="宋体" w:eastAsia="宋体"/>
          <w:color w:val="auto"/>
          <w:szCs w:val="21"/>
          <w:highlight w:val="none"/>
          <w:lang w:eastAsia="zh-CN"/>
        </w:rPr>
        <w:t>。</w:t>
      </w:r>
    </w:p>
    <w:p w14:paraId="58EFA674">
      <w:pPr>
        <w:pStyle w:val="26"/>
        <w:keepNext w:val="0"/>
        <w:keepLines w:val="0"/>
        <w:pageBreakBefore w:val="0"/>
        <w:widowControl w:val="0"/>
        <w:numPr>
          <w:ilvl w:val="0"/>
          <w:numId w:val="84"/>
        </w:numPr>
        <w:tabs>
          <w:tab w:val="left" w:pos="567"/>
        </w:tabs>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26"/>
        <w:keepNext w:val="0"/>
        <w:keepLines w:val="0"/>
        <w:pageBreakBefore w:val="0"/>
        <w:widowControl w:val="0"/>
        <w:numPr>
          <w:ilvl w:val="0"/>
          <w:numId w:val="109"/>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26"/>
        <w:keepNext w:val="0"/>
        <w:keepLines w:val="0"/>
        <w:pageBreakBefore w:val="0"/>
        <w:widowControl w:val="0"/>
        <w:numPr>
          <w:ilvl w:val="0"/>
          <w:numId w:val="109"/>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6"/>
        <w:keepNext w:val="0"/>
        <w:keepLines w:val="0"/>
        <w:pageBreakBefore w:val="0"/>
        <w:widowControl w:val="0"/>
        <w:numPr>
          <w:ilvl w:val="0"/>
          <w:numId w:val="109"/>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p>
    <w:p w14:paraId="695ADBF4">
      <w:pPr>
        <w:keepNext w:val="0"/>
        <w:keepLines w:val="0"/>
        <w:pageBreakBefore w:val="0"/>
        <w:widowControl w:val="0"/>
        <w:kinsoku/>
        <w:wordWrap/>
        <w:overflowPunct/>
        <w:topLinePunct w:val="0"/>
        <w:bidi w:val="0"/>
        <w:snapToGrid w:val="0"/>
        <w:spacing w:line="360" w:lineRule="auto"/>
        <w:textAlignment w:val="auto"/>
        <w:rPr>
          <w:rFonts w:ascii="宋体" w:hAnsi="宋体" w:eastAsia="宋体"/>
          <w:b/>
          <w:bCs/>
          <w:color w:val="auto"/>
          <w:szCs w:val="21"/>
          <w:highlight w:val="none"/>
        </w:rPr>
      </w:pPr>
      <w:r>
        <w:rPr>
          <w:rFonts w:hint="eastAsia" w:ascii="宋体" w:hAnsi="宋体" w:eastAsia="宋体"/>
          <w:b/>
          <w:bCs/>
          <w:color w:val="auto"/>
          <w:szCs w:val="21"/>
          <w:highlight w:val="none"/>
        </w:rPr>
        <w:t>附件1：《林则徐、虎门销烟、鸦片、禁毒相关书籍清单》</w:t>
      </w:r>
    </w:p>
    <w:p w14:paraId="5DB4FEB9">
      <w:pPr>
        <w:rPr>
          <w:rFonts w:ascii="宋体" w:hAnsi="宋体" w:eastAsia="宋体"/>
          <w:color w:val="auto"/>
          <w:szCs w:val="21"/>
          <w:highlight w:val="none"/>
        </w:rPr>
      </w:pPr>
    </w:p>
    <w:p w14:paraId="039CEC4E">
      <w:pPr>
        <w:rPr>
          <w:rFonts w:ascii="宋体" w:hAnsi="宋体" w:eastAsia="宋体"/>
          <w:color w:val="auto"/>
          <w:szCs w:val="21"/>
          <w:highlight w:val="none"/>
        </w:rPr>
      </w:pP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8DD2132">
            <w:pPr>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25C6E012">
            <w:pPr>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69401703">
            <w:pPr>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878389F">
            <w:pPr>
              <w:rPr>
                <w:rFonts w:ascii="宋体" w:hAnsi="宋体" w:eastAsia="宋体"/>
                <w:color w:val="auto"/>
                <w:szCs w:val="21"/>
                <w:highlight w:val="none"/>
              </w:rPr>
            </w:pPr>
            <w:r>
              <w:rPr>
                <w:rFonts w:hint="eastAsia" w:ascii="宋体" w:hAnsi="宋体" w:eastAsia="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3B614B20">
            <w:pPr>
              <w:rPr>
                <w:rFonts w:ascii="宋体" w:hAnsi="宋体" w:eastAsia="宋体"/>
                <w:color w:val="auto"/>
                <w:szCs w:val="21"/>
                <w:highlight w:val="none"/>
              </w:rPr>
            </w:pPr>
            <w:r>
              <w:rPr>
                <w:rFonts w:hint="eastAsia" w:ascii="宋体" w:hAnsi="宋体" w:eastAsia="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6CC75BE7">
            <w:pPr>
              <w:rPr>
                <w:rFonts w:ascii="宋体" w:hAnsi="宋体" w:eastAsia="宋体"/>
                <w:color w:val="auto"/>
                <w:szCs w:val="21"/>
                <w:highlight w:val="none"/>
              </w:rPr>
            </w:pPr>
            <w:r>
              <w:rPr>
                <w:rFonts w:hint="eastAsia" w:ascii="宋体" w:hAnsi="宋体" w:eastAsia="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212B9EE4">
            <w:pPr>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1652828">
            <w:pPr>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618AB51D">
      <w:pPr>
        <w:keepNext w:val="0"/>
        <w:keepLines w:val="0"/>
        <w:pageBreakBefore/>
        <w:widowControl w:val="0"/>
        <w:kinsoku/>
        <w:wordWrap/>
        <w:overflowPunct/>
        <w:topLinePunct w:val="0"/>
        <w:autoSpaceDE/>
        <w:autoSpaceDN/>
        <w:bidi w:val="0"/>
        <w:adjustRightInd/>
        <w:snapToGrid/>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附件1：《林则徐、虎门销烟、鸦片、禁毒相关书籍清单》</w:t>
      </w:r>
    </w:p>
    <w:tbl>
      <w:tblPr>
        <w:tblStyle w:val="1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90"/>
        <w:gridCol w:w="3850"/>
        <w:gridCol w:w="2153"/>
        <w:gridCol w:w="1533"/>
        <w:gridCol w:w="1259"/>
      </w:tblGrid>
      <w:tr w14:paraId="00ADF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48028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lang w:val="en-US" w:eastAsia="zh-CN"/>
              </w:rPr>
            </w:pPr>
            <w:r>
              <w:rPr>
                <w:rFonts w:hint="eastAsia" w:ascii="宋体" w:hAnsi="宋体" w:eastAsia="宋体" w:cs="宋体"/>
                <w:b/>
                <w:bCs/>
                <w:i w:val="0"/>
                <w:iCs w:val="0"/>
                <w:color w:val="auto"/>
                <w:sz w:val="21"/>
                <w:szCs w:val="21"/>
                <w:highlight w:val="none"/>
                <w:u w:val="none"/>
                <w:lang w:val="en-US" w:eastAsia="zh-CN"/>
              </w:rPr>
              <w:t>序号</w:t>
            </w:r>
          </w:p>
        </w:tc>
        <w:tc>
          <w:tcPr>
            <w:tcW w:w="2073" w:type="pct"/>
            <w:tcBorders>
              <w:tl2br w:val="nil"/>
              <w:tr2bl w:val="nil"/>
            </w:tcBorders>
            <w:shd w:val="clear" w:color="auto" w:fill="auto"/>
            <w:noWrap/>
            <w:vAlign w:val="center"/>
          </w:tcPr>
          <w:p w14:paraId="074DC8D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书名</w:t>
            </w:r>
          </w:p>
        </w:tc>
        <w:tc>
          <w:tcPr>
            <w:tcW w:w="1159" w:type="pct"/>
            <w:tcBorders>
              <w:tl2br w:val="nil"/>
              <w:tr2bl w:val="nil"/>
            </w:tcBorders>
            <w:shd w:val="clear" w:color="auto" w:fill="auto"/>
            <w:noWrap/>
            <w:vAlign w:val="center"/>
          </w:tcPr>
          <w:p w14:paraId="793C034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作者</w:t>
            </w:r>
          </w:p>
        </w:tc>
        <w:tc>
          <w:tcPr>
            <w:tcW w:w="825" w:type="pct"/>
            <w:tcBorders>
              <w:tl2br w:val="nil"/>
              <w:tr2bl w:val="nil"/>
            </w:tcBorders>
            <w:shd w:val="clear" w:color="auto" w:fill="auto"/>
            <w:noWrap/>
            <w:vAlign w:val="center"/>
          </w:tcPr>
          <w:p w14:paraId="01E2B15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出版社</w:t>
            </w:r>
          </w:p>
        </w:tc>
        <w:tc>
          <w:tcPr>
            <w:tcW w:w="677" w:type="pct"/>
            <w:tcBorders>
              <w:tl2br w:val="nil"/>
              <w:tr2bl w:val="nil"/>
            </w:tcBorders>
            <w:shd w:val="clear" w:color="auto" w:fill="auto"/>
            <w:noWrap/>
            <w:vAlign w:val="center"/>
          </w:tcPr>
          <w:p w14:paraId="2C1ADB5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版本</w:t>
            </w:r>
          </w:p>
        </w:tc>
      </w:tr>
      <w:tr w14:paraId="0C97F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E55FE4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2073" w:type="pct"/>
            <w:tcBorders>
              <w:tl2br w:val="nil"/>
              <w:tr2bl w:val="nil"/>
            </w:tcBorders>
            <w:shd w:val="clear" w:color="auto" w:fill="auto"/>
            <w:noWrap/>
            <w:vAlign w:val="center"/>
          </w:tcPr>
          <w:p w14:paraId="43F123E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《林则徐全集》（10册）</w:t>
            </w:r>
          </w:p>
        </w:tc>
        <w:tc>
          <w:tcPr>
            <w:tcW w:w="1159" w:type="pct"/>
            <w:tcBorders>
              <w:tl2br w:val="nil"/>
              <w:tr2bl w:val="nil"/>
            </w:tcBorders>
            <w:shd w:val="clear" w:color="auto" w:fill="auto"/>
            <w:noWrap/>
            <w:vAlign w:val="center"/>
          </w:tcPr>
          <w:p w14:paraId="58DAFA5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林则徐全集编辑委员会</w:t>
            </w:r>
          </w:p>
        </w:tc>
        <w:tc>
          <w:tcPr>
            <w:tcW w:w="825" w:type="pct"/>
            <w:tcBorders>
              <w:tl2br w:val="nil"/>
              <w:tr2bl w:val="nil"/>
            </w:tcBorders>
            <w:shd w:val="clear" w:color="auto" w:fill="auto"/>
            <w:noWrap/>
            <w:vAlign w:val="center"/>
          </w:tcPr>
          <w:p w14:paraId="3BEA4B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677" w:type="pct"/>
            <w:tcBorders>
              <w:tl2br w:val="nil"/>
              <w:tr2bl w:val="nil"/>
            </w:tcBorders>
            <w:shd w:val="clear" w:color="auto" w:fill="auto"/>
            <w:noWrap/>
            <w:vAlign w:val="center"/>
          </w:tcPr>
          <w:p w14:paraId="235AB87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2012年版</w:t>
            </w:r>
          </w:p>
        </w:tc>
      </w:tr>
      <w:tr w14:paraId="19B6B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7F8D296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2073" w:type="pct"/>
            <w:tcBorders>
              <w:tl2br w:val="nil"/>
              <w:tr2bl w:val="nil"/>
            </w:tcBorders>
            <w:shd w:val="clear" w:color="auto" w:fill="auto"/>
            <w:noWrap/>
            <w:vAlign w:val="center"/>
          </w:tcPr>
          <w:p w14:paraId="7C4956A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《清宫林则徐档案汇编》（30卷）</w:t>
            </w:r>
          </w:p>
        </w:tc>
        <w:tc>
          <w:tcPr>
            <w:tcW w:w="1159" w:type="pct"/>
            <w:tcBorders>
              <w:tl2br w:val="nil"/>
              <w:tr2bl w:val="nil"/>
            </w:tcBorders>
            <w:shd w:val="clear" w:color="auto" w:fill="auto"/>
            <w:vAlign w:val="center"/>
          </w:tcPr>
          <w:p w14:paraId="1E49EF7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中国第一历史档案馆</w:t>
            </w:r>
          </w:p>
          <w:p w14:paraId="57CEE59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福建省林则徐研究会</w:t>
            </w:r>
          </w:p>
        </w:tc>
        <w:tc>
          <w:tcPr>
            <w:tcW w:w="825" w:type="pct"/>
            <w:tcBorders>
              <w:tl2br w:val="nil"/>
              <w:tr2bl w:val="nil"/>
            </w:tcBorders>
            <w:shd w:val="clear" w:color="auto" w:fill="auto"/>
            <w:noWrap/>
            <w:vAlign w:val="center"/>
          </w:tcPr>
          <w:p w14:paraId="16B99F9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677" w:type="pct"/>
            <w:tcBorders>
              <w:tl2br w:val="nil"/>
              <w:tr2bl w:val="nil"/>
            </w:tcBorders>
            <w:shd w:val="clear" w:color="auto" w:fill="auto"/>
            <w:noWrap/>
            <w:vAlign w:val="center"/>
          </w:tcPr>
          <w:p w14:paraId="65D87B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2017年版</w:t>
            </w:r>
          </w:p>
        </w:tc>
      </w:tr>
      <w:tr w14:paraId="5A6F2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EC37C4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2073" w:type="pct"/>
            <w:tcBorders>
              <w:tl2br w:val="nil"/>
              <w:tr2bl w:val="nil"/>
            </w:tcBorders>
            <w:shd w:val="clear" w:color="auto" w:fill="auto"/>
            <w:noWrap/>
            <w:vAlign w:val="center"/>
          </w:tcPr>
          <w:p w14:paraId="7068D0A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《林则徐大传（插图本）》</w:t>
            </w:r>
          </w:p>
        </w:tc>
        <w:tc>
          <w:tcPr>
            <w:tcW w:w="1159" w:type="pct"/>
            <w:tcBorders>
              <w:tl2br w:val="nil"/>
              <w:tr2bl w:val="nil"/>
            </w:tcBorders>
            <w:shd w:val="clear" w:color="auto" w:fill="auto"/>
            <w:noWrap/>
            <w:vAlign w:val="center"/>
          </w:tcPr>
          <w:p w14:paraId="21E7274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杨国桢</w:t>
            </w:r>
          </w:p>
        </w:tc>
        <w:tc>
          <w:tcPr>
            <w:tcW w:w="825" w:type="pct"/>
            <w:tcBorders>
              <w:tl2br w:val="nil"/>
              <w:tr2bl w:val="nil"/>
            </w:tcBorders>
            <w:shd w:val="clear" w:color="auto" w:fill="auto"/>
            <w:noWrap/>
            <w:vAlign w:val="center"/>
          </w:tcPr>
          <w:p w14:paraId="3783D89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中国人民大学出版社</w:t>
            </w:r>
          </w:p>
        </w:tc>
        <w:tc>
          <w:tcPr>
            <w:tcW w:w="677" w:type="pct"/>
            <w:tcBorders>
              <w:tl2br w:val="nil"/>
              <w:tr2bl w:val="nil"/>
            </w:tcBorders>
            <w:shd w:val="clear" w:color="auto" w:fill="auto"/>
            <w:noWrap/>
            <w:vAlign w:val="center"/>
          </w:tcPr>
          <w:p w14:paraId="3E2C0DB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2010年版</w:t>
            </w:r>
          </w:p>
        </w:tc>
      </w:tr>
      <w:tr w14:paraId="10973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BFDC48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2073" w:type="pct"/>
            <w:tcBorders>
              <w:tl2br w:val="nil"/>
              <w:tr2bl w:val="nil"/>
            </w:tcBorders>
            <w:shd w:val="clear" w:color="auto" w:fill="auto"/>
            <w:noWrap/>
            <w:vAlign w:val="center"/>
          </w:tcPr>
          <w:p w14:paraId="7D0B06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《林则徐大典》</w:t>
            </w:r>
          </w:p>
        </w:tc>
        <w:tc>
          <w:tcPr>
            <w:tcW w:w="1159" w:type="pct"/>
            <w:tcBorders>
              <w:tl2br w:val="nil"/>
              <w:tr2bl w:val="nil"/>
            </w:tcBorders>
            <w:shd w:val="clear" w:color="auto" w:fill="auto"/>
            <w:noWrap/>
            <w:vAlign w:val="center"/>
          </w:tcPr>
          <w:p w14:paraId="60E12C5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杨国桢</w:t>
            </w:r>
          </w:p>
        </w:tc>
        <w:tc>
          <w:tcPr>
            <w:tcW w:w="825" w:type="pct"/>
            <w:tcBorders>
              <w:tl2br w:val="nil"/>
              <w:tr2bl w:val="nil"/>
            </w:tcBorders>
            <w:shd w:val="clear" w:color="auto" w:fill="auto"/>
            <w:noWrap/>
            <w:vAlign w:val="center"/>
          </w:tcPr>
          <w:p w14:paraId="634C8C9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海风出版社</w:t>
            </w:r>
          </w:p>
        </w:tc>
        <w:tc>
          <w:tcPr>
            <w:tcW w:w="677" w:type="pct"/>
            <w:tcBorders>
              <w:tl2br w:val="nil"/>
              <w:tr2bl w:val="nil"/>
            </w:tcBorders>
            <w:shd w:val="clear" w:color="auto" w:fill="auto"/>
            <w:noWrap/>
            <w:vAlign w:val="center"/>
          </w:tcPr>
          <w:p w14:paraId="70BC57D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2015年版</w:t>
            </w:r>
          </w:p>
        </w:tc>
      </w:tr>
      <w:tr w14:paraId="0572C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C7C1C7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5</w:t>
            </w:r>
          </w:p>
        </w:tc>
        <w:tc>
          <w:tcPr>
            <w:tcW w:w="2073" w:type="pct"/>
            <w:tcBorders>
              <w:tl2br w:val="nil"/>
              <w:tr2bl w:val="nil"/>
            </w:tcBorders>
            <w:shd w:val="clear" w:color="auto" w:fill="auto"/>
            <w:noWrap/>
            <w:vAlign w:val="center"/>
          </w:tcPr>
          <w:p w14:paraId="00964F8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《十九世纪美国对华鸦片侵略》</w:t>
            </w:r>
          </w:p>
        </w:tc>
        <w:tc>
          <w:tcPr>
            <w:tcW w:w="1159" w:type="pct"/>
            <w:tcBorders>
              <w:tl2br w:val="nil"/>
              <w:tr2bl w:val="nil"/>
            </w:tcBorders>
            <w:shd w:val="clear" w:color="auto" w:fill="auto"/>
            <w:noWrap/>
            <w:vAlign w:val="center"/>
          </w:tcPr>
          <w:p w14:paraId="3E5585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绍溪</w:t>
            </w:r>
          </w:p>
        </w:tc>
        <w:tc>
          <w:tcPr>
            <w:tcW w:w="825" w:type="pct"/>
            <w:tcBorders>
              <w:tl2br w:val="nil"/>
              <w:tr2bl w:val="nil"/>
            </w:tcBorders>
            <w:shd w:val="clear" w:color="auto" w:fill="auto"/>
            <w:noWrap/>
            <w:vAlign w:val="center"/>
          </w:tcPr>
          <w:p w14:paraId="5A1E5B7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生活·读书·新知三联书店</w:t>
            </w:r>
          </w:p>
        </w:tc>
        <w:tc>
          <w:tcPr>
            <w:tcW w:w="677" w:type="pct"/>
            <w:tcBorders>
              <w:tl2br w:val="nil"/>
              <w:tr2bl w:val="nil"/>
            </w:tcBorders>
            <w:shd w:val="clear" w:color="auto" w:fill="auto"/>
            <w:noWrap/>
            <w:vAlign w:val="center"/>
          </w:tcPr>
          <w:p w14:paraId="068F675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1952年版</w:t>
            </w:r>
          </w:p>
        </w:tc>
      </w:tr>
      <w:tr w14:paraId="579C0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5DAC0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6</w:t>
            </w:r>
          </w:p>
        </w:tc>
        <w:tc>
          <w:tcPr>
            <w:tcW w:w="2073" w:type="pct"/>
            <w:tcBorders>
              <w:tl2br w:val="nil"/>
              <w:tr2bl w:val="nil"/>
            </w:tcBorders>
            <w:shd w:val="clear" w:color="auto" w:fill="auto"/>
            <w:noWrap/>
            <w:vAlign w:val="center"/>
          </w:tcPr>
          <w:p w14:paraId="152AD8C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《林钦差与鸦片战争》</w:t>
            </w:r>
          </w:p>
        </w:tc>
        <w:tc>
          <w:tcPr>
            <w:tcW w:w="1159" w:type="pct"/>
            <w:tcBorders>
              <w:tl2br w:val="nil"/>
              <w:tr2bl w:val="nil"/>
            </w:tcBorders>
            <w:shd w:val="clear" w:color="auto" w:fill="auto"/>
            <w:noWrap/>
            <w:vAlign w:val="center"/>
          </w:tcPr>
          <w:p w14:paraId="0229FA8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张馨保</w:t>
            </w:r>
          </w:p>
        </w:tc>
        <w:tc>
          <w:tcPr>
            <w:tcW w:w="825" w:type="pct"/>
            <w:tcBorders>
              <w:tl2br w:val="nil"/>
              <w:tr2bl w:val="nil"/>
            </w:tcBorders>
            <w:shd w:val="clear" w:color="auto" w:fill="auto"/>
            <w:noWrap/>
            <w:vAlign w:val="center"/>
          </w:tcPr>
          <w:p w14:paraId="6BD29CE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677" w:type="pct"/>
            <w:tcBorders>
              <w:tl2br w:val="nil"/>
              <w:tr2bl w:val="nil"/>
            </w:tcBorders>
            <w:shd w:val="clear" w:color="auto" w:fill="auto"/>
            <w:noWrap/>
            <w:vAlign w:val="center"/>
          </w:tcPr>
          <w:p w14:paraId="0EED3B7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1989年版</w:t>
            </w:r>
          </w:p>
        </w:tc>
      </w:tr>
      <w:tr w14:paraId="074D5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11C5727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7</w:t>
            </w:r>
          </w:p>
        </w:tc>
        <w:tc>
          <w:tcPr>
            <w:tcW w:w="2073" w:type="pct"/>
            <w:tcBorders>
              <w:tl2br w:val="nil"/>
              <w:tr2bl w:val="nil"/>
            </w:tcBorders>
            <w:shd w:val="clear" w:color="auto" w:fill="auto"/>
            <w:noWrap/>
            <w:vAlign w:val="center"/>
          </w:tcPr>
          <w:p w14:paraId="4300039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《外国学者论鸦片战争与林则徐》</w:t>
            </w:r>
          </w:p>
        </w:tc>
        <w:tc>
          <w:tcPr>
            <w:tcW w:w="1159" w:type="pct"/>
            <w:tcBorders>
              <w:tl2br w:val="nil"/>
              <w:tr2bl w:val="nil"/>
            </w:tcBorders>
            <w:shd w:val="clear" w:color="auto" w:fill="auto"/>
            <w:vAlign w:val="center"/>
          </w:tcPr>
          <w:p w14:paraId="7D4848E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田中正俊</w:t>
            </w:r>
          </w:p>
          <w:p w14:paraId="334145A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武汉大学历史系鸦片战争研究组</w:t>
            </w:r>
          </w:p>
        </w:tc>
        <w:tc>
          <w:tcPr>
            <w:tcW w:w="825" w:type="pct"/>
            <w:tcBorders>
              <w:tl2br w:val="nil"/>
              <w:tr2bl w:val="nil"/>
            </w:tcBorders>
            <w:shd w:val="clear" w:color="auto" w:fill="auto"/>
            <w:noWrap/>
            <w:vAlign w:val="center"/>
          </w:tcPr>
          <w:p w14:paraId="5B3DD57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677" w:type="pct"/>
            <w:tcBorders>
              <w:tl2br w:val="nil"/>
              <w:tr2bl w:val="nil"/>
            </w:tcBorders>
            <w:shd w:val="clear" w:color="auto" w:fill="auto"/>
            <w:noWrap/>
            <w:vAlign w:val="center"/>
          </w:tcPr>
          <w:p w14:paraId="75368A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1989年版</w:t>
            </w:r>
          </w:p>
        </w:tc>
      </w:tr>
      <w:tr w14:paraId="51948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B0B875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8</w:t>
            </w:r>
          </w:p>
        </w:tc>
        <w:tc>
          <w:tcPr>
            <w:tcW w:w="2073" w:type="pct"/>
            <w:tcBorders>
              <w:tl2br w:val="nil"/>
              <w:tr2bl w:val="nil"/>
            </w:tcBorders>
            <w:shd w:val="clear" w:color="auto" w:fill="auto"/>
            <w:noWrap/>
            <w:vAlign w:val="center"/>
          </w:tcPr>
          <w:p w14:paraId="0D91069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《鸦片战争与林则徐研究备览》</w:t>
            </w:r>
          </w:p>
        </w:tc>
        <w:tc>
          <w:tcPr>
            <w:tcW w:w="1159" w:type="pct"/>
            <w:tcBorders>
              <w:tl2br w:val="nil"/>
              <w:tr2bl w:val="nil"/>
            </w:tcBorders>
            <w:shd w:val="clear" w:color="auto" w:fill="auto"/>
            <w:noWrap/>
            <w:vAlign w:val="center"/>
          </w:tcPr>
          <w:p w14:paraId="6E9C150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萧致治</w:t>
            </w:r>
          </w:p>
        </w:tc>
        <w:tc>
          <w:tcPr>
            <w:tcW w:w="825" w:type="pct"/>
            <w:tcBorders>
              <w:tl2br w:val="nil"/>
              <w:tr2bl w:val="nil"/>
            </w:tcBorders>
            <w:shd w:val="clear" w:color="auto" w:fill="auto"/>
            <w:noWrap/>
            <w:vAlign w:val="center"/>
          </w:tcPr>
          <w:p w14:paraId="4B7B91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湖北人民出版社</w:t>
            </w:r>
          </w:p>
        </w:tc>
        <w:tc>
          <w:tcPr>
            <w:tcW w:w="677" w:type="pct"/>
            <w:tcBorders>
              <w:tl2br w:val="nil"/>
              <w:tr2bl w:val="nil"/>
            </w:tcBorders>
            <w:shd w:val="clear" w:color="auto" w:fill="auto"/>
            <w:noWrap/>
            <w:vAlign w:val="center"/>
          </w:tcPr>
          <w:p w14:paraId="03FAB97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1995年版</w:t>
            </w:r>
          </w:p>
        </w:tc>
      </w:tr>
      <w:tr w14:paraId="2B431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3CF129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9</w:t>
            </w:r>
          </w:p>
        </w:tc>
        <w:tc>
          <w:tcPr>
            <w:tcW w:w="2073" w:type="pct"/>
            <w:tcBorders>
              <w:tl2br w:val="nil"/>
              <w:tr2bl w:val="nil"/>
            </w:tcBorders>
            <w:shd w:val="clear" w:color="auto" w:fill="auto"/>
            <w:noWrap/>
            <w:vAlign w:val="center"/>
          </w:tcPr>
          <w:p w14:paraId="7DC4837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《林则徐看见的世界：澳门新闻纸的原文与译文》</w:t>
            </w:r>
          </w:p>
        </w:tc>
        <w:tc>
          <w:tcPr>
            <w:tcW w:w="1159" w:type="pct"/>
            <w:tcBorders>
              <w:tl2br w:val="nil"/>
              <w:tr2bl w:val="nil"/>
            </w:tcBorders>
            <w:shd w:val="clear" w:color="auto" w:fill="auto"/>
            <w:noWrap/>
            <w:vAlign w:val="center"/>
          </w:tcPr>
          <w:p w14:paraId="4AB17A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苏精</w:t>
            </w:r>
          </w:p>
        </w:tc>
        <w:tc>
          <w:tcPr>
            <w:tcW w:w="825" w:type="pct"/>
            <w:tcBorders>
              <w:tl2br w:val="nil"/>
              <w:tr2bl w:val="nil"/>
            </w:tcBorders>
            <w:shd w:val="clear" w:color="auto" w:fill="auto"/>
            <w:noWrap/>
            <w:vAlign w:val="center"/>
          </w:tcPr>
          <w:p w14:paraId="6618B0C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广西师范大学出版社</w:t>
            </w:r>
          </w:p>
        </w:tc>
        <w:tc>
          <w:tcPr>
            <w:tcW w:w="677" w:type="pct"/>
            <w:tcBorders>
              <w:tl2br w:val="nil"/>
              <w:tr2bl w:val="nil"/>
            </w:tcBorders>
            <w:shd w:val="clear" w:color="auto" w:fill="auto"/>
            <w:noWrap/>
            <w:vAlign w:val="center"/>
          </w:tcPr>
          <w:p w14:paraId="720EC4D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2017年版</w:t>
            </w:r>
          </w:p>
        </w:tc>
      </w:tr>
      <w:tr w14:paraId="7A636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6A8BEA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10</w:t>
            </w:r>
          </w:p>
        </w:tc>
        <w:tc>
          <w:tcPr>
            <w:tcW w:w="2073" w:type="pct"/>
            <w:tcBorders>
              <w:tl2br w:val="nil"/>
              <w:tr2bl w:val="nil"/>
            </w:tcBorders>
            <w:shd w:val="clear" w:color="auto" w:fill="auto"/>
            <w:noWrap/>
            <w:vAlign w:val="center"/>
          </w:tcPr>
          <w:p w14:paraId="6A6257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《中国禁毒历程》</w:t>
            </w:r>
          </w:p>
        </w:tc>
        <w:tc>
          <w:tcPr>
            <w:tcW w:w="1159" w:type="pct"/>
            <w:tcBorders>
              <w:tl2br w:val="nil"/>
              <w:tr2bl w:val="nil"/>
            </w:tcBorders>
            <w:shd w:val="clear" w:color="auto" w:fill="auto"/>
            <w:noWrap/>
            <w:vAlign w:val="center"/>
          </w:tcPr>
          <w:p w14:paraId="38FCF3C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蒋秋明、朱庆葆</w:t>
            </w:r>
          </w:p>
        </w:tc>
        <w:tc>
          <w:tcPr>
            <w:tcW w:w="825" w:type="pct"/>
            <w:tcBorders>
              <w:tl2br w:val="nil"/>
              <w:tr2bl w:val="nil"/>
            </w:tcBorders>
            <w:shd w:val="clear" w:color="auto" w:fill="auto"/>
            <w:noWrap/>
            <w:vAlign w:val="center"/>
          </w:tcPr>
          <w:p w14:paraId="4F26DC1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江苏教育出版社</w:t>
            </w:r>
          </w:p>
        </w:tc>
        <w:tc>
          <w:tcPr>
            <w:tcW w:w="677" w:type="pct"/>
            <w:tcBorders>
              <w:tl2br w:val="nil"/>
              <w:tr2bl w:val="nil"/>
            </w:tcBorders>
            <w:shd w:val="clear" w:color="auto" w:fill="auto"/>
            <w:noWrap/>
            <w:vAlign w:val="center"/>
          </w:tcPr>
          <w:p w14:paraId="1B78D5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1996年版</w:t>
            </w:r>
          </w:p>
        </w:tc>
      </w:tr>
      <w:tr w14:paraId="433E6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1583AD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11</w:t>
            </w:r>
          </w:p>
        </w:tc>
        <w:tc>
          <w:tcPr>
            <w:tcW w:w="2073" w:type="pct"/>
            <w:tcBorders>
              <w:tl2br w:val="nil"/>
              <w:tr2bl w:val="nil"/>
            </w:tcBorders>
            <w:shd w:val="clear" w:color="auto" w:fill="auto"/>
            <w:noWrap/>
            <w:vAlign w:val="center"/>
          </w:tcPr>
          <w:p w14:paraId="0F75430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《中国禁毒简史》</w:t>
            </w:r>
          </w:p>
        </w:tc>
        <w:tc>
          <w:tcPr>
            <w:tcW w:w="1159" w:type="pct"/>
            <w:tcBorders>
              <w:tl2br w:val="nil"/>
              <w:tr2bl w:val="nil"/>
            </w:tcBorders>
            <w:shd w:val="clear" w:color="auto" w:fill="auto"/>
            <w:noWrap/>
            <w:vAlign w:val="center"/>
          </w:tcPr>
          <w:p w14:paraId="685C8E4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王金香</w:t>
            </w:r>
          </w:p>
        </w:tc>
        <w:tc>
          <w:tcPr>
            <w:tcW w:w="825" w:type="pct"/>
            <w:tcBorders>
              <w:tl2br w:val="nil"/>
              <w:tr2bl w:val="nil"/>
            </w:tcBorders>
            <w:shd w:val="clear" w:color="auto" w:fill="auto"/>
            <w:noWrap/>
            <w:vAlign w:val="center"/>
          </w:tcPr>
          <w:p w14:paraId="263D187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学习出版社</w:t>
            </w:r>
          </w:p>
        </w:tc>
        <w:tc>
          <w:tcPr>
            <w:tcW w:w="677" w:type="pct"/>
            <w:tcBorders>
              <w:tl2br w:val="nil"/>
              <w:tr2bl w:val="nil"/>
            </w:tcBorders>
            <w:shd w:val="clear" w:color="auto" w:fill="auto"/>
            <w:noWrap/>
            <w:vAlign w:val="center"/>
          </w:tcPr>
          <w:p w14:paraId="3333F72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1996年版</w:t>
            </w:r>
          </w:p>
        </w:tc>
      </w:tr>
      <w:tr w14:paraId="0419D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C09F07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12</w:t>
            </w:r>
          </w:p>
        </w:tc>
        <w:tc>
          <w:tcPr>
            <w:tcW w:w="2073" w:type="pct"/>
            <w:tcBorders>
              <w:tl2br w:val="nil"/>
              <w:tr2bl w:val="nil"/>
            </w:tcBorders>
            <w:shd w:val="clear" w:color="auto" w:fill="auto"/>
            <w:noWrap/>
            <w:vAlign w:val="center"/>
          </w:tcPr>
          <w:p w14:paraId="7DA28E4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《禁毒史鉴》</w:t>
            </w:r>
          </w:p>
        </w:tc>
        <w:tc>
          <w:tcPr>
            <w:tcW w:w="1159" w:type="pct"/>
            <w:tcBorders>
              <w:tl2br w:val="nil"/>
              <w:tr2bl w:val="nil"/>
            </w:tcBorders>
            <w:shd w:val="clear" w:color="auto" w:fill="auto"/>
            <w:noWrap/>
            <w:vAlign w:val="center"/>
          </w:tcPr>
          <w:p w14:paraId="460CC77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王宏斌</w:t>
            </w:r>
          </w:p>
        </w:tc>
        <w:tc>
          <w:tcPr>
            <w:tcW w:w="825" w:type="pct"/>
            <w:tcBorders>
              <w:tl2br w:val="nil"/>
              <w:tr2bl w:val="nil"/>
            </w:tcBorders>
            <w:shd w:val="clear" w:color="auto" w:fill="auto"/>
            <w:noWrap/>
            <w:vAlign w:val="center"/>
          </w:tcPr>
          <w:p w14:paraId="686F827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岳麓出版社</w:t>
            </w:r>
          </w:p>
        </w:tc>
        <w:tc>
          <w:tcPr>
            <w:tcW w:w="677" w:type="pct"/>
            <w:tcBorders>
              <w:tl2br w:val="nil"/>
              <w:tr2bl w:val="nil"/>
            </w:tcBorders>
            <w:shd w:val="clear" w:color="auto" w:fill="auto"/>
            <w:noWrap/>
            <w:vAlign w:val="center"/>
          </w:tcPr>
          <w:p w14:paraId="1F16C8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4E7E4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27675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13</w:t>
            </w:r>
          </w:p>
        </w:tc>
        <w:tc>
          <w:tcPr>
            <w:tcW w:w="2073" w:type="pct"/>
            <w:tcBorders>
              <w:tl2br w:val="nil"/>
              <w:tr2bl w:val="nil"/>
            </w:tcBorders>
            <w:shd w:val="clear" w:color="auto" w:fill="auto"/>
            <w:noWrap/>
            <w:vAlign w:val="center"/>
          </w:tcPr>
          <w:p w14:paraId="7CB9856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《中国毒品史》</w:t>
            </w:r>
          </w:p>
        </w:tc>
        <w:tc>
          <w:tcPr>
            <w:tcW w:w="1159" w:type="pct"/>
            <w:tcBorders>
              <w:tl2br w:val="nil"/>
              <w:tr2bl w:val="nil"/>
            </w:tcBorders>
            <w:shd w:val="clear" w:color="auto" w:fill="auto"/>
            <w:noWrap/>
            <w:vAlign w:val="center"/>
          </w:tcPr>
          <w:p w14:paraId="791471F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苏智良</w:t>
            </w:r>
          </w:p>
        </w:tc>
        <w:tc>
          <w:tcPr>
            <w:tcW w:w="825" w:type="pct"/>
            <w:tcBorders>
              <w:tl2br w:val="nil"/>
              <w:tr2bl w:val="nil"/>
            </w:tcBorders>
            <w:shd w:val="clear" w:color="auto" w:fill="auto"/>
            <w:noWrap/>
            <w:vAlign w:val="center"/>
          </w:tcPr>
          <w:p w14:paraId="22785D5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上海人民出版社</w:t>
            </w:r>
          </w:p>
        </w:tc>
        <w:tc>
          <w:tcPr>
            <w:tcW w:w="677" w:type="pct"/>
            <w:tcBorders>
              <w:tl2br w:val="nil"/>
              <w:tr2bl w:val="nil"/>
            </w:tcBorders>
            <w:shd w:val="clear" w:color="auto" w:fill="auto"/>
            <w:noWrap/>
            <w:vAlign w:val="center"/>
          </w:tcPr>
          <w:p w14:paraId="4B86A3B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7BB0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EC5311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14</w:t>
            </w:r>
          </w:p>
        </w:tc>
        <w:tc>
          <w:tcPr>
            <w:tcW w:w="2073" w:type="pct"/>
            <w:tcBorders>
              <w:tl2br w:val="nil"/>
              <w:tr2bl w:val="nil"/>
            </w:tcBorders>
            <w:shd w:val="clear" w:color="auto" w:fill="auto"/>
            <w:noWrap/>
            <w:vAlign w:val="center"/>
          </w:tcPr>
          <w:p w14:paraId="4C86C4F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《中国百年禁毒历程》</w:t>
            </w:r>
          </w:p>
        </w:tc>
        <w:tc>
          <w:tcPr>
            <w:tcW w:w="1159" w:type="pct"/>
            <w:tcBorders>
              <w:tl2br w:val="nil"/>
              <w:tr2bl w:val="nil"/>
            </w:tcBorders>
            <w:shd w:val="clear" w:color="auto" w:fill="auto"/>
            <w:noWrap/>
            <w:vAlign w:val="center"/>
          </w:tcPr>
          <w:p w14:paraId="2B62AC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马模贞等</w:t>
            </w:r>
          </w:p>
        </w:tc>
        <w:tc>
          <w:tcPr>
            <w:tcW w:w="825" w:type="pct"/>
            <w:tcBorders>
              <w:tl2br w:val="nil"/>
              <w:tr2bl w:val="nil"/>
            </w:tcBorders>
            <w:shd w:val="clear" w:color="auto" w:fill="auto"/>
            <w:noWrap/>
            <w:vAlign w:val="center"/>
          </w:tcPr>
          <w:p w14:paraId="34B83D5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经济科学出版社</w:t>
            </w:r>
          </w:p>
        </w:tc>
        <w:tc>
          <w:tcPr>
            <w:tcW w:w="677" w:type="pct"/>
            <w:tcBorders>
              <w:tl2br w:val="nil"/>
              <w:tr2bl w:val="nil"/>
            </w:tcBorders>
            <w:shd w:val="clear" w:color="auto" w:fill="auto"/>
            <w:noWrap/>
            <w:vAlign w:val="center"/>
          </w:tcPr>
          <w:p w14:paraId="368E75E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52BDF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EA2A9E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15</w:t>
            </w:r>
          </w:p>
        </w:tc>
        <w:tc>
          <w:tcPr>
            <w:tcW w:w="2073" w:type="pct"/>
            <w:tcBorders>
              <w:tl2br w:val="nil"/>
              <w:tr2bl w:val="nil"/>
            </w:tcBorders>
            <w:shd w:val="clear" w:color="auto" w:fill="auto"/>
            <w:noWrap/>
            <w:vAlign w:val="center"/>
          </w:tcPr>
          <w:p w14:paraId="0CFEB02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《百年瘟疫 烟毒问题与中国社会》</w:t>
            </w:r>
          </w:p>
        </w:tc>
        <w:tc>
          <w:tcPr>
            <w:tcW w:w="1159" w:type="pct"/>
            <w:tcBorders>
              <w:tl2br w:val="nil"/>
              <w:tr2bl w:val="nil"/>
            </w:tcBorders>
            <w:shd w:val="clear" w:color="auto" w:fill="auto"/>
            <w:noWrap/>
            <w:vAlign w:val="center"/>
          </w:tcPr>
          <w:p w14:paraId="3E64452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傅建成</w:t>
            </w:r>
          </w:p>
        </w:tc>
        <w:tc>
          <w:tcPr>
            <w:tcW w:w="825" w:type="pct"/>
            <w:tcBorders>
              <w:tl2br w:val="nil"/>
              <w:tr2bl w:val="nil"/>
            </w:tcBorders>
            <w:shd w:val="clear" w:color="auto" w:fill="auto"/>
            <w:noWrap/>
            <w:vAlign w:val="center"/>
          </w:tcPr>
          <w:p w14:paraId="25DA79A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陕西人民教育出版社</w:t>
            </w:r>
          </w:p>
        </w:tc>
        <w:tc>
          <w:tcPr>
            <w:tcW w:w="677" w:type="pct"/>
            <w:tcBorders>
              <w:tl2br w:val="nil"/>
              <w:tr2bl w:val="nil"/>
            </w:tcBorders>
            <w:shd w:val="clear" w:color="auto" w:fill="auto"/>
            <w:noWrap/>
            <w:vAlign w:val="center"/>
          </w:tcPr>
          <w:p w14:paraId="33BFBBF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2000年版</w:t>
            </w:r>
          </w:p>
        </w:tc>
      </w:tr>
      <w:tr w14:paraId="59B7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9DD9D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16</w:t>
            </w:r>
          </w:p>
        </w:tc>
        <w:tc>
          <w:tcPr>
            <w:tcW w:w="2073" w:type="pct"/>
            <w:tcBorders>
              <w:tl2br w:val="nil"/>
              <w:tr2bl w:val="nil"/>
            </w:tcBorders>
            <w:shd w:val="clear" w:color="auto" w:fill="auto"/>
            <w:noWrap/>
            <w:vAlign w:val="center"/>
          </w:tcPr>
          <w:p w14:paraId="693248D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《烟毒祸陕述评》</w:t>
            </w:r>
          </w:p>
        </w:tc>
        <w:tc>
          <w:tcPr>
            <w:tcW w:w="1159" w:type="pct"/>
            <w:tcBorders>
              <w:tl2br w:val="nil"/>
              <w:tr2bl w:val="nil"/>
            </w:tcBorders>
            <w:shd w:val="clear" w:color="auto" w:fill="auto"/>
            <w:noWrap/>
            <w:vAlign w:val="center"/>
          </w:tcPr>
          <w:p w14:paraId="1487507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李庆东</w:t>
            </w:r>
          </w:p>
        </w:tc>
        <w:tc>
          <w:tcPr>
            <w:tcW w:w="825" w:type="pct"/>
            <w:tcBorders>
              <w:tl2br w:val="nil"/>
              <w:tr2bl w:val="nil"/>
            </w:tcBorders>
            <w:shd w:val="clear" w:color="auto" w:fill="auto"/>
            <w:noWrap/>
            <w:vAlign w:val="center"/>
          </w:tcPr>
          <w:p w14:paraId="10DB9BB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山西旅游出版社</w:t>
            </w:r>
          </w:p>
        </w:tc>
        <w:tc>
          <w:tcPr>
            <w:tcW w:w="677" w:type="pct"/>
            <w:tcBorders>
              <w:tl2br w:val="nil"/>
              <w:tr2bl w:val="nil"/>
            </w:tcBorders>
            <w:shd w:val="clear" w:color="auto" w:fill="auto"/>
            <w:noWrap/>
            <w:vAlign w:val="center"/>
          </w:tcPr>
          <w:p w14:paraId="5A7DE60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1992年版</w:t>
            </w:r>
          </w:p>
        </w:tc>
      </w:tr>
      <w:tr w14:paraId="6358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C721F0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17</w:t>
            </w:r>
          </w:p>
        </w:tc>
        <w:tc>
          <w:tcPr>
            <w:tcW w:w="2073" w:type="pct"/>
            <w:tcBorders>
              <w:tl2br w:val="nil"/>
              <w:tr2bl w:val="nil"/>
            </w:tcBorders>
            <w:shd w:val="clear" w:color="auto" w:fill="auto"/>
            <w:noWrap/>
            <w:vAlign w:val="center"/>
          </w:tcPr>
          <w:p w14:paraId="0F186D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《近代中国烟毒写真（上下）》</w:t>
            </w:r>
          </w:p>
        </w:tc>
        <w:tc>
          <w:tcPr>
            <w:tcW w:w="1159" w:type="pct"/>
            <w:tcBorders>
              <w:tl2br w:val="nil"/>
              <w:tr2bl w:val="nil"/>
            </w:tcBorders>
            <w:shd w:val="clear" w:color="auto" w:fill="auto"/>
            <w:noWrap/>
            <w:vAlign w:val="center"/>
          </w:tcPr>
          <w:p w14:paraId="2120388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《文史精华》编辑部</w:t>
            </w:r>
          </w:p>
        </w:tc>
        <w:tc>
          <w:tcPr>
            <w:tcW w:w="825" w:type="pct"/>
            <w:tcBorders>
              <w:tl2br w:val="nil"/>
              <w:tr2bl w:val="nil"/>
            </w:tcBorders>
            <w:shd w:val="clear" w:color="auto" w:fill="auto"/>
            <w:noWrap/>
            <w:vAlign w:val="center"/>
          </w:tcPr>
          <w:p w14:paraId="21F8E59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河北人民出版社</w:t>
            </w:r>
          </w:p>
        </w:tc>
        <w:tc>
          <w:tcPr>
            <w:tcW w:w="677" w:type="pct"/>
            <w:tcBorders>
              <w:tl2br w:val="nil"/>
              <w:tr2bl w:val="nil"/>
            </w:tcBorders>
            <w:shd w:val="clear" w:color="auto" w:fill="auto"/>
            <w:noWrap/>
            <w:vAlign w:val="center"/>
          </w:tcPr>
          <w:p w14:paraId="592A518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711BF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D1B23D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18</w:t>
            </w:r>
          </w:p>
        </w:tc>
        <w:tc>
          <w:tcPr>
            <w:tcW w:w="2073" w:type="pct"/>
            <w:tcBorders>
              <w:tl2br w:val="nil"/>
              <w:tr2bl w:val="nil"/>
            </w:tcBorders>
            <w:shd w:val="clear" w:color="auto" w:fill="auto"/>
            <w:noWrap/>
            <w:vAlign w:val="center"/>
          </w:tcPr>
          <w:p w14:paraId="230961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《从虎门销烟到当代中国禁毒》</w:t>
            </w:r>
          </w:p>
        </w:tc>
        <w:tc>
          <w:tcPr>
            <w:tcW w:w="1159" w:type="pct"/>
            <w:tcBorders>
              <w:tl2br w:val="nil"/>
              <w:tr2bl w:val="nil"/>
            </w:tcBorders>
            <w:shd w:val="clear" w:color="auto" w:fill="auto"/>
            <w:noWrap/>
            <w:vAlign w:val="center"/>
          </w:tcPr>
          <w:p w14:paraId="639DC09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凌青、邵秦</w:t>
            </w:r>
          </w:p>
        </w:tc>
        <w:tc>
          <w:tcPr>
            <w:tcW w:w="825" w:type="pct"/>
            <w:tcBorders>
              <w:tl2br w:val="nil"/>
              <w:tr2bl w:val="nil"/>
            </w:tcBorders>
            <w:shd w:val="clear" w:color="auto" w:fill="auto"/>
            <w:noWrap/>
            <w:vAlign w:val="center"/>
          </w:tcPr>
          <w:p w14:paraId="581FCC2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四川人民出版社</w:t>
            </w:r>
          </w:p>
        </w:tc>
        <w:tc>
          <w:tcPr>
            <w:tcW w:w="677" w:type="pct"/>
            <w:tcBorders>
              <w:tl2br w:val="nil"/>
              <w:tr2bl w:val="nil"/>
            </w:tcBorders>
            <w:shd w:val="clear" w:color="auto" w:fill="auto"/>
            <w:noWrap/>
            <w:vAlign w:val="center"/>
          </w:tcPr>
          <w:p w14:paraId="3FF5F35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15397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22B1C60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19</w:t>
            </w:r>
          </w:p>
        </w:tc>
        <w:tc>
          <w:tcPr>
            <w:tcW w:w="2073" w:type="pct"/>
            <w:tcBorders>
              <w:tl2br w:val="nil"/>
              <w:tr2bl w:val="nil"/>
            </w:tcBorders>
            <w:shd w:val="clear" w:color="auto" w:fill="auto"/>
            <w:noWrap/>
            <w:vAlign w:val="center"/>
          </w:tcPr>
          <w:p w14:paraId="433A18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《鸦片与近代中国》</w:t>
            </w:r>
          </w:p>
        </w:tc>
        <w:tc>
          <w:tcPr>
            <w:tcW w:w="1159" w:type="pct"/>
            <w:tcBorders>
              <w:tl2br w:val="nil"/>
              <w:tr2bl w:val="nil"/>
            </w:tcBorders>
            <w:shd w:val="clear" w:color="auto" w:fill="auto"/>
            <w:noWrap/>
            <w:vAlign w:val="center"/>
          </w:tcPr>
          <w:p w14:paraId="6B1C685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朱庆葆</w:t>
            </w:r>
          </w:p>
        </w:tc>
        <w:tc>
          <w:tcPr>
            <w:tcW w:w="825" w:type="pct"/>
            <w:tcBorders>
              <w:tl2br w:val="nil"/>
              <w:tr2bl w:val="nil"/>
            </w:tcBorders>
            <w:shd w:val="clear" w:color="auto" w:fill="auto"/>
            <w:noWrap/>
            <w:vAlign w:val="center"/>
          </w:tcPr>
          <w:p w14:paraId="00973C7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江苏教育出版社</w:t>
            </w:r>
          </w:p>
        </w:tc>
        <w:tc>
          <w:tcPr>
            <w:tcW w:w="677" w:type="pct"/>
            <w:tcBorders>
              <w:tl2br w:val="nil"/>
              <w:tr2bl w:val="nil"/>
            </w:tcBorders>
            <w:shd w:val="clear" w:color="auto" w:fill="auto"/>
            <w:noWrap/>
            <w:vAlign w:val="center"/>
          </w:tcPr>
          <w:p w14:paraId="595CD79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1995年版</w:t>
            </w:r>
          </w:p>
        </w:tc>
      </w:tr>
      <w:tr w14:paraId="633F7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9A8B83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20</w:t>
            </w:r>
          </w:p>
        </w:tc>
        <w:tc>
          <w:tcPr>
            <w:tcW w:w="2073" w:type="pct"/>
            <w:tcBorders>
              <w:tl2br w:val="nil"/>
              <w:tr2bl w:val="nil"/>
            </w:tcBorders>
            <w:shd w:val="clear" w:color="auto" w:fill="auto"/>
            <w:noWrap/>
            <w:vAlign w:val="center"/>
          </w:tcPr>
          <w:p w14:paraId="2D4DBD9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《鸦片的传播与对华鸦片贸易》</w:t>
            </w:r>
          </w:p>
        </w:tc>
        <w:tc>
          <w:tcPr>
            <w:tcW w:w="1159" w:type="pct"/>
            <w:tcBorders>
              <w:tl2br w:val="nil"/>
              <w:tr2bl w:val="nil"/>
            </w:tcBorders>
            <w:shd w:val="clear" w:color="auto" w:fill="auto"/>
            <w:noWrap/>
            <w:vAlign w:val="center"/>
          </w:tcPr>
          <w:p w14:paraId="51910B7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龚缨晏</w:t>
            </w:r>
          </w:p>
        </w:tc>
        <w:tc>
          <w:tcPr>
            <w:tcW w:w="825" w:type="pct"/>
            <w:tcBorders>
              <w:tl2br w:val="nil"/>
              <w:tr2bl w:val="nil"/>
            </w:tcBorders>
            <w:shd w:val="clear" w:color="auto" w:fill="auto"/>
            <w:noWrap/>
            <w:vAlign w:val="center"/>
          </w:tcPr>
          <w:p w14:paraId="5BE4DEC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东方出版社</w:t>
            </w:r>
          </w:p>
        </w:tc>
        <w:tc>
          <w:tcPr>
            <w:tcW w:w="677" w:type="pct"/>
            <w:tcBorders>
              <w:tl2br w:val="nil"/>
              <w:tr2bl w:val="nil"/>
            </w:tcBorders>
            <w:shd w:val="clear" w:color="auto" w:fill="auto"/>
            <w:noWrap/>
            <w:vAlign w:val="center"/>
          </w:tcPr>
          <w:p w14:paraId="5A4AA20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1999年版</w:t>
            </w:r>
          </w:p>
        </w:tc>
      </w:tr>
      <w:tr w14:paraId="7BEB5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528A374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21</w:t>
            </w:r>
          </w:p>
        </w:tc>
        <w:tc>
          <w:tcPr>
            <w:tcW w:w="2073" w:type="pct"/>
            <w:tcBorders>
              <w:tl2br w:val="nil"/>
              <w:tr2bl w:val="nil"/>
            </w:tcBorders>
            <w:shd w:val="clear" w:color="auto" w:fill="auto"/>
            <w:noWrap/>
            <w:vAlign w:val="center"/>
          </w:tcPr>
          <w:p w14:paraId="4FA2159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《鸦片史》</w:t>
            </w:r>
          </w:p>
        </w:tc>
        <w:tc>
          <w:tcPr>
            <w:tcW w:w="1159" w:type="pct"/>
            <w:tcBorders>
              <w:tl2br w:val="nil"/>
              <w:tr2bl w:val="nil"/>
            </w:tcBorders>
            <w:shd w:val="clear" w:color="auto" w:fill="auto"/>
            <w:vAlign w:val="center"/>
          </w:tcPr>
          <w:p w14:paraId="10E1F08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（美）马丁·布思（Martin Booth）著</w:t>
            </w:r>
          </w:p>
          <w:p w14:paraId="1DF6794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任华梨译</w:t>
            </w:r>
          </w:p>
        </w:tc>
        <w:tc>
          <w:tcPr>
            <w:tcW w:w="825" w:type="pct"/>
            <w:tcBorders>
              <w:tl2br w:val="nil"/>
              <w:tr2bl w:val="nil"/>
            </w:tcBorders>
            <w:shd w:val="clear" w:color="auto" w:fill="auto"/>
            <w:noWrap/>
            <w:vAlign w:val="center"/>
          </w:tcPr>
          <w:p w14:paraId="5BA022E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海南出版社</w:t>
            </w:r>
          </w:p>
        </w:tc>
        <w:tc>
          <w:tcPr>
            <w:tcW w:w="677" w:type="pct"/>
            <w:tcBorders>
              <w:tl2br w:val="nil"/>
              <w:tr2bl w:val="nil"/>
            </w:tcBorders>
            <w:shd w:val="clear" w:color="auto" w:fill="auto"/>
            <w:noWrap/>
            <w:vAlign w:val="center"/>
          </w:tcPr>
          <w:p w14:paraId="3E94291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1999年版</w:t>
            </w:r>
          </w:p>
        </w:tc>
      </w:tr>
      <w:tr w14:paraId="2C29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CEABEC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22</w:t>
            </w:r>
          </w:p>
        </w:tc>
        <w:tc>
          <w:tcPr>
            <w:tcW w:w="2073" w:type="pct"/>
            <w:tcBorders>
              <w:tl2br w:val="nil"/>
              <w:tr2bl w:val="nil"/>
            </w:tcBorders>
            <w:shd w:val="clear" w:color="auto" w:fill="auto"/>
            <w:noWrap/>
            <w:vAlign w:val="center"/>
          </w:tcPr>
          <w:p w14:paraId="304614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《鸦片税收与清末新政》</w:t>
            </w:r>
          </w:p>
        </w:tc>
        <w:tc>
          <w:tcPr>
            <w:tcW w:w="1159" w:type="pct"/>
            <w:tcBorders>
              <w:tl2br w:val="nil"/>
              <w:tr2bl w:val="nil"/>
            </w:tcBorders>
            <w:shd w:val="clear" w:color="auto" w:fill="auto"/>
            <w:noWrap/>
            <w:vAlign w:val="center"/>
          </w:tcPr>
          <w:p w14:paraId="3069B3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刘增合</w:t>
            </w:r>
          </w:p>
        </w:tc>
        <w:tc>
          <w:tcPr>
            <w:tcW w:w="825" w:type="pct"/>
            <w:tcBorders>
              <w:tl2br w:val="nil"/>
              <w:tr2bl w:val="nil"/>
            </w:tcBorders>
            <w:shd w:val="clear" w:color="auto" w:fill="auto"/>
            <w:noWrap/>
            <w:vAlign w:val="center"/>
          </w:tcPr>
          <w:p w14:paraId="3663F96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三联书店</w:t>
            </w:r>
          </w:p>
        </w:tc>
        <w:tc>
          <w:tcPr>
            <w:tcW w:w="677" w:type="pct"/>
            <w:tcBorders>
              <w:tl2br w:val="nil"/>
              <w:tr2bl w:val="nil"/>
            </w:tcBorders>
            <w:shd w:val="clear" w:color="auto" w:fill="auto"/>
            <w:noWrap/>
            <w:vAlign w:val="center"/>
          </w:tcPr>
          <w:p w14:paraId="4D86B03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2005年版</w:t>
            </w:r>
          </w:p>
        </w:tc>
      </w:tr>
      <w:tr w14:paraId="7A5E0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63" w:type="pct"/>
            <w:tcBorders>
              <w:tl2br w:val="nil"/>
              <w:tr2bl w:val="nil"/>
            </w:tcBorders>
            <w:shd w:val="clear" w:color="auto" w:fill="auto"/>
            <w:noWrap/>
            <w:vAlign w:val="center"/>
          </w:tcPr>
          <w:p w14:paraId="586946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23</w:t>
            </w:r>
          </w:p>
        </w:tc>
        <w:tc>
          <w:tcPr>
            <w:tcW w:w="2073" w:type="pct"/>
            <w:tcBorders>
              <w:tl2br w:val="nil"/>
              <w:tr2bl w:val="nil"/>
            </w:tcBorders>
            <w:shd w:val="clear" w:color="auto" w:fill="auto"/>
            <w:noWrap/>
            <w:vAlign w:val="center"/>
          </w:tcPr>
          <w:p w14:paraId="6B20489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《清代鸦片政策史研究》</w:t>
            </w:r>
          </w:p>
        </w:tc>
        <w:tc>
          <w:tcPr>
            <w:tcW w:w="1159" w:type="pct"/>
            <w:tcBorders>
              <w:tl2br w:val="nil"/>
              <w:tr2bl w:val="nil"/>
            </w:tcBorders>
            <w:shd w:val="clear" w:color="auto" w:fill="auto"/>
            <w:vAlign w:val="center"/>
          </w:tcPr>
          <w:p w14:paraId="416E187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（日）井上裕正著</w:t>
            </w:r>
          </w:p>
          <w:p w14:paraId="39D546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钱杭译</w:t>
            </w:r>
          </w:p>
          <w:p w14:paraId="6E10062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常建华审校</w:t>
            </w:r>
          </w:p>
        </w:tc>
        <w:tc>
          <w:tcPr>
            <w:tcW w:w="825" w:type="pct"/>
            <w:tcBorders>
              <w:tl2br w:val="nil"/>
              <w:tr2bl w:val="nil"/>
            </w:tcBorders>
            <w:shd w:val="clear" w:color="auto" w:fill="auto"/>
            <w:noWrap/>
            <w:vAlign w:val="center"/>
          </w:tcPr>
          <w:p w14:paraId="3A7BA11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西藏人民出版社</w:t>
            </w:r>
          </w:p>
        </w:tc>
        <w:tc>
          <w:tcPr>
            <w:tcW w:w="677" w:type="pct"/>
            <w:tcBorders>
              <w:tl2br w:val="nil"/>
              <w:tr2bl w:val="nil"/>
            </w:tcBorders>
            <w:shd w:val="clear" w:color="auto" w:fill="auto"/>
            <w:noWrap/>
            <w:vAlign w:val="center"/>
          </w:tcPr>
          <w:p w14:paraId="53CD132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2011年版</w:t>
            </w:r>
          </w:p>
        </w:tc>
      </w:tr>
      <w:tr w14:paraId="5EC68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1C6772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24</w:t>
            </w:r>
          </w:p>
        </w:tc>
        <w:tc>
          <w:tcPr>
            <w:tcW w:w="2073" w:type="pct"/>
            <w:tcBorders>
              <w:tl2br w:val="nil"/>
              <w:tr2bl w:val="nil"/>
            </w:tcBorders>
            <w:shd w:val="clear" w:color="auto" w:fill="auto"/>
            <w:noWrap/>
            <w:vAlign w:val="center"/>
          </w:tcPr>
          <w:p w14:paraId="0C06892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《鸦片罂粟通史 欲望、利益与正义的战争》</w:t>
            </w:r>
          </w:p>
        </w:tc>
        <w:tc>
          <w:tcPr>
            <w:tcW w:w="1159" w:type="pct"/>
            <w:tcBorders>
              <w:tl2br w:val="nil"/>
              <w:tr2bl w:val="nil"/>
            </w:tcBorders>
            <w:shd w:val="clear" w:color="auto" w:fill="auto"/>
            <w:noWrap/>
            <w:vAlign w:val="center"/>
          </w:tcPr>
          <w:p w14:paraId="2E1C5DA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连东</w:t>
            </w:r>
          </w:p>
        </w:tc>
        <w:tc>
          <w:tcPr>
            <w:tcW w:w="825" w:type="pct"/>
            <w:tcBorders>
              <w:tl2br w:val="nil"/>
              <w:tr2bl w:val="nil"/>
            </w:tcBorders>
            <w:shd w:val="clear" w:color="auto" w:fill="auto"/>
            <w:noWrap/>
            <w:vAlign w:val="center"/>
          </w:tcPr>
          <w:p w14:paraId="4D747C5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上海社会科学出版社</w:t>
            </w:r>
          </w:p>
        </w:tc>
        <w:tc>
          <w:tcPr>
            <w:tcW w:w="677" w:type="pct"/>
            <w:tcBorders>
              <w:tl2br w:val="nil"/>
              <w:tr2bl w:val="nil"/>
            </w:tcBorders>
            <w:shd w:val="clear" w:color="auto" w:fill="auto"/>
            <w:noWrap/>
            <w:vAlign w:val="center"/>
          </w:tcPr>
          <w:p w14:paraId="2344871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2018年版</w:t>
            </w:r>
          </w:p>
        </w:tc>
      </w:tr>
      <w:tr w14:paraId="3ACA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B1C6DE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25</w:t>
            </w:r>
          </w:p>
        </w:tc>
        <w:tc>
          <w:tcPr>
            <w:tcW w:w="2073" w:type="pct"/>
            <w:tcBorders>
              <w:tl2br w:val="nil"/>
              <w:tr2bl w:val="nil"/>
            </w:tcBorders>
            <w:shd w:val="clear" w:color="auto" w:fill="auto"/>
            <w:noWrap/>
            <w:vAlign w:val="center"/>
          </w:tcPr>
          <w:p w14:paraId="080F5D3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《茶叶与鸦片——十九世纪经济全球化中的中国》</w:t>
            </w:r>
          </w:p>
        </w:tc>
        <w:tc>
          <w:tcPr>
            <w:tcW w:w="1159" w:type="pct"/>
            <w:tcBorders>
              <w:tl2br w:val="nil"/>
              <w:tr2bl w:val="nil"/>
            </w:tcBorders>
            <w:shd w:val="clear" w:color="auto" w:fill="auto"/>
            <w:noWrap/>
            <w:vAlign w:val="center"/>
          </w:tcPr>
          <w:p w14:paraId="3DF9F29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仲伟民</w:t>
            </w:r>
          </w:p>
        </w:tc>
        <w:tc>
          <w:tcPr>
            <w:tcW w:w="825" w:type="pct"/>
            <w:tcBorders>
              <w:tl2br w:val="nil"/>
              <w:tr2bl w:val="nil"/>
            </w:tcBorders>
            <w:shd w:val="clear" w:color="auto" w:fill="auto"/>
            <w:noWrap/>
            <w:vAlign w:val="center"/>
          </w:tcPr>
          <w:p w14:paraId="60EF7CB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三联书店</w:t>
            </w:r>
          </w:p>
        </w:tc>
        <w:tc>
          <w:tcPr>
            <w:tcW w:w="677" w:type="pct"/>
            <w:tcBorders>
              <w:tl2br w:val="nil"/>
              <w:tr2bl w:val="nil"/>
            </w:tcBorders>
            <w:shd w:val="clear" w:color="auto" w:fill="auto"/>
            <w:noWrap/>
            <w:vAlign w:val="center"/>
          </w:tcPr>
          <w:p w14:paraId="136751E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2010年版</w:t>
            </w:r>
          </w:p>
        </w:tc>
      </w:tr>
      <w:tr w14:paraId="7E74B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FBC603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26</w:t>
            </w:r>
          </w:p>
        </w:tc>
        <w:tc>
          <w:tcPr>
            <w:tcW w:w="2073" w:type="pct"/>
            <w:tcBorders>
              <w:tl2br w:val="nil"/>
              <w:tr2bl w:val="nil"/>
            </w:tcBorders>
            <w:shd w:val="clear" w:color="auto" w:fill="auto"/>
            <w:noWrap/>
            <w:vAlign w:val="center"/>
          </w:tcPr>
          <w:p w14:paraId="3FDE963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《鸦片帝国》</w:t>
            </w:r>
          </w:p>
        </w:tc>
        <w:tc>
          <w:tcPr>
            <w:tcW w:w="1159" w:type="pct"/>
            <w:tcBorders>
              <w:tl2br w:val="nil"/>
              <w:tr2bl w:val="nil"/>
            </w:tcBorders>
            <w:shd w:val="clear" w:color="auto" w:fill="auto"/>
            <w:noWrap/>
            <w:vAlign w:val="center"/>
          </w:tcPr>
          <w:p w14:paraId="07508D5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周宁</w:t>
            </w:r>
          </w:p>
        </w:tc>
        <w:tc>
          <w:tcPr>
            <w:tcW w:w="825" w:type="pct"/>
            <w:tcBorders>
              <w:tl2br w:val="nil"/>
              <w:tr2bl w:val="nil"/>
            </w:tcBorders>
            <w:shd w:val="clear" w:color="auto" w:fill="auto"/>
            <w:noWrap/>
            <w:vAlign w:val="center"/>
          </w:tcPr>
          <w:p w14:paraId="6EA8E30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学苑出版社</w:t>
            </w:r>
          </w:p>
        </w:tc>
        <w:tc>
          <w:tcPr>
            <w:tcW w:w="677" w:type="pct"/>
            <w:tcBorders>
              <w:tl2br w:val="nil"/>
              <w:tr2bl w:val="nil"/>
            </w:tcBorders>
            <w:shd w:val="clear" w:color="auto" w:fill="auto"/>
            <w:noWrap/>
            <w:vAlign w:val="center"/>
          </w:tcPr>
          <w:p w14:paraId="0789683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2004年版</w:t>
            </w:r>
          </w:p>
        </w:tc>
      </w:tr>
      <w:tr w14:paraId="3398D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63" w:type="pct"/>
            <w:tcBorders>
              <w:tl2br w:val="nil"/>
              <w:tr2bl w:val="nil"/>
            </w:tcBorders>
            <w:shd w:val="clear" w:color="auto" w:fill="auto"/>
            <w:noWrap/>
            <w:vAlign w:val="center"/>
          </w:tcPr>
          <w:p w14:paraId="10C2A4B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27</w:t>
            </w:r>
          </w:p>
        </w:tc>
        <w:tc>
          <w:tcPr>
            <w:tcW w:w="2073" w:type="pct"/>
            <w:tcBorders>
              <w:tl2br w:val="nil"/>
              <w:tr2bl w:val="nil"/>
            </w:tcBorders>
            <w:shd w:val="clear" w:color="auto" w:fill="auto"/>
            <w:noWrap/>
            <w:vAlign w:val="center"/>
          </w:tcPr>
          <w:p w14:paraId="419A5B9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《20世纪中国禁毒史》</w:t>
            </w:r>
          </w:p>
        </w:tc>
        <w:tc>
          <w:tcPr>
            <w:tcW w:w="1159" w:type="pct"/>
            <w:tcBorders>
              <w:tl2br w:val="nil"/>
              <w:tr2bl w:val="nil"/>
            </w:tcBorders>
            <w:shd w:val="clear" w:color="auto" w:fill="auto"/>
            <w:vAlign w:val="center"/>
          </w:tcPr>
          <w:p w14:paraId="01D1A76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（美）周永明著，石琳译</w:t>
            </w:r>
          </w:p>
        </w:tc>
        <w:tc>
          <w:tcPr>
            <w:tcW w:w="825" w:type="pct"/>
            <w:tcBorders>
              <w:tl2br w:val="nil"/>
              <w:tr2bl w:val="nil"/>
            </w:tcBorders>
            <w:shd w:val="clear" w:color="auto" w:fill="auto"/>
            <w:noWrap/>
            <w:vAlign w:val="center"/>
          </w:tcPr>
          <w:p w14:paraId="3292280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商务印书馆</w:t>
            </w:r>
          </w:p>
        </w:tc>
        <w:tc>
          <w:tcPr>
            <w:tcW w:w="677" w:type="pct"/>
            <w:tcBorders>
              <w:tl2br w:val="nil"/>
              <w:tr2bl w:val="nil"/>
            </w:tcBorders>
            <w:shd w:val="clear" w:color="auto" w:fill="auto"/>
            <w:noWrap/>
            <w:vAlign w:val="center"/>
          </w:tcPr>
          <w:p w14:paraId="6730EF3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2016年版</w:t>
            </w:r>
          </w:p>
        </w:tc>
      </w:tr>
      <w:tr w14:paraId="15DEC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3822AA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28</w:t>
            </w:r>
          </w:p>
        </w:tc>
        <w:tc>
          <w:tcPr>
            <w:tcW w:w="2073" w:type="pct"/>
            <w:tcBorders>
              <w:tl2br w:val="nil"/>
              <w:tr2bl w:val="nil"/>
            </w:tcBorders>
            <w:shd w:val="clear" w:color="auto" w:fill="auto"/>
            <w:noWrap/>
            <w:vAlign w:val="center"/>
          </w:tcPr>
          <w:p w14:paraId="1FDB604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《林则徐与鸦片战争论稿》</w:t>
            </w:r>
          </w:p>
        </w:tc>
        <w:tc>
          <w:tcPr>
            <w:tcW w:w="1159" w:type="pct"/>
            <w:tcBorders>
              <w:tl2br w:val="nil"/>
              <w:tr2bl w:val="nil"/>
            </w:tcBorders>
            <w:shd w:val="clear" w:color="auto" w:fill="auto"/>
            <w:noWrap/>
            <w:vAlign w:val="center"/>
          </w:tcPr>
          <w:p w14:paraId="3C11834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陈胜粦</w:t>
            </w:r>
          </w:p>
        </w:tc>
        <w:tc>
          <w:tcPr>
            <w:tcW w:w="825" w:type="pct"/>
            <w:tcBorders>
              <w:tl2br w:val="nil"/>
              <w:tr2bl w:val="nil"/>
            </w:tcBorders>
            <w:shd w:val="clear" w:color="auto" w:fill="auto"/>
            <w:noWrap/>
            <w:vAlign w:val="center"/>
          </w:tcPr>
          <w:p w14:paraId="5FA1E58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中山大学出版社</w:t>
            </w:r>
          </w:p>
        </w:tc>
        <w:tc>
          <w:tcPr>
            <w:tcW w:w="677" w:type="pct"/>
            <w:tcBorders>
              <w:tl2br w:val="nil"/>
              <w:tr2bl w:val="nil"/>
            </w:tcBorders>
            <w:shd w:val="clear" w:color="auto" w:fill="auto"/>
            <w:noWrap/>
            <w:vAlign w:val="center"/>
          </w:tcPr>
          <w:p w14:paraId="6C4F92C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1985年版</w:t>
            </w:r>
          </w:p>
        </w:tc>
      </w:tr>
      <w:tr w14:paraId="4036F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890468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29</w:t>
            </w:r>
          </w:p>
        </w:tc>
        <w:tc>
          <w:tcPr>
            <w:tcW w:w="2073" w:type="pct"/>
            <w:tcBorders>
              <w:tl2br w:val="nil"/>
              <w:tr2bl w:val="nil"/>
            </w:tcBorders>
            <w:shd w:val="clear" w:color="auto" w:fill="auto"/>
            <w:noWrap/>
            <w:vAlign w:val="center"/>
          </w:tcPr>
          <w:p w14:paraId="2BBBCB3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《林则徐巡视澳门》</w:t>
            </w:r>
          </w:p>
        </w:tc>
        <w:tc>
          <w:tcPr>
            <w:tcW w:w="1159" w:type="pct"/>
            <w:tcBorders>
              <w:tl2br w:val="nil"/>
              <w:tr2bl w:val="nil"/>
            </w:tcBorders>
            <w:shd w:val="clear" w:color="auto" w:fill="auto"/>
            <w:noWrap/>
            <w:vAlign w:val="center"/>
          </w:tcPr>
          <w:p w14:paraId="0310E27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陈树荣</w:t>
            </w:r>
          </w:p>
        </w:tc>
        <w:tc>
          <w:tcPr>
            <w:tcW w:w="825" w:type="pct"/>
            <w:tcBorders>
              <w:tl2br w:val="nil"/>
              <w:tr2bl w:val="nil"/>
            </w:tcBorders>
            <w:shd w:val="clear" w:color="auto" w:fill="auto"/>
            <w:noWrap/>
            <w:vAlign w:val="center"/>
          </w:tcPr>
          <w:p w14:paraId="06CD3CE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君亮堂出版社</w:t>
            </w:r>
          </w:p>
        </w:tc>
        <w:tc>
          <w:tcPr>
            <w:tcW w:w="677" w:type="pct"/>
            <w:tcBorders>
              <w:tl2br w:val="nil"/>
              <w:tr2bl w:val="nil"/>
            </w:tcBorders>
            <w:shd w:val="clear" w:color="auto" w:fill="auto"/>
            <w:noWrap/>
            <w:vAlign w:val="center"/>
          </w:tcPr>
          <w:p w14:paraId="7269C9B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2013年版</w:t>
            </w:r>
          </w:p>
        </w:tc>
      </w:tr>
      <w:tr w14:paraId="08DD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AC7769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30</w:t>
            </w:r>
          </w:p>
        </w:tc>
        <w:tc>
          <w:tcPr>
            <w:tcW w:w="2073" w:type="pct"/>
            <w:tcBorders>
              <w:tl2br w:val="nil"/>
              <w:tr2bl w:val="nil"/>
            </w:tcBorders>
            <w:shd w:val="clear" w:color="auto" w:fill="auto"/>
            <w:noWrap/>
            <w:vAlign w:val="center"/>
          </w:tcPr>
          <w:p w14:paraId="37DD23C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《林则徐翻译赞助研究》</w:t>
            </w:r>
          </w:p>
        </w:tc>
        <w:tc>
          <w:tcPr>
            <w:tcW w:w="1159" w:type="pct"/>
            <w:tcBorders>
              <w:tl2br w:val="nil"/>
              <w:tr2bl w:val="nil"/>
            </w:tcBorders>
            <w:shd w:val="clear" w:color="auto" w:fill="auto"/>
            <w:noWrap/>
            <w:vAlign w:val="center"/>
          </w:tcPr>
          <w:p w14:paraId="116B31B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陈顺意</w:t>
            </w:r>
          </w:p>
        </w:tc>
        <w:tc>
          <w:tcPr>
            <w:tcW w:w="825" w:type="pct"/>
            <w:tcBorders>
              <w:tl2br w:val="nil"/>
              <w:tr2bl w:val="nil"/>
            </w:tcBorders>
            <w:shd w:val="clear" w:color="auto" w:fill="auto"/>
            <w:noWrap/>
            <w:vAlign w:val="center"/>
          </w:tcPr>
          <w:p w14:paraId="77EB75A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武汉大学出版社</w:t>
            </w:r>
          </w:p>
        </w:tc>
        <w:tc>
          <w:tcPr>
            <w:tcW w:w="677" w:type="pct"/>
            <w:tcBorders>
              <w:tl2br w:val="nil"/>
              <w:tr2bl w:val="nil"/>
            </w:tcBorders>
            <w:shd w:val="clear" w:color="auto" w:fill="auto"/>
            <w:noWrap/>
            <w:vAlign w:val="center"/>
          </w:tcPr>
          <w:p w14:paraId="50F77DB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2022年版</w:t>
            </w:r>
          </w:p>
        </w:tc>
      </w:tr>
      <w:tr w14:paraId="57133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A0BB79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31</w:t>
            </w:r>
          </w:p>
        </w:tc>
        <w:tc>
          <w:tcPr>
            <w:tcW w:w="2073" w:type="pct"/>
            <w:tcBorders>
              <w:tl2br w:val="nil"/>
              <w:tr2bl w:val="nil"/>
            </w:tcBorders>
            <w:shd w:val="clear" w:color="auto" w:fill="auto"/>
            <w:noWrap/>
            <w:vAlign w:val="center"/>
          </w:tcPr>
          <w:p w14:paraId="577A5DF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《中国近代思想家文库 林则徐卷》</w:t>
            </w:r>
          </w:p>
        </w:tc>
        <w:tc>
          <w:tcPr>
            <w:tcW w:w="1159" w:type="pct"/>
            <w:tcBorders>
              <w:tl2br w:val="nil"/>
              <w:tr2bl w:val="nil"/>
            </w:tcBorders>
            <w:shd w:val="clear" w:color="auto" w:fill="auto"/>
            <w:noWrap/>
            <w:vAlign w:val="center"/>
          </w:tcPr>
          <w:p w14:paraId="3AEFA86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戴逸</w:t>
            </w:r>
          </w:p>
        </w:tc>
        <w:tc>
          <w:tcPr>
            <w:tcW w:w="825" w:type="pct"/>
            <w:tcBorders>
              <w:tl2br w:val="nil"/>
              <w:tr2bl w:val="nil"/>
            </w:tcBorders>
            <w:shd w:val="clear" w:color="auto" w:fill="auto"/>
            <w:noWrap/>
            <w:vAlign w:val="center"/>
          </w:tcPr>
          <w:p w14:paraId="0386ECC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中国人民大学出版社</w:t>
            </w:r>
          </w:p>
        </w:tc>
        <w:tc>
          <w:tcPr>
            <w:tcW w:w="677" w:type="pct"/>
            <w:tcBorders>
              <w:tl2br w:val="nil"/>
              <w:tr2bl w:val="nil"/>
            </w:tcBorders>
            <w:shd w:val="clear" w:color="auto" w:fill="auto"/>
            <w:noWrap/>
            <w:vAlign w:val="center"/>
          </w:tcPr>
          <w:p w14:paraId="50F01F1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2013年版</w:t>
            </w:r>
          </w:p>
        </w:tc>
      </w:tr>
      <w:tr w14:paraId="740D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62ABE4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32</w:t>
            </w:r>
          </w:p>
        </w:tc>
        <w:tc>
          <w:tcPr>
            <w:tcW w:w="2073" w:type="pct"/>
            <w:tcBorders>
              <w:tl2br w:val="nil"/>
              <w:tr2bl w:val="nil"/>
            </w:tcBorders>
            <w:shd w:val="clear" w:color="auto" w:fill="auto"/>
            <w:noWrap/>
            <w:vAlign w:val="center"/>
          </w:tcPr>
          <w:p w14:paraId="54EB9A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《林则徐与鸦片战争论文集》</w:t>
            </w:r>
          </w:p>
        </w:tc>
        <w:tc>
          <w:tcPr>
            <w:tcW w:w="1159" w:type="pct"/>
            <w:tcBorders>
              <w:tl2br w:val="nil"/>
              <w:tr2bl w:val="nil"/>
            </w:tcBorders>
            <w:shd w:val="clear" w:color="auto" w:fill="auto"/>
            <w:noWrap/>
            <w:vAlign w:val="center"/>
          </w:tcPr>
          <w:p w14:paraId="7D1DE1B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福建社会科学院历史研究所</w:t>
            </w:r>
          </w:p>
        </w:tc>
        <w:tc>
          <w:tcPr>
            <w:tcW w:w="825" w:type="pct"/>
            <w:tcBorders>
              <w:tl2br w:val="nil"/>
              <w:tr2bl w:val="nil"/>
            </w:tcBorders>
            <w:shd w:val="clear" w:color="auto" w:fill="auto"/>
            <w:noWrap/>
            <w:vAlign w:val="center"/>
          </w:tcPr>
          <w:p w14:paraId="6A9CFD8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677" w:type="pct"/>
            <w:tcBorders>
              <w:tl2br w:val="nil"/>
              <w:tr2bl w:val="nil"/>
            </w:tcBorders>
            <w:shd w:val="clear" w:color="auto" w:fill="auto"/>
            <w:noWrap/>
            <w:vAlign w:val="center"/>
          </w:tcPr>
          <w:p w14:paraId="2262B6D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1985年版</w:t>
            </w:r>
          </w:p>
        </w:tc>
      </w:tr>
      <w:tr w14:paraId="0A935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16031A8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33</w:t>
            </w:r>
          </w:p>
        </w:tc>
        <w:tc>
          <w:tcPr>
            <w:tcW w:w="2073" w:type="pct"/>
            <w:tcBorders>
              <w:tl2br w:val="nil"/>
              <w:tr2bl w:val="nil"/>
            </w:tcBorders>
            <w:shd w:val="clear" w:color="auto" w:fill="auto"/>
            <w:noWrap/>
            <w:vAlign w:val="center"/>
          </w:tcPr>
          <w:p w14:paraId="0D95530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《林则徐年谱长编》</w:t>
            </w:r>
          </w:p>
        </w:tc>
        <w:tc>
          <w:tcPr>
            <w:tcW w:w="1159" w:type="pct"/>
            <w:tcBorders>
              <w:tl2br w:val="nil"/>
              <w:tr2bl w:val="nil"/>
            </w:tcBorders>
            <w:shd w:val="clear" w:color="auto" w:fill="auto"/>
            <w:noWrap/>
            <w:vAlign w:val="center"/>
          </w:tcPr>
          <w:p w14:paraId="71D2F32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来新夏</w:t>
            </w:r>
          </w:p>
        </w:tc>
        <w:tc>
          <w:tcPr>
            <w:tcW w:w="825" w:type="pct"/>
            <w:tcBorders>
              <w:tl2br w:val="nil"/>
              <w:tr2bl w:val="nil"/>
            </w:tcBorders>
            <w:shd w:val="clear" w:color="auto" w:fill="auto"/>
            <w:noWrap/>
            <w:vAlign w:val="center"/>
          </w:tcPr>
          <w:p w14:paraId="15BA8CF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上海交通大学出版社</w:t>
            </w:r>
          </w:p>
        </w:tc>
        <w:tc>
          <w:tcPr>
            <w:tcW w:w="677" w:type="pct"/>
            <w:tcBorders>
              <w:tl2br w:val="nil"/>
              <w:tr2bl w:val="nil"/>
            </w:tcBorders>
            <w:shd w:val="clear" w:color="auto" w:fill="auto"/>
            <w:noWrap/>
            <w:vAlign w:val="center"/>
          </w:tcPr>
          <w:p w14:paraId="11F727B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2011年版</w:t>
            </w:r>
          </w:p>
        </w:tc>
      </w:tr>
      <w:tr w14:paraId="36451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D8C3BF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34</w:t>
            </w:r>
          </w:p>
        </w:tc>
        <w:tc>
          <w:tcPr>
            <w:tcW w:w="2073" w:type="pct"/>
            <w:tcBorders>
              <w:tl2br w:val="nil"/>
              <w:tr2bl w:val="nil"/>
            </w:tcBorders>
            <w:shd w:val="clear" w:color="auto" w:fill="auto"/>
            <w:noWrap/>
            <w:vAlign w:val="center"/>
          </w:tcPr>
          <w:p w14:paraId="0046395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《林则徐与中国图录》</w:t>
            </w:r>
          </w:p>
        </w:tc>
        <w:tc>
          <w:tcPr>
            <w:tcW w:w="1159" w:type="pct"/>
            <w:tcBorders>
              <w:tl2br w:val="nil"/>
              <w:tr2bl w:val="nil"/>
            </w:tcBorders>
            <w:shd w:val="clear" w:color="auto" w:fill="auto"/>
            <w:noWrap/>
            <w:vAlign w:val="center"/>
          </w:tcPr>
          <w:p w14:paraId="5B66B0F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林岷，郑林，郑中</w:t>
            </w:r>
          </w:p>
        </w:tc>
        <w:tc>
          <w:tcPr>
            <w:tcW w:w="825" w:type="pct"/>
            <w:tcBorders>
              <w:tl2br w:val="nil"/>
              <w:tr2bl w:val="nil"/>
            </w:tcBorders>
            <w:shd w:val="clear" w:color="auto" w:fill="auto"/>
            <w:noWrap/>
            <w:vAlign w:val="center"/>
          </w:tcPr>
          <w:p w14:paraId="14927BD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科学出版社</w:t>
            </w:r>
          </w:p>
        </w:tc>
        <w:tc>
          <w:tcPr>
            <w:tcW w:w="677" w:type="pct"/>
            <w:tcBorders>
              <w:tl2br w:val="nil"/>
              <w:tr2bl w:val="nil"/>
            </w:tcBorders>
            <w:shd w:val="clear" w:color="auto" w:fill="auto"/>
            <w:noWrap/>
            <w:vAlign w:val="center"/>
          </w:tcPr>
          <w:p w14:paraId="44AD7DE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2010年版</w:t>
            </w:r>
          </w:p>
        </w:tc>
      </w:tr>
      <w:tr w14:paraId="06EC0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D68F42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35</w:t>
            </w:r>
          </w:p>
        </w:tc>
        <w:tc>
          <w:tcPr>
            <w:tcW w:w="2073" w:type="pct"/>
            <w:tcBorders>
              <w:tl2br w:val="nil"/>
              <w:tr2bl w:val="nil"/>
            </w:tcBorders>
            <w:shd w:val="clear" w:color="auto" w:fill="auto"/>
            <w:noWrap/>
            <w:vAlign w:val="center"/>
          </w:tcPr>
          <w:p w14:paraId="7E3418C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《林则徐水利思想研究》</w:t>
            </w:r>
          </w:p>
        </w:tc>
        <w:tc>
          <w:tcPr>
            <w:tcW w:w="1159" w:type="pct"/>
            <w:tcBorders>
              <w:tl2br w:val="nil"/>
              <w:tr2bl w:val="nil"/>
            </w:tcBorders>
            <w:shd w:val="clear" w:color="auto" w:fill="auto"/>
            <w:noWrap/>
            <w:vAlign w:val="center"/>
          </w:tcPr>
          <w:p w14:paraId="1380390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林强</w:t>
            </w:r>
          </w:p>
        </w:tc>
        <w:tc>
          <w:tcPr>
            <w:tcW w:w="825" w:type="pct"/>
            <w:tcBorders>
              <w:tl2br w:val="nil"/>
              <w:tr2bl w:val="nil"/>
            </w:tcBorders>
            <w:shd w:val="clear" w:color="auto" w:fill="auto"/>
            <w:noWrap/>
            <w:vAlign w:val="center"/>
          </w:tcPr>
          <w:p w14:paraId="5F68E8B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677" w:type="pct"/>
            <w:tcBorders>
              <w:tl2br w:val="nil"/>
              <w:tr2bl w:val="nil"/>
            </w:tcBorders>
            <w:shd w:val="clear" w:color="auto" w:fill="auto"/>
            <w:noWrap/>
            <w:vAlign w:val="center"/>
          </w:tcPr>
          <w:p w14:paraId="65CEBD4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2015年版</w:t>
            </w:r>
          </w:p>
        </w:tc>
      </w:tr>
      <w:tr w14:paraId="3A6B0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C1FCD6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36</w:t>
            </w:r>
          </w:p>
        </w:tc>
        <w:tc>
          <w:tcPr>
            <w:tcW w:w="2073" w:type="pct"/>
            <w:tcBorders>
              <w:tl2br w:val="nil"/>
              <w:tr2bl w:val="nil"/>
            </w:tcBorders>
            <w:shd w:val="clear" w:color="auto" w:fill="auto"/>
            <w:noWrap/>
            <w:vAlign w:val="center"/>
          </w:tcPr>
          <w:p w14:paraId="083CC0E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《林则徐评传》</w:t>
            </w:r>
          </w:p>
        </w:tc>
        <w:tc>
          <w:tcPr>
            <w:tcW w:w="1159" w:type="pct"/>
            <w:tcBorders>
              <w:tl2br w:val="nil"/>
              <w:tr2bl w:val="nil"/>
            </w:tcBorders>
            <w:shd w:val="clear" w:color="auto" w:fill="auto"/>
            <w:noWrap/>
            <w:vAlign w:val="center"/>
          </w:tcPr>
          <w:p w14:paraId="0B2FEC5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林庆元</w:t>
            </w:r>
          </w:p>
        </w:tc>
        <w:tc>
          <w:tcPr>
            <w:tcW w:w="825" w:type="pct"/>
            <w:tcBorders>
              <w:tl2br w:val="nil"/>
              <w:tr2bl w:val="nil"/>
            </w:tcBorders>
            <w:shd w:val="clear" w:color="auto" w:fill="auto"/>
            <w:noWrap/>
            <w:vAlign w:val="center"/>
          </w:tcPr>
          <w:p w14:paraId="2E6BA66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南京大学出版社</w:t>
            </w:r>
          </w:p>
        </w:tc>
        <w:tc>
          <w:tcPr>
            <w:tcW w:w="677" w:type="pct"/>
            <w:tcBorders>
              <w:tl2br w:val="nil"/>
              <w:tr2bl w:val="nil"/>
            </w:tcBorders>
            <w:shd w:val="clear" w:color="auto" w:fill="auto"/>
            <w:noWrap/>
            <w:vAlign w:val="center"/>
          </w:tcPr>
          <w:p w14:paraId="67FB19C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2011年版</w:t>
            </w:r>
          </w:p>
        </w:tc>
      </w:tr>
      <w:tr w14:paraId="46651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7FFA24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37</w:t>
            </w:r>
          </w:p>
        </w:tc>
        <w:tc>
          <w:tcPr>
            <w:tcW w:w="2073" w:type="pct"/>
            <w:tcBorders>
              <w:tl2br w:val="nil"/>
              <w:tr2bl w:val="nil"/>
            </w:tcBorders>
            <w:shd w:val="clear" w:color="auto" w:fill="auto"/>
            <w:noWrap/>
            <w:vAlign w:val="center"/>
          </w:tcPr>
          <w:p w14:paraId="1C23809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《林则徐在新疆》</w:t>
            </w:r>
          </w:p>
        </w:tc>
        <w:tc>
          <w:tcPr>
            <w:tcW w:w="1159" w:type="pct"/>
            <w:tcBorders>
              <w:tl2br w:val="nil"/>
              <w:tr2bl w:val="nil"/>
            </w:tcBorders>
            <w:shd w:val="clear" w:color="auto" w:fill="auto"/>
            <w:noWrap/>
            <w:vAlign w:val="center"/>
          </w:tcPr>
          <w:p w14:paraId="6985A0AA">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刘长明，周轩</w:t>
            </w:r>
          </w:p>
        </w:tc>
        <w:tc>
          <w:tcPr>
            <w:tcW w:w="825" w:type="pct"/>
            <w:tcBorders>
              <w:tl2br w:val="nil"/>
              <w:tr2bl w:val="nil"/>
            </w:tcBorders>
            <w:shd w:val="clear" w:color="auto" w:fill="auto"/>
            <w:noWrap/>
            <w:vAlign w:val="center"/>
          </w:tcPr>
          <w:p w14:paraId="1CCDF94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新疆大学出版社</w:t>
            </w:r>
          </w:p>
        </w:tc>
        <w:tc>
          <w:tcPr>
            <w:tcW w:w="677" w:type="pct"/>
            <w:tcBorders>
              <w:tl2br w:val="nil"/>
              <w:tr2bl w:val="nil"/>
            </w:tcBorders>
            <w:shd w:val="clear" w:color="auto" w:fill="auto"/>
            <w:noWrap/>
            <w:vAlign w:val="center"/>
          </w:tcPr>
          <w:p w14:paraId="7335A82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2006年版</w:t>
            </w:r>
          </w:p>
        </w:tc>
      </w:tr>
      <w:tr w14:paraId="26159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5CF1A18D">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38</w:t>
            </w:r>
          </w:p>
        </w:tc>
        <w:tc>
          <w:tcPr>
            <w:tcW w:w="2073" w:type="pct"/>
            <w:tcBorders>
              <w:tl2br w:val="nil"/>
              <w:tr2bl w:val="nil"/>
            </w:tcBorders>
            <w:shd w:val="clear" w:color="auto" w:fill="auto"/>
            <w:noWrap/>
            <w:vAlign w:val="center"/>
          </w:tcPr>
          <w:p w14:paraId="721EDF9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《鸦片战争时期的林则徐》</w:t>
            </w:r>
          </w:p>
        </w:tc>
        <w:tc>
          <w:tcPr>
            <w:tcW w:w="1159" w:type="pct"/>
            <w:tcBorders>
              <w:tl2br w:val="nil"/>
              <w:tr2bl w:val="nil"/>
            </w:tcBorders>
            <w:shd w:val="clear" w:color="auto" w:fill="auto"/>
            <w:noWrap/>
            <w:vAlign w:val="center"/>
          </w:tcPr>
          <w:p w14:paraId="08D584A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厦门大学历史系《鸦片战争时期的林则徐》编写组</w:t>
            </w:r>
          </w:p>
        </w:tc>
        <w:tc>
          <w:tcPr>
            <w:tcW w:w="825" w:type="pct"/>
            <w:tcBorders>
              <w:tl2br w:val="nil"/>
              <w:tr2bl w:val="nil"/>
            </w:tcBorders>
            <w:shd w:val="clear" w:color="auto" w:fill="auto"/>
            <w:noWrap/>
            <w:vAlign w:val="center"/>
          </w:tcPr>
          <w:p w14:paraId="28CA40C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福建人民出版社</w:t>
            </w:r>
          </w:p>
        </w:tc>
        <w:tc>
          <w:tcPr>
            <w:tcW w:w="677" w:type="pct"/>
            <w:tcBorders>
              <w:tl2br w:val="nil"/>
              <w:tr2bl w:val="nil"/>
            </w:tcBorders>
            <w:shd w:val="clear" w:color="auto" w:fill="auto"/>
            <w:noWrap/>
            <w:vAlign w:val="center"/>
          </w:tcPr>
          <w:p w14:paraId="312DED8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1978年版</w:t>
            </w:r>
          </w:p>
        </w:tc>
      </w:tr>
      <w:tr w14:paraId="687BC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DA2FB2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39</w:t>
            </w:r>
          </w:p>
        </w:tc>
        <w:tc>
          <w:tcPr>
            <w:tcW w:w="2073" w:type="pct"/>
            <w:tcBorders>
              <w:tl2br w:val="nil"/>
              <w:tr2bl w:val="nil"/>
            </w:tcBorders>
            <w:shd w:val="clear" w:color="auto" w:fill="auto"/>
            <w:noWrap/>
            <w:vAlign w:val="center"/>
          </w:tcPr>
          <w:p w14:paraId="52DE24C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《林则徐研究文集》</w:t>
            </w:r>
          </w:p>
        </w:tc>
        <w:tc>
          <w:tcPr>
            <w:tcW w:w="1159" w:type="pct"/>
            <w:tcBorders>
              <w:tl2br w:val="nil"/>
              <w:tr2bl w:val="nil"/>
            </w:tcBorders>
            <w:shd w:val="clear" w:color="auto" w:fill="auto"/>
            <w:noWrap/>
            <w:vAlign w:val="center"/>
          </w:tcPr>
          <w:p w14:paraId="758A3B7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萧忠生</w:t>
            </w:r>
          </w:p>
        </w:tc>
        <w:tc>
          <w:tcPr>
            <w:tcW w:w="825" w:type="pct"/>
            <w:tcBorders>
              <w:tl2br w:val="nil"/>
              <w:tr2bl w:val="nil"/>
            </w:tcBorders>
            <w:shd w:val="clear" w:color="auto" w:fill="auto"/>
            <w:noWrap/>
            <w:vAlign w:val="center"/>
          </w:tcPr>
          <w:p w14:paraId="03246E6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677" w:type="pct"/>
            <w:tcBorders>
              <w:tl2br w:val="nil"/>
              <w:tr2bl w:val="nil"/>
            </w:tcBorders>
            <w:shd w:val="clear" w:color="auto" w:fill="auto"/>
            <w:noWrap/>
            <w:vAlign w:val="center"/>
          </w:tcPr>
          <w:p w14:paraId="5418959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2017年版</w:t>
            </w:r>
          </w:p>
        </w:tc>
      </w:tr>
      <w:tr w14:paraId="0A3E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4243DC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40</w:t>
            </w:r>
          </w:p>
        </w:tc>
        <w:tc>
          <w:tcPr>
            <w:tcW w:w="2073" w:type="pct"/>
            <w:tcBorders>
              <w:tl2br w:val="nil"/>
              <w:tr2bl w:val="nil"/>
            </w:tcBorders>
            <w:shd w:val="clear" w:color="auto" w:fill="auto"/>
            <w:noWrap/>
            <w:vAlign w:val="center"/>
          </w:tcPr>
          <w:p w14:paraId="007B40F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《鸦片战争与林则徐史料选译》</w:t>
            </w:r>
          </w:p>
        </w:tc>
        <w:tc>
          <w:tcPr>
            <w:tcW w:w="1159" w:type="pct"/>
            <w:tcBorders>
              <w:tl2br w:val="nil"/>
              <w:tr2bl w:val="nil"/>
            </w:tcBorders>
            <w:shd w:val="clear" w:color="auto" w:fill="auto"/>
            <w:noWrap/>
            <w:vAlign w:val="center"/>
          </w:tcPr>
          <w:p w14:paraId="71AFD39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广东省文史研究馆</w:t>
            </w:r>
          </w:p>
        </w:tc>
        <w:tc>
          <w:tcPr>
            <w:tcW w:w="825" w:type="pct"/>
            <w:tcBorders>
              <w:tl2br w:val="nil"/>
              <w:tr2bl w:val="nil"/>
            </w:tcBorders>
            <w:shd w:val="clear" w:color="auto" w:fill="auto"/>
            <w:noWrap/>
            <w:vAlign w:val="center"/>
          </w:tcPr>
          <w:p w14:paraId="3B61E51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广东人民出版社</w:t>
            </w:r>
          </w:p>
        </w:tc>
        <w:tc>
          <w:tcPr>
            <w:tcW w:w="677" w:type="pct"/>
            <w:tcBorders>
              <w:tl2br w:val="nil"/>
              <w:tr2bl w:val="nil"/>
            </w:tcBorders>
            <w:shd w:val="clear" w:color="auto" w:fill="auto"/>
            <w:noWrap/>
            <w:vAlign w:val="center"/>
          </w:tcPr>
          <w:p w14:paraId="37B0FB7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1986年版</w:t>
            </w:r>
          </w:p>
        </w:tc>
      </w:tr>
      <w:tr w14:paraId="31293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467BC4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41</w:t>
            </w:r>
          </w:p>
        </w:tc>
        <w:tc>
          <w:tcPr>
            <w:tcW w:w="2073" w:type="pct"/>
            <w:tcBorders>
              <w:tl2br w:val="nil"/>
              <w:tr2bl w:val="nil"/>
            </w:tcBorders>
            <w:shd w:val="clear" w:color="auto" w:fill="auto"/>
            <w:noWrap/>
            <w:vAlign w:val="center"/>
          </w:tcPr>
          <w:p w14:paraId="3334025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《中国禁毒史资料（1729年—1949年）》</w:t>
            </w:r>
          </w:p>
        </w:tc>
        <w:tc>
          <w:tcPr>
            <w:tcW w:w="1159" w:type="pct"/>
            <w:tcBorders>
              <w:tl2br w:val="nil"/>
              <w:tr2bl w:val="nil"/>
            </w:tcBorders>
            <w:shd w:val="clear" w:color="auto" w:fill="auto"/>
            <w:noWrap/>
            <w:vAlign w:val="center"/>
          </w:tcPr>
          <w:p w14:paraId="61563AA1">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马模贞等</w:t>
            </w:r>
          </w:p>
        </w:tc>
        <w:tc>
          <w:tcPr>
            <w:tcW w:w="825" w:type="pct"/>
            <w:tcBorders>
              <w:tl2br w:val="nil"/>
              <w:tr2bl w:val="nil"/>
            </w:tcBorders>
            <w:shd w:val="clear" w:color="auto" w:fill="auto"/>
            <w:noWrap/>
            <w:vAlign w:val="center"/>
          </w:tcPr>
          <w:p w14:paraId="34D3491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天津人民出版社</w:t>
            </w:r>
          </w:p>
        </w:tc>
        <w:tc>
          <w:tcPr>
            <w:tcW w:w="677" w:type="pct"/>
            <w:tcBorders>
              <w:tl2br w:val="nil"/>
              <w:tr2bl w:val="nil"/>
            </w:tcBorders>
            <w:shd w:val="clear" w:color="auto" w:fill="auto"/>
            <w:noWrap/>
            <w:vAlign w:val="center"/>
          </w:tcPr>
          <w:p w14:paraId="0B6B07A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1997年版</w:t>
            </w:r>
          </w:p>
        </w:tc>
      </w:tr>
      <w:tr w14:paraId="35F99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3C9EF98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42</w:t>
            </w:r>
          </w:p>
        </w:tc>
        <w:tc>
          <w:tcPr>
            <w:tcW w:w="2073" w:type="pct"/>
            <w:tcBorders>
              <w:tl2br w:val="nil"/>
              <w:tr2bl w:val="nil"/>
            </w:tcBorders>
            <w:shd w:val="clear" w:color="auto" w:fill="auto"/>
            <w:noWrap/>
            <w:vAlign w:val="center"/>
          </w:tcPr>
          <w:p w14:paraId="0A6D784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《林则徐传》</w:t>
            </w:r>
          </w:p>
        </w:tc>
        <w:tc>
          <w:tcPr>
            <w:tcW w:w="1159" w:type="pct"/>
            <w:tcBorders>
              <w:tl2br w:val="nil"/>
              <w:tr2bl w:val="nil"/>
            </w:tcBorders>
            <w:shd w:val="clear" w:color="auto" w:fill="auto"/>
            <w:noWrap/>
            <w:vAlign w:val="center"/>
          </w:tcPr>
          <w:p w14:paraId="2ADCE90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杨括</w:t>
            </w:r>
          </w:p>
        </w:tc>
        <w:tc>
          <w:tcPr>
            <w:tcW w:w="825" w:type="pct"/>
            <w:tcBorders>
              <w:tl2br w:val="nil"/>
              <w:tr2bl w:val="nil"/>
            </w:tcBorders>
            <w:shd w:val="clear" w:color="auto" w:fill="auto"/>
            <w:noWrap/>
            <w:vAlign w:val="center"/>
          </w:tcPr>
          <w:p w14:paraId="6517F63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北京时代华文书局</w:t>
            </w:r>
          </w:p>
        </w:tc>
        <w:tc>
          <w:tcPr>
            <w:tcW w:w="677" w:type="pct"/>
            <w:tcBorders>
              <w:tl2br w:val="nil"/>
              <w:tr2bl w:val="nil"/>
            </w:tcBorders>
            <w:shd w:val="clear" w:color="auto" w:fill="auto"/>
            <w:noWrap/>
            <w:vAlign w:val="center"/>
          </w:tcPr>
          <w:p w14:paraId="3A11656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2016年版</w:t>
            </w:r>
          </w:p>
        </w:tc>
      </w:tr>
      <w:tr w14:paraId="4331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4D64411E">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43</w:t>
            </w:r>
          </w:p>
        </w:tc>
        <w:tc>
          <w:tcPr>
            <w:tcW w:w="2073" w:type="pct"/>
            <w:tcBorders>
              <w:tl2br w:val="nil"/>
              <w:tr2bl w:val="nil"/>
            </w:tcBorders>
            <w:shd w:val="clear" w:color="auto" w:fill="auto"/>
            <w:noWrap/>
            <w:vAlign w:val="center"/>
          </w:tcPr>
          <w:p w14:paraId="7E59DE5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《林则徐与国际法》</w:t>
            </w:r>
          </w:p>
        </w:tc>
        <w:tc>
          <w:tcPr>
            <w:tcW w:w="1159" w:type="pct"/>
            <w:tcBorders>
              <w:tl2br w:val="nil"/>
              <w:tr2bl w:val="nil"/>
            </w:tcBorders>
            <w:shd w:val="clear" w:color="auto" w:fill="auto"/>
            <w:noWrap/>
            <w:vAlign w:val="center"/>
          </w:tcPr>
          <w:p w14:paraId="3B92005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张劲草</w:t>
            </w:r>
          </w:p>
        </w:tc>
        <w:tc>
          <w:tcPr>
            <w:tcW w:w="825" w:type="pct"/>
            <w:tcBorders>
              <w:tl2br w:val="nil"/>
              <w:tr2bl w:val="nil"/>
            </w:tcBorders>
            <w:shd w:val="clear" w:color="auto" w:fill="auto"/>
            <w:noWrap/>
            <w:vAlign w:val="center"/>
          </w:tcPr>
          <w:p w14:paraId="6BDDB9B2">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福建教育出版社</w:t>
            </w:r>
          </w:p>
        </w:tc>
        <w:tc>
          <w:tcPr>
            <w:tcW w:w="677" w:type="pct"/>
            <w:tcBorders>
              <w:tl2br w:val="nil"/>
              <w:tr2bl w:val="nil"/>
            </w:tcBorders>
            <w:shd w:val="clear" w:color="auto" w:fill="auto"/>
            <w:noWrap/>
            <w:vAlign w:val="center"/>
          </w:tcPr>
          <w:p w14:paraId="662B485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1990年版</w:t>
            </w:r>
          </w:p>
        </w:tc>
      </w:tr>
      <w:tr w14:paraId="5538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055D6F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44</w:t>
            </w:r>
          </w:p>
        </w:tc>
        <w:tc>
          <w:tcPr>
            <w:tcW w:w="2073" w:type="pct"/>
            <w:tcBorders>
              <w:tl2br w:val="nil"/>
              <w:tr2bl w:val="nil"/>
            </w:tcBorders>
            <w:shd w:val="clear" w:color="auto" w:fill="auto"/>
            <w:noWrap/>
            <w:vAlign w:val="center"/>
          </w:tcPr>
          <w:p w14:paraId="2EFAC23C">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《林则徐史迹图录》</w:t>
            </w:r>
          </w:p>
        </w:tc>
        <w:tc>
          <w:tcPr>
            <w:tcW w:w="1159" w:type="pct"/>
            <w:tcBorders>
              <w:tl2br w:val="nil"/>
              <w:tr2bl w:val="nil"/>
            </w:tcBorders>
            <w:shd w:val="clear" w:color="auto" w:fill="auto"/>
            <w:noWrap/>
            <w:vAlign w:val="center"/>
          </w:tcPr>
          <w:p w14:paraId="5074871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张子固</w:t>
            </w:r>
          </w:p>
        </w:tc>
        <w:tc>
          <w:tcPr>
            <w:tcW w:w="825" w:type="pct"/>
            <w:tcBorders>
              <w:tl2br w:val="nil"/>
              <w:tr2bl w:val="nil"/>
            </w:tcBorders>
            <w:shd w:val="clear" w:color="auto" w:fill="auto"/>
            <w:noWrap/>
            <w:vAlign w:val="center"/>
          </w:tcPr>
          <w:p w14:paraId="0BD5562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海峡书局</w:t>
            </w:r>
          </w:p>
        </w:tc>
        <w:tc>
          <w:tcPr>
            <w:tcW w:w="677" w:type="pct"/>
            <w:tcBorders>
              <w:tl2br w:val="nil"/>
              <w:tr2bl w:val="nil"/>
            </w:tcBorders>
            <w:shd w:val="clear" w:color="auto" w:fill="auto"/>
            <w:noWrap/>
            <w:vAlign w:val="center"/>
          </w:tcPr>
          <w:p w14:paraId="4F9475B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2012年版</w:t>
            </w:r>
          </w:p>
        </w:tc>
      </w:tr>
      <w:tr w14:paraId="5B03A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6623690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45</w:t>
            </w:r>
          </w:p>
        </w:tc>
        <w:tc>
          <w:tcPr>
            <w:tcW w:w="2073" w:type="pct"/>
            <w:tcBorders>
              <w:tl2br w:val="nil"/>
              <w:tr2bl w:val="nil"/>
            </w:tcBorders>
            <w:shd w:val="clear" w:color="auto" w:fill="auto"/>
            <w:noWrap/>
            <w:vAlign w:val="center"/>
          </w:tcPr>
          <w:p w14:paraId="69FB7BF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《林则徐与近代中国》</w:t>
            </w:r>
          </w:p>
        </w:tc>
        <w:tc>
          <w:tcPr>
            <w:tcW w:w="1159" w:type="pct"/>
            <w:tcBorders>
              <w:tl2br w:val="nil"/>
              <w:tr2bl w:val="nil"/>
            </w:tcBorders>
            <w:shd w:val="clear" w:color="auto" w:fill="auto"/>
            <w:noWrap/>
            <w:vAlign w:val="center"/>
          </w:tcPr>
          <w:p w14:paraId="555D77A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中国史学会</w:t>
            </w:r>
          </w:p>
        </w:tc>
        <w:tc>
          <w:tcPr>
            <w:tcW w:w="825" w:type="pct"/>
            <w:tcBorders>
              <w:tl2br w:val="nil"/>
              <w:tr2bl w:val="nil"/>
            </w:tcBorders>
            <w:shd w:val="clear" w:color="auto" w:fill="auto"/>
            <w:noWrap/>
            <w:vAlign w:val="center"/>
          </w:tcPr>
          <w:p w14:paraId="0098CC7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677" w:type="pct"/>
            <w:tcBorders>
              <w:tl2br w:val="nil"/>
              <w:tr2bl w:val="nil"/>
            </w:tcBorders>
            <w:shd w:val="clear" w:color="auto" w:fill="auto"/>
            <w:noWrap/>
            <w:vAlign w:val="center"/>
          </w:tcPr>
          <w:p w14:paraId="5537A69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2009年版</w:t>
            </w:r>
          </w:p>
        </w:tc>
      </w:tr>
      <w:tr w14:paraId="5584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7B5A402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46</w:t>
            </w:r>
          </w:p>
        </w:tc>
        <w:tc>
          <w:tcPr>
            <w:tcW w:w="2073" w:type="pct"/>
            <w:tcBorders>
              <w:tl2br w:val="nil"/>
              <w:tr2bl w:val="nil"/>
            </w:tcBorders>
            <w:shd w:val="clear" w:color="auto" w:fill="auto"/>
            <w:noWrap/>
            <w:vAlign w:val="center"/>
          </w:tcPr>
          <w:p w14:paraId="24A30F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《林则徐与民族复兴：纪念林则徐诞辰二百三十周年学术研讨会论文选编》</w:t>
            </w:r>
          </w:p>
        </w:tc>
        <w:tc>
          <w:tcPr>
            <w:tcW w:w="1159" w:type="pct"/>
            <w:tcBorders>
              <w:tl2br w:val="nil"/>
              <w:tr2bl w:val="nil"/>
            </w:tcBorders>
            <w:shd w:val="clear" w:color="auto" w:fill="auto"/>
            <w:noWrap/>
            <w:vAlign w:val="center"/>
          </w:tcPr>
          <w:p w14:paraId="5E875023">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中国史学会</w:t>
            </w:r>
          </w:p>
        </w:tc>
        <w:tc>
          <w:tcPr>
            <w:tcW w:w="825" w:type="pct"/>
            <w:tcBorders>
              <w:tl2br w:val="nil"/>
              <w:tr2bl w:val="nil"/>
            </w:tcBorders>
            <w:shd w:val="clear" w:color="auto" w:fill="auto"/>
            <w:noWrap/>
            <w:vAlign w:val="center"/>
          </w:tcPr>
          <w:p w14:paraId="3608742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海峡文艺出版社</w:t>
            </w:r>
          </w:p>
        </w:tc>
        <w:tc>
          <w:tcPr>
            <w:tcW w:w="677" w:type="pct"/>
            <w:tcBorders>
              <w:tl2br w:val="nil"/>
              <w:tr2bl w:val="nil"/>
            </w:tcBorders>
            <w:shd w:val="clear" w:color="auto" w:fill="auto"/>
            <w:noWrap/>
            <w:vAlign w:val="center"/>
          </w:tcPr>
          <w:p w14:paraId="783274E0">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2016年版</w:t>
            </w:r>
          </w:p>
        </w:tc>
      </w:tr>
      <w:tr w14:paraId="50974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63" w:type="pct"/>
            <w:tcBorders>
              <w:tl2br w:val="nil"/>
              <w:tr2bl w:val="nil"/>
            </w:tcBorders>
            <w:shd w:val="clear" w:color="auto" w:fill="auto"/>
            <w:noWrap/>
            <w:vAlign w:val="center"/>
          </w:tcPr>
          <w:p w14:paraId="0795C9D7">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47</w:t>
            </w:r>
          </w:p>
        </w:tc>
        <w:tc>
          <w:tcPr>
            <w:tcW w:w="2073" w:type="pct"/>
            <w:tcBorders>
              <w:tl2br w:val="nil"/>
              <w:tr2bl w:val="nil"/>
            </w:tcBorders>
            <w:shd w:val="clear" w:color="auto" w:fill="auto"/>
            <w:noWrap/>
            <w:vAlign w:val="center"/>
          </w:tcPr>
          <w:p w14:paraId="66839588">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《林则徐新疆资料全编》</w:t>
            </w:r>
          </w:p>
        </w:tc>
        <w:tc>
          <w:tcPr>
            <w:tcW w:w="1159" w:type="pct"/>
            <w:tcBorders>
              <w:tl2br w:val="nil"/>
              <w:tr2bl w:val="nil"/>
            </w:tcBorders>
            <w:shd w:val="clear" w:color="auto" w:fill="auto"/>
            <w:noWrap/>
            <w:vAlign w:val="center"/>
          </w:tcPr>
          <w:p w14:paraId="5F777B99">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周轩</w:t>
            </w:r>
          </w:p>
        </w:tc>
        <w:tc>
          <w:tcPr>
            <w:tcW w:w="825" w:type="pct"/>
            <w:tcBorders>
              <w:tl2br w:val="nil"/>
              <w:tr2bl w:val="nil"/>
            </w:tcBorders>
            <w:shd w:val="clear" w:color="auto" w:fill="auto"/>
            <w:noWrap/>
            <w:vAlign w:val="center"/>
          </w:tcPr>
          <w:p w14:paraId="51E99864">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新疆大学出版社</w:t>
            </w:r>
          </w:p>
        </w:tc>
        <w:tc>
          <w:tcPr>
            <w:tcW w:w="677" w:type="pct"/>
            <w:tcBorders>
              <w:tl2br w:val="nil"/>
              <w:tr2bl w:val="nil"/>
            </w:tcBorders>
            <w:shd w:val="clear" w:color="auto" w:fill="auto"/>
            <w:noWrap/>
            <w:vAlign w:val="center"/>
          </w:tcPr>
          <w:p w14:paraId="5753FD55">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2009年版</w:t>
            </w:r>
          </w:p>
        </w:tc>
      </w:tr>
    </w:tbl>
    <w:p w14:paraId="5C435825">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b/>
          <w:bCs/>
          <w:color w:val="auto"/>
          <w:szCs w:val="21"/>
          <w:highlight w:val="none"/>
        </w:rPr>
      </w:pPr>
    </w:p>
    <w:p w14:paraId="25A164C6">
      <w:pPr>
        <w:pageBreakBefore/>
        <w:widowControl/>
        <w:jc w:val="center"/>
        <w:outlineLvl w:val="1"/>
        <w:rPr>
          <w:rFonts w:ascii="Calibri" w:hAnsi="Calibri" w:eastAsia="宋体" w:cs="Times New Roman"/>
          <w:color w:val="auto"/>
          <w:kern w:val="0"/>
          <w:sz w:val="20"/>
          <w:szCs w:val="20"/>
          <w:highlight w:val="none"/>
          <w:lang w:eastAsia="zh-Hans"/>
        </w:rPr>
      </w:pPr>
      <w:bookmarkStart w:id="34" w:name="_Toc169799784"/>
      <w:bookmarkStart w:id="35" w:name="_Toc11739"/>
      <w:r>
        <w:rPr>
          <w:rFonts w:ascii="Calibri" w:hAnsi="Calibri" w:eastAsia="宋体" w:cs="Times New Roman"/>
          <w:b/>
          <w:color w:val="auto"/>
          <w:kern w:val="0"/>
          <w:sz w:val="36"/>
          <w:szCs w:val="20"/>
          <w:highlight w:val="none"/>
          <w:lang w:eastAsia="zh-Hans"/>
        </w:rPr>
        <w:t>第六章 投标文件格式</w:t>
      </w:r>
      <w:bookmarkEnd w:id="34"/>
      <w:bookmarkEnd w:id="35"/>
    </w:p>
    <w:p w14:paraId="1CE5421E">
      <w:pPr>
        <w:widowControl/>
        <w:jc w:val="left"/>
        <w:rPr>
          <w:rFonts w:ascii="Calibri" w:hAnsi="Calibri" w:eastAsia="宋体" w:cs="Times New Roman"/>
          <w:color w:val="auto"/>
          <w:kern w:val="0"/>
          <w:sz w:val="20"/>
          <w:szCs w:val="20"/>
          <w:highlight w:val="none"/>
          <w:lang w:eastAsia="zh-Hans"/>
        </w:rPr>
      </w:pPr>
    </w:p>
    <w:p w14:paraId="3A556CA0">
      <w:pPr>
        <w:spacing w:before="652" w:beforeLines="150"/>
        <w:jc w:val="center"/>
        <w:rPr>
          <w:rFonts w:ascii="宋体" w:hAnsi="宋体" w:eastAsia="宋体"/>
          <w:b/>
          <w:bCs/>
          <w:color w:val="auto"/>
          <w:sz w:val="80"/>
          <w:szCs w:val="80"/>
          <w:highlight w:val="none"/>
        </w:rPr>
      </w:pPr>
      <w:bookmarkStart w:id="36" w:name="_Toc169799785"/>
      <w:r>
        <w:rPr>
          <w:rFonts w:hint="eastAsia" w:ascii="宋体" w:hAnsi="宋体" w:eastAsia="宋体"/>
          <w:b/>
          <w:bCs/>
          <w:color w:val="auto"/>
          <w:sz w:val="80"/>
          <w:szCs w:val="80"/>
          <w:highlight w:val="none"/>
        </w:rPr>
        <w:t>林则徐与虎门销烟数据资料采集和转化服务</w:t>
      </w:r>
    </w:p>
    <w:p w14:paraId="22263F55">
      <w:pPr>
        <w:spacing w:before="652" w:beforeLines="150"/>
        <w:jc w:val="center"/>
        <w:rPr>
          <w:rFonts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6"/>
    </w:p>
    <w:p w14:paraId="4BC6EA96">
      <w:pPr>
        <w:jc w:val="center"/>
        <w:rPr>
          <w:rFonts w:ascii="宋体" w:hAnsi="宋体" w:eastAsia="宋体"/>
          <w:b/>
          <w:bCs/>
          <w:color w:val="auto"/>
          <w:highlight w:val="none"/>
        </w:rPr>
      </w:pPr>
      <w:bookmarkStart w:id="37" w:name="_Toc169799786"/>
      <w:r>
        <w:rPr>
          <w:rFonts w:ascii="宋体" w:hAnsi="宋体" w:eastAsia="宋体"/>
          <w:b/>
          <w:bCs/>
          <w:color w:val="auto"/>
          <w:sz w:val="44"/>
          <w:szCs w:val="48"/>
          <w:highlight w:val="none"/>
        </w:rPr>
        <w:t>（正本/副本）</w:t>
      </w:r>
      <w:bookmarkEnd w:id="37"/>
      <w:r>
        <w:rPr>
          <w:rFonts w:ascii="宋体" w:hAnsi="宋体" w:eastAsia="宋体"/>
          <w:b/>
          <w:bCs/>
          <w:color w:val="auto"/>
          <w:highlight w:val="none"/>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ZHDGZC2025057</w:t>
      </w:r>
    </w:p>
    <w:p w14:paraId="1999A936">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36FD44B3">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D4156D4">
      <w:pPr>
        <w:widowControl/>
        <w:jc w:val="left"/>
        <w:rPr>
          <w:rFonts w:ascii="Calibri" w:hAnsi="Calibri" w:eastAsia="宋体" w:cs="Times New Roman"/>
          <w:color w:val="auto"/>
          <w:kern w:val="0"/>
          <w:sz w:val="20"/>
          <w:szCs w:val="20"/>
          <w:highlight w:val="none"/>
        </w:rPr>
      </w:pPr>
    </w:p>
    <w:p w14:paraId="3EACC7A6">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057413D5">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512994C4">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6BBA1CBF">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中小企业声明函</w:t>
      </w:r>
    </w:p>
    <w:p w14:paraId="0F963B8C">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监狱企业</w:t>
      </w:r>
    </w:p>
    <w:p w14:paraId="5FE1DDF1">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残疾人福利性单位声明函</w:t>
      </w:r>
    </w:p>
    <w:p w14:paraId="06801FB1">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政策适用性说明</w:t>
      </w:r>
    </w:p>
    <w:p w14:paraId="0463493B">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6FFD1DEB">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31661940">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资格条件承诺函</w:t>
      </w:r>
    </w:p>
    <w:p w14:paraId="118B6973">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C5908F1">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65C8EF60">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项目技术服务人员情况表</w:t>
      </w:r>
    </w:p>
    <w:p w14:paraId="41AFFB6B">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74D1A68">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03FAB5CB">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441CCE17">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7E5882D1">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▲号条款响应表</w:t>
      </w:r>
    </w:p>
    <w:p w14:paraId="201B1BAE">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4048C294">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采购代理服务费支付承诺书</w:t>
      </w:r>
    </w:p>
    <w:p w14:paraId="16C153A6">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DC55D76">
      <w:pPr>
        <w:keepNext w:val="0"/>
        <w:keepLines w:val="0"/>
        <w:pageBreakBefore w:val="0"/>
        <w:widowControl/>
        <w:numPr>
          <w:ilvl w:val="0"/>
          <w:numId w:val="110"/>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Hans"/>
        </w:rPr>
        <w:t>项目总体实施方案、文字资料采集和转化方案、视频资料采集和转化方案、音频资料采集和转化方案、图片资料采集和转化方案及售后服务方案</w:t>
      </w:r>
      <w:r>
        <w:rPr>
          <w:rFonts w:ascii="Calibri" w:hAnsi="Calibri" w:eastAsia="宋体" w:cs="Times New Roman"/>
          <w:color w:val="auto"/>
          <w:kern w:val="0"/>
          <w:szCs w:val="21"/>
          <w:highlight w:val="none"/>
          <w:lang w:eastAsia="zh-Hans"/>
        </w:rPr>
        <w:t>等</w:t>
      </w:r>
    </w:p>
    <w:p w14:paraId="027687D0">
      <w:pPr>
        <w:widowControl/>
        <w:jc w:val="left"/>
        <w:rPr>
          <w:rFonts w:ascii="Calibri" w:hAnsi="Calibri" w:eastAsia="宋体" w:cs="Times New Roman"/>
          <w:color w:val="auto"/>
          <w:kern w:val="0"/>
          <w:sz w:val="20"/>
          <w:szCs w:val="20"/>
          <w:highlight w:val="none"/>
        </w:rPr>
      </w:pPr>
    </w:p>
    <w:p w14:paraId="1844F7FA">
      <w:pPr>
        <w:widowControl/>
        <w:jc w:val="left"/>
        <w:rPr>
          <w:rFonts w:ascii="Calibri" w:hAnsi="Calibri" w:eastAsia="宋体" w:cs="Times New Roman"/>
          <w:color w:val="auto"/>
          <w:kern w:val="0"/>
          <w:sz w:val="20"/>
          <w:szCs w:val="20"/>
          <w:highlight w:val="none"/>
          <w:lang w:eastAsia="zh-Hans"/>
        </w:rPr>
      </w:pPr>
    </w:p>
    <w:p w14:paraId="768B12D4">
      <w:pPr>
        <w:pageBreakBefore/>
        <w:rPr>
          <w:rFonts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0549D6A3">
            <w:pPr>
              <w:spacing w:line="360" w:lineRule="auto"/>
              <w:jc w:val="center"/>
              <w:rPr>
                <w:rFonts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64A56D54">
            <w:pPr>
              <w:spacing w:line="360" w:lineRule="auto"/>
              <w:jc w:val="center"/>
              <w:rPr>
                <w:rFonts w:ascii="宋体" w:hAnsi="宋体" w:eastAsia="宋体"/>
                <w:b/>
                <w:bCs/>
                <w:color w:val="auto"/>
                <w:szCs w:val="21"/>
                <w:highlight w:val="none"/>
              </w:rPr>
            </w:pPr>
          </w:p>
        </w:tc>
        <w:tc>
          <w:tcPr>
            <w:tcW w:w="1470" w:type="pct"/>
            <w:vAlign w:val="center"/>
          </w:tcPr>
          <w:p w14:paraId="39601E8F">
            <w:pPr>
              <w:spacing w:line="360" w:lineRule="auto"/>
              <w:jc w:val="center"/>
              <w:rPr>
                <w:rFonts w:ascii="宋体" w:hAnsi="宋体" w:eastAsia="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502DA47E">
            <w:pPr>
              <w:spacing w:line="360" w:lineRule="auto"/>
              <w:jc w:val="center"/>
              <w:rPr>
                <w:rFonts w:ascii="宋体" w:hAnsi="宋体" w:eastAsia="宋体"/>
                <w:b/>
                <w:bCs/>
                <w:color w:val="auto"/>
                <w:szCs w:val="21"/>
                <w:highlight w:val="none"/>
              </w:rPr>
            </w:pPr>
          </w:p>
        </w:tc>
        <w:tc>
          <w:tcPr>
            <w:tcW w:w="1470" w:type="pct"/>
            <w:vAlign w:val="center"/>
          </w:tcPr>
          <w:p w14:paraId="020C48A6">
            <w:pPr>
              <w:spacing w:line="360" w:lineRule="auto"/>
              <w:jc w:val="center"/>
              <w:rPr>
                <w:rFonts w:ascii="宋体" w:hAnsi="宋体" w:eastAsia="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558DB401">
            <w:pPr>
              <w:spacing w:line="360" w:lineRule="auto"/>
              <w:jc w:val="center"/>
              <w:rPr>
                <w:rFonts w:ascii="宋体" w:hAnsi="宋体" w:eastAsia="宋体"/>
                <w:b/>
                <w:bCs/>
                <w:color w:val="auto"/>
                <w:szCs w:val="21"/>
                <w:highlight w:val="none"/>
              </w:rPr>
            </w:pPr>
          </w:p>
        </w:tc>
        <w:tc>
          <w:tcPr>
            <w:tcW w:w="1470" w:type="pct"/>
            <w:vAlign w:val="center"/>
          </w:tcPr>
          <w:p w14:paraId="383F633B">
            <w:pPr>
              <w:spacing w:line="360" w:lineRule="auto"/>
              <w:jc w:val="center"/>
              <w:rPr>
                <w:rFonts w:ascii="宋体" w:hAnsi="宋体" w:eastAsia="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516647F7">
            <w:pPr>
              <w:spacing w:line="360" w:lineRule="auto"/>
              <w:jc w:val="center"/>
              <w:rPr>
                <w:rFonts w:ascii="宋体" w:hAnsi="宋体" w:eastAsia="宋体"/>
                <w:b/>
                <w:bCs/>
                <w:color w:val="auto"/>
                <w:szCs w:val="21"/>
                <w:highlight w:val="none"/>
              </w:rPr>
            </w:pPr>
          </w:p>
        </w:tc>
        <w:tc>
          <w:tcPr>
            <w:tcW w:w="1470" w:type="pct"/>
            <w:vAlign w:val="center"/>
          </w:tcPr>
          <w:p w14:paraId="5BE3A57F">
            <w:pPr>
              <w:spacing w:line="360" w:lineRule="auto"/>
              <w:jc w:val="center"/>
              <w:rPr>
                <w:rFonts w:ascii="宋体" w:hAnsi="宋体" w:eastAsia="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5FF3A9F3">
            <w:pPr>
              <w:spacing w:line="360" w:lineRule="auto"/>
              <w:jc w:val="center"/>
              <w:rPr>
                <w:rFonts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21CBB5EE">
            <w:pPr>
              <w:spacing w:line="360" w:lineRule="auto"/>
              <w:jc w:val="center"/>
              <w:rPr>
                <w:rFonts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11C0CD4">
            <w:pPr>
              <w:spacing w:line="360" w:lineRule="auto"/>
              <w:jc w:val="center"/>
              <w:rPr>
                <w:rFonts w:ascii="宋体" w:hAnsi="宋体" w:eastAsia="宋体"/>
                <w:b/>
                <w:bCs/>
                <w:color w:val="auto"/>
                <w:szCs w:val="21"/>
                <w:highlight w:val="none"/>
              </w:rPr>
            </w:pPr>
          </w:p>
        </w:tc>
        <w:tc>
          <w:tcPr>
            <w:tcW w:w="1470" w:type="pct"/>
            <w:vAlign w:val="center"/>
          </w:tcPr>
          <w:p w14:paraId="2C24E3B4">
            <w:pPr>
              <w:spacing w:line="360" w:lineRule="auto"/>
              <w:jc w:val="center"/>
              <w:rPr>
                <w:rFonts w:ascii="宋体" w:hAnsi="宋体" w:eastAsia="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51C72C">
            <w:pPr>
              <w:spacing w:line="360" w:lineRule="auto"/>
              <w:jc w:val="center"/>
              <w:rPr>
                <w:rFonts w:ascii="宋体" w:hAnsi="宋体" w:eastAsia="宋体"/>
                <w:b/>
                <w:bCs/>
                <w:color w:val="auto"/>
                <w:szCs w:val="21"/>
                <w:highlight w:val="none"/>
              </w:rPr>
            </w:pPr>
          </w:p>
        </w:tc>
        <w:tc>
          <w:tcPr>
            <w:tcW w:w="1470" w:type="pct"/>
            <w:vAlign w:val="center"/>
          </w:tcPr>
          <w:p w14:paraId="1E52B2B6">
            <w:pPr>
              <w:spacing w:line="360" w:lineRule="auto"/>
              <w:jc w:val="center"/>
              <w:rPr>
                <w:rFonts w:ascii="宋体" w:hAnsi="宋体" w:eastAsia="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170CA82E">
            <w:pPr>
              <w:spacing w:line="360" w:lineRule="auto"/>
              <w:jc w:val="center"/>
              <w:rPr>
                <w:rFonts w:ascii="宋体" w:hAnsi="宋体" w:eastAsia="宋体"/>
                <w:b/>
                <w:bCs/>
                <w:color w:val="auto"/>
                <w:szCs w:val="21"/>
                <w:highlight w:val="none"/>
              </w:rPr>
            </w:pPr>
          </w:p>
        </w:tc>
        <w:tc>
          <w:tcPr>
            <w:tcW w:w="1470" w:type="pct"/>
            <w:vAlign w:val="center"/>
          </w:tcPr>
          <w:p w14:paraId="5B9CB5C4">
            <w:pPr>
              <w:spacing w:line="360" w:lineRule="auto"/>
              <w:jc w:val="center"/>
              <w:rPr>
                <w:rFonts w:ascii="宋体" w:hAnsi="宋体" w:eastAsia="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44A8BEEC">
            <w:pPr>
              <w:spacing w:line="360" w:lineRule="auto"/>
              <w:jc w:val="center"/>
              <w:rPr>
                <w:rFonts w:ascii="宋体" w:hAnsi="宋体" w:eastAsia="宋体"/>
                <w:b/>
                <w:bCs/>
                <w:color w:val="auto"/>
                <w:szCs w:val="21"/>
                <w:highlight w:val="none"/>
              </w:rPr>
            </w:pPr>
          </w:p>
        </w:tc>
        <w:tc>
          <w:tcPr>
            <w:tcW w:w="1470" w:type="pct"/>
            <w:vAlign w:val="center"/>
          </w:tcPr>
          <w:p w14:paraId="18B141FF">
            <w:pPr>
              <w:spacing w:line="360" w:lineRule="auto"/>
              <w:jc w:val="center"/>
              <w:rPr>
                <w:rFonts w:ascii="宋体" w:hAnsi="宋体" w:eastAsia="宋体"/>
                <w:b/>
                <w:bCs/>
                <w:color w:val="auto"/>
                <w:spacing w:val="-10"/>
                <w:szCs w:val="21"/>
                <w:highlight w:val="none"/>
              </w:rPr>
            </w:pPr>
          </w:p>
        </w:tc>
      </w:tr>
    </w:tbl>
    <w:p w14:paraId="4319FB3D">
      <w:pPr>
        <w:spacing w:before="217" w:beforeLines="50" w:line="360" w:lineRule="auto"/>
        <w:rPr>
          <w:rFonts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52A2C841">
      <w:pPr>
        <w:pageBreakBefore/>
        <w:tabs>
          <w:tab w:val="left" w:pos="284"/>
          <w:tab w:val="left" w:pos="426"/>
          <w:tab w:val="left" w:pos="709"/>
        </w:tabs>
        <w:jc w:val="left"/>
        <w:rPr>
          <w:rFonts w:ascii="宋体" w:hAnsi="宋体" w:eastAsia="宋体"/>
          <w:b/>
          <w:bCs/>
          <w:color w:val="auto"/>
          <w:szCs w:val="21"/>
          <w:highlight w:val="none"/>
        </w:rPr>
      </w:pPr>
      <w:bookmarkStart w:id="38"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8"/>
      <w:r>
        <w:rPr>
          <w:rFonts w:hint="eastAsia" w:ascii="宋体" w:hAnsi="宋体" w:eastAsia="宋体"/>
          <w:b/>
          <w:bCs/>
          <w:color w:val="auto"/>
          <w:sz w:val="24"/>
          <w:szCs w:val="24"/>
          <w:highlight w:val="none"/>
        </w:rPr>
        <w:t>格式</w:t>
      </w:r>
    </w:p>
    <w:p w14:paraId="49E95316">
      <w:pPr>
        <w:spacing w:before="435" w:beforeLines="100" w:after="435" w:afterLines="100"/>
        <w:jc w:val="center"/>
        <w:rPr>
          <w:rFonts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1AA15A03">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B06E3BB">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125B5115">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auto"/>
                <w:szCs w:val="21"/>
                <w:highlight w:val="none"/>
              </w:rPr>
            </w:pPr>
          </w:p>
        </w:tc>
        <w:tc>
          <w:tcPr>
            <w:tcW w:w="914" w:type="pct"/>
            <w:vAlign w:val="center"/>
          </w:tcPr>
          <w:p w14:paraId="604ACE0E">
            <w:pPr>
              <w:spacing w:line="360" w:lineRule="auto"/>
              <w:jc w:val="center"/>
              <w:rPr>
                <w:rFonts w:ascii="宋体" w:hAnsi="宋体" w:eastAsia="宋体"/>
                <w:b/>
                <w:color w:val="auto"/>
                <w:szCs w:val="21"/>
                <w:highlight w:val="none"/>
              </w:rPr>
            </w:pPr>
          </w:p>
        </w:tc>
        <w:tc>
          <w:tcPr>
            <w:tcW w:w="1994" w:type="pct"/>
            <w:vAlign w:val="center"/>
          </w:tcPr>
          <w:p w14:paraId="30CFE04E">
            <w:pPr>
              <w:spacing w:line="360" w:lineRule="auto"/>
              <w:jc w:val="center"/>
              <w:rPr>
                <w:rFonts w:ascii="宋体" w:hAnsi="宋体" w:eastAsia="宋体"/>
                <w:b/>
                <w:color w:val="auto"/>
                <w:szCs w:val="21"/>
                <w:highlight w:val="none"/>
              </w:rPr>
            </w:pPr>
          </w:p>
        </w:tc>
        <w:tc>
          <w:tcPr>
            <w:tcW w:w="1445" w:type="pct"/>
            <w:vAlign w:val="center"/>
          </w:tcPr>
          <w:p w14:paraId="31DCD56C">
            <w:pPr>
              <w:spacing w:line="360" w:lineRule="auto"/>
              <w:jc w:val="center"/>
              <w:rPr>
                <w:rFonts w:ascii="宋体" w:hAnsi="宋体" w:eastAsia="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auto"/>
                <w:szCs w:val="21"/>
                <w:highlight w:val="none"/>
              </w:rPr>
            </w:pPr>
          </w:p>
        </w:tc>
        <w:tc>
          <w:tcPr>
            <w:tcW w:w="914" w:type="pct"/>
            <w:vAlign w:val="center"/>
          </w:tcPr>
          <w:p w14:paraId="73F52E4F">
            <w:pPr>
              <w:spacing w:line="360" w:lineRule="auto"/>
              <w:jc w:val="center"/>
              <w:rPr>
                <w:rFonts w:ascii="宋体" w:hAnsi="宋体" w:eastAsia="宋体"/>
                <w:b/>
                <w:color w:val="auto"/>
                <w:szCs w:val="21"/>
                <w:highlight w:val="none"/>
              </w:rPr>
            </w:pPr>
          </w:p>
        </w:tc>
        <w:tc>
          <w:tcPr>
            <w:tcW w:w="1994" w:type="pct"/>
            <w:vAlign w:val="center"/>
          </w:tcPr>
          <w:p w14:paraId="1FFE8F3A">
            <w:pPr>
              <w:spacing w:line="360" w:lineRule="auto"/>
              <w:jc w:val="center"/>
              <w:rPr>
                <w:rFonts w:ascii="宋体" w:hAnsi="宋体" w:eastAsia="宋体"/>
                <w:b/>
                <w:color w:val="auto"/>
                <w:szCs w:val="21"/>
                <w:highlight w:val="none"/>
              </w:rPr>
            </w:pPr>
          </w:p>
        </w:tc>
        <w:tc>
          <w:tcPr>
            <w:tcW w:w="1445" w:type="pct"/>
            <w:vAlign w:val="center"/>
          </w:tcPr>
          <w:p w14:paraId="03C967BC">
            <w:pPr>
              <w:spacing w:line="360" w:lineRule="auto"/>
              <w:jc w:val="center"/>
              <w:rPr>
                <w:rFonts w:ascii="宋体" w:hAnsi="宋体" w:eastAsia="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auto"/>
                <w:szCs w:val="21"/>
                <w:highlight w:val="none"/>
              </w:rPr>
            </w:pPr>
          </w:p>
        </w:tc>
        <w:tc>
          <w:tcPr>
            <w:tcW w:w="914" w:type="pct"/>
            <w:vAlign w:val="center"/>
          </w:tcPr>
          <w:p w14:paraId="3648FD22">
            <w:pPr>
              <w:spacing w:line="360" w:lineRule="auto"/>
              <w:jc w:val="center"/>
              <w:rPr>
                <w:rFonts w:ascii="宋体" w:hAnsi="宋体" w:eastAsia="宋体"/>
                <w:b/>
                <w:color w:val="auto"/>
                <w:szCs w:val="21"/>
                <w:highlight w:val="none"/>
              </w:rPr>
            </w:pPr>
          </w:p>
        </w:tc>
        <w:tc>
          <w:tcPr>
            <w:tcW w:w="1994" w:type="pct"/>
            <w:vAlign w:val="center"/>
          </w:tcPr>
          <w:p w14:paraId="2923D3B3">
            <w:pPr>
              <w:spacing w:line="360" w:lineRule="auto"/>
              <w:jc w:val="center"/>
              <w:rPr>
                <w:rFonts w:ascii="宋体" w:hAnsi="宋体" w:eastAsia="宋体"/>
                <w:b/>
                <w:color w:val="auto"/>
                <w:szCs w:val="21"/>
                <w:highlight w:val="none"/>
              </w:rPr>
            </w:pPr>
          </w:p>
        </w:tc>
        <w:tc>
          <w:tcPr>
            <w:tcW w:w="1445" w:type="pct"/>
            <w:vAlign w:val="center"/>
          </w:tcPr>
          <w:p w14:paraId="5E7D4567">
            <w:pPr>
              <w:spacing w:line="360" w:lineRule="auto"/>
              <w:jc w:val="center"/>
              <w:rPr>
                <w:rFonts w:ascii="宋体" w:hAnsi="宋体" w:eastAsia="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auto"/>
                <w:szCs w:val="21"/>
                <w:highlight w:val="none"/>
              </w:rPr>
            </w:pPr>
          </w:p>
        </w:tc>
        <w:tc>
          <w:tcPr>
            <w:tcW w:w="914" w:type="pct"/>
            <w:vAlign w:val="center"/>
          </w:tcPr>
          <w:p w14:paraId="2396D7CE">
            <w:pPr>
              <w:spacing w:line="360" w:lineRule="auto"/>
              <w:jc w:val="center"/>
              <w:rPr>
                <w:rFonts w:ascii="宋体" w:hAnsi="宋体" w:eastAsia="宋体"/>
                <w:b/>
                <w:color w:val="auto"/>
                <w:szCs w:val="21"/>
                <w:highlight w:val="none"/>
              </w:rPr>
            </w:pPr>
          </w:p>
        </w:tc>
        <w:tc>
          <w:tcPr>
            <w:tcW w:w="1994" w:type="pct"/>
            <w:vAlign w:val="center"/>
          </w:tcPr>
          <w:p w14:paraId="6CE1BAB9">
            <w:pPr>
              <w:spacing w:line="360" w:lineRule="auto"/>
              <w:jc w:val="center"/>
              <w:rPr>
                <w:rFonts w:ascii="宋体" w:hAnsi="宋体" w:eastAsia="宋体"/>
                <w:b/>
                <w:color w:val="auto"/>
                <w:szCs w:val="21"/>
                <w:highlight w:val="none"/>
              </w:rPr>
            </w:pPr>
          </w:p>
        </w:tc>
        <w:tc>
          <w:tcPr>
            <w:tcW w:w="1445" w:type="pct"/>
            <w:vAlign w:val="center"/>
          </w:tcPr>
          <w:p w14:paraId="2AC53096">
            <w:pPr>
              <w:spacing w:line="360" w:lineRule="auto"/>
              <w:jc w:val="center"/>
              <w:rPr>
                <w:rFonts w:ascii="宋体" w:hAnsi="宋体" w:eastAsia="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B612814">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294B411D">
            <w:pPr>
              <w:spacing w:line="360"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470DB1B4">
            <w:pPr>
              <w:spacing w:line="360" w:lineRule="auto"/>
              <w:jc w:val="center"/>
              <w:rPr>
                <w:rFonts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auto"/>
                <w:szCs w:val="21"/>
                <w:highlight w:val="none"/>
              </w:rPr>
            </w:pPr>
          </w:p>
        </w:tc>
        <w:tc>
          <w:tcPr>
            <w:tcW w:w="914" w:type="pct"/>
            <w:vAlign w:val="center"/>
          </w:tcPr>
          <w:p w14:paraId="55893841">
            <w:pPr>
              <w:spacing w:line="360" w:lineRule="auto"/>
              <w:jc w:val="center"/>
              <w:rPr>
                <w:rFonts w:ascii="宋体" w:hAnsi="宋体" w:eastAsia="宋体"/>
                <w:b/>
                <w:color w:val="auto"/>
                <w:szCs w:val="21"/>
                <w:highlight w:val="none"/>
              </w:rPr>
            </w:pPr>
          </w:p>
        </w:tc>
        <w:tc>
          <w:tcPr>
            <w:tcW w:w="1994" w:type="pct"/>
            <w:vAlign w:val="center"/>
          </w:tcPr>
          <w:p w14:paraId="0C3FF5D3">
            <w:pPr>
              <w:spacing w:line="360" w:lineRule="auto"/>
              <w:jc w:val="center"/>
              <w:rPr>
                <w:rFonts w:ascii="宋体" w:hAnsi="宋体" w:eastAsia="宋体"/>
                <w:b/>
                <w:color w:val="auto"/>
                <w:szCs w:val="21"/>
                <w:highlight w:val="none"/>
              </w:rPr>
            </w:pPr>
          </w:p>
        </w:tc>
        <w:tc>
          <w:tcPr>
            <w:tcW w:w="1445" w:type="pct"/>
            <w:vAlign w:val="center"/>
          </w:tcPr>
          <w:p w14:paraId="0CC65BD3">
            <w:pPr>
              <w:spacing w:line="360" w:lineRule="auto"/>
              <w:jc w:val="center"/>
              <w:rPr>
                <w:rFonts w:ascii="宋体" w:hAnsi="宋体" w:eastAsia="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auto"/>
                <w:szCs w:val="21"/>
                <w:highlight w:val="none"/>
              </w:rPr>
            </w:pPr>
          </w:p>
        </w:tc>
        <w:tc>
          <w:tcPr>
            <w:tcW w:w="914" w:type="pct"/>
            <w:vAlign w:val="center"/>
          </w:tcPr>
          <w:p w14:paraId="15C5FAC5">
            <w:pPr>
              <w:spacing w:line="360" w:lineRule="auto"/>
              <w:jc w:val="center"/>
              <w:rPr>
                <w:rFonts w:ascii="宋体" w:hAnsi="宋体" w:eastAsia="宋体"/>
                <w:b/>
                <w:color w:val="auto"/>
                <w:szCs w:val="21"/>
                <w:highlight w:val="none"/>
              </w:rPr>
            </w:pPr>
          </w:p>
        </w:tc>
        <w:tc>
          <w:tcPr>
            <w:tcW w:w="1994" w:type="pct"/>
            <w:vAlign w:val="center"/>
          </w:tcPr>
          <w:p w14:paraId="67320A71">
            <w:pPr>
              <w:spacing w:line="360" w:lineRule="auto"/>
              <w:jc w:val="center"/>
              <w:rPr>
                <w:rFonts w:ascii="宋体" w:hAnsi="宋体" w:eastAsia="宋体"/>
                <w:b/>
                <w:color w:val="auto"/>
                <w:szCs w:val="21"/>
                <w:highlight w:val="none"/>
              </w:rPr>
            </w:pPr>
          </w:p>
        </w:tc>
        <w:tc>
          <w:tcPr>
            <w:tcW w:w="1445" w:type="pct"/>
            <w:vAlign w:val="center"/>
          </w:tcPr>
          <w:p w14:paraId="05C777B5">
            <w:pPr>
              <w:spacing w:line="360" w:lineRule="auto"/>
              <w:jc w:val="center"/>
              <w:rPr>
                <w:rFonts w:ascii="宋体" w:hAnsi="宋体" w:eastAsia="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auto"/>
                <w:szCs w:val="21"/>
                <w:highlight w:val="none"/>
              </w:rPr>
            </w:pPr>
          </w:p>
        </w:tc>
        <w:tc>
          <w:tcPr>
            <w:tcW w:w="914" w:type="pct"/>
            <w:vAlign w:val="center"/>
          </w:tcPr>
          <w:p w14:paraId="3C7A04BA">
            <w:pPr>
              <w:spacing w:line="360" w:lineRule="auto"/>
              <w:jc w:val="center"/>
              <w:rPr>
                <w:rFonts w:ascii="宋体" w:hAnsi="宋体" w:eastAsia="宋体"/>
                <w:b/>
                <w:color w:val="auto"/>
                <w:szCs w:val="21"/>
                <w:highlight w:val="none"/>
              </w:rPr>
            </w:pPr>
          </w:p>
        </w:tc>
        <w:tc>
          <w:tcPr>
            <w:tcW w:w="1994" w:type="pct"/>
            <w:vAlign w:val="center"/>
          </w:tcPr>
          <w:p w14:paraId="30142B03">
            <w:pPr>
              <w:spacing w:line="360" w:lineRule="auto"/>
              <w:jc w:val="center"/>
              <w:rPr>
                <w:rFonts w:ascii="宋体" w:hAnsi="宋体" w:eastAsia="宋体"/>
                <w:b/>
                <w:color w:val="auto"/>
                <w:szCs w:val="21"/>
                <w:highlight w:val="none"/>
              </w:rPr>
            </w:pPr>
          </w:p>
        </w:tc>
        <w:tc>
          <w:tcPr>
            <w:tcW w:w="1445" w:type="pct"/>
            <w:vAlign w:val="center"/>
          </w:tcPr>
          <w:p w14:paraId="10C2EAF5">
            <w:pPr>
              <w:spacing w:line="360" w:lineRule="auto"/>
              <w:jc w:val="center"/>
              <w:rPr>
                <w:rFonts w:ascii="宋体" w:hAnsi="宋体" w:eastAsia="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auto"/>
                <w:szCs w:val="21"/>
                <w:highlight w:val="none"/>
              </w:rPr>
            </w:pPr>
          </w:p>
        </w:tc>
        <w:tc>
          <w:tcPr>
            <w:tcW w:w="914" w:type="pct"/>
            <w:vAlign w:val="center"/>
          </w:tcPr>
          <w:p w14:paraId="6497B49C">
            <w:pPr>
              <w:spacing w:line="360" w:lineRule="auto"/>
              <w:jc w:val="center"/>
              <w:rPr>
                <w:rFonts w:ascii="宋体" w:hAnsi="宋体" w:eastAsia="宋体"/>
                <w:b/>
                <w:color w:val="auto"/>
                <w:szCs w:val="21"/>
                <w:highlight w:val="none"/>
              </w:rPr>
            </w:pPr>
          </w:p>
        </w:tc>
        <w:tc>
          <w:tcPr>
            <w:tcW w:w="1994" w:type="pct"/>
            <w:vAlign w:val="center"/>
          </w:tcPr>
          <w:p w14:paraId="2AF8BE48">
            <w:pPr>
              <w:spacing w:line="360" w:lineRule="auto"/>
              <w:jc w:val="center"/>
              <w:rPr>
                <w:rFonts w:ascii="宋体" w:hAnsi="宋体" w:eastAsia="宋体"/>
                <w:b/>
                <w:color w:val="auto"/>
                <w:szCs w:val="21"/>
                <w:highlight w:val="none"/>
              </w:rPr>
            </w:pPr>
          </w:p>
        </w:tc>
        <w:tc>
          <w:tcPr>
            <w:tcW w:w="1445" w:type="pct"/>
            <w:vAlign w:val="center"/>
          </w:tcPr>
          <w:p w14:paraId="23A8A26E">
            <w:pPr>
              <w:spacing w:line="360" w:lineRule="auto"/>
              <w:jc w:val="center"/>
              <w:rPr>
                <w:rFonts w:ascii="宋体" w:hAnsi="宋体" w:eastAsia="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auto"/>
                <w:szCs w:val="21"/>
                <w:highlight w:val="none"/>
              </w:rPr>
            </w:pPr>
          </w:p>
        </w:tc>
        <w:tc>
          <w:tcPr>
            <w:tcW w:w="914" w:type="pct"/>
            <w:vAlign w:val="center"/>
          </w:tcPr>
          <w:p w14:paraId="1159211B">
            <w:pPr>
              <w:spacing w:line="360" w:lineRule="auto"/>
              <w:jc w:val="center"/>
              <w:rPr>
                <w:rFonts w:ascii="宋体" w:hAnsi="宋体" w:eastAsia="宋体"/>
                <w:b/>
                <w:color w:val="auto"/>
                <w:szCs w:val="21"/>
                <w:highlight w:val="none"/>
              </w:rPr>
            </w:pPr>
          </w:p>
        </w:tc>
        <w:tc>
          <w:tcPr>
            <w:tcW w:w="1994" w:type="pct"/>
            <w:vAlign w:val="center"/>
          </w:tcPr>
          <w:p w14:paraId="2357B89D">
            <w:pPr>
              <w:spacing w:line="360" w:lineRule="auto"/>
              <w:jc w:val="center"/>
              <w:rPr>
                <w:rFonts w:ascii="宋体" w:hAnsi="宋体" w:eastAsia="宋体"/>
                <w:b/>
                <w:color w:val="auto"/>
                <w:szCs w:val="21"/>
                <w:highlight w:val="none"/>
              </w:rPr>
            </w:pPr>
          </w:p>
        </w:tc>
        <w:tc>
          <w:tcPr>
            <w:tcW w:w="1445" w:type="pct"/>
            <w:vAlign w:val="center"/>
          </w:tcPr>
          <w:p w14:paraId="77523486">
            <w:pPr>
              <w:spacing w:line="360" w:lineRule="auto"/>
              <w:jc w:val="center"/>
              <w:rPr>
                <w:rFonts w:ascii="宋体" w:hAnsi="宋体" w:eastAsia="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auto"/>
                <w:szCs w:val="21"/>
                <w:highlight w:val="none"/>
              </w:rPr>
            </w:pPr>
          </w:p>
        </w:tc>
        <w:tc>
          <w:tcPr>
            <w:tcW w:w="914" w:type="pct"/>
            <w:vAlign w:val="center"/>
          </w:tcPr>
          <w:p w14:paraId="088D2C38">
            <w:pPr>
              <w:spacing w:line="360" w:lineRule="auto"/>
              <w:jc w:val="center"/>
              <w:rPr>
                <w:rFonts w:ascii="宋体" w:hAnsi="宋体" w:eastAsia="宋体"/>
                <w:b/>
                <w:color w:val="auto"/>
                <w:szCs w:val="21"/>
                <w:highlight w:val="none"/>
              </w:rPr>
            </w:pPr>
          </w:p>
        </w:tc>
        <w:tc>
          <w:tcPr>
            <w:tcW w:w="1994" w:type="pct"/>
            <w:vAlign w:val="center"/>
          </w:tcPr>
          <w:p w14:paraId="2AE6122C">
            <w:pPr>
              <w:spacing w:line="360" w:lineRule="auto"/>
              <w:jc w:val="center"/>
              <w:rPr>
                <w:rFonts w:ascii="宋体" w:hAnsi="宋体" w:eastAsia="宋体"/>
                <w:b/>
                <w:color w:val="auto"/>
                <w:szCs w:val="21"/>
                <w:highlight w:val="none"/>
              </w:rPr>
            </w:pPr>
          </w:p>
        </w:tc>
        <w:tc>
          <w:tcPr>
            <w:tcW w:w="1445" w:type="pct"/>
            <w:vAlign w:val="center"/>
          </w:tcPr>
          <w:p w14:paraId="5753F3CE">
            <w:pPr>
              <w:spacing w:line="360" w:lineRule="auto"/>
              <w:jc w:val="center"/>
              <w:rPr>
                <w:rFonts w:ascii="宋体" w:hAnsi="宋体" w:eastAsia="宋体"/>
                <w:b/>
                <w:color w:val="auto"/>
                <w:szCs w:val="21"/>
                <w:highlight w:val="none"/>
              </w:rPr>
            </w:pPr>
          </w:p>
        </w:tc>
      </w:tr>
    </w:tbl>
    <w:p w14:paraId="51AECA3D">
      <w:pPr>
        <w:spacing w:before="217" w:beforeLines="50" w:line="360" w:lineRule="auto"/>
        <w:rPr>
          <w:rFonts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28E9FB41">
      <w:pPr>
        <w:pageBreakBefore/>
        <w:rPr>
          <w:rFonts w:ascii="宋体" w:hAnsi="宋体" w:eastAsia="宋体"/>
          <w:b/>
          <w:bCs/>
          <w:color w:val="auto"/>
          <w:highlight w:val="none"/>
        </w:rPr>
      </w:pPr>
      <w:bookmarkStart w:id="39" w:name="_Toc169799787"/>
      <w:r>
        <w:rPr>
          <w:rFonts w:ascii="宋体" w:hAnsi="宋体" w:eastAsia="宋体"/>
          <w:b/>
          <w:bCs/>
          <w:color w:val="auto"/>
          <w:sz w:val="24"/>
          <w:szCs w:val="28"/>
          <w:highlight w:val="none"/>
        </w:rPr>
        <w:t>格式一：</w:t>
      </w:r>
      <w:bookmarkEnd w:id="39"/>
    </w:p>
    <w:p w14:paraId="3358B765">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6D805BCE">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704EDDED">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项目的招标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CA4C31D">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项目的招标文件的全部内容。</w:t>
      </w:r>
    </w:p>
    <w:p w14:paraId="77DDE64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25FC349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57798B5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lang w:val="en-US" w:eastAsia="zh-CN"/>
        </w:rPr>
        <w:t>采购</w:t>
      </w:r>
      <w:r>
        <w:rPr>
          <w:rFonts w:hint="eastAsia" w:ascii="宋体" w:hAnsi="宋体" w:eastAsia="宋体" w:cs="Times New Roman"/>
          <w:color w:val="auto"/>
          <w:kern w:val="0"/>
          <w:szCs w:val="21"/>
          <w:highlight w:val="none"/>
          <w:lang w:eastAsia="zh-Hans"/>
        </w:rPr>
        <w:t>代理</w:t>
      </w:r>
      <w:r>
        <w:rPr>
          <w:rFonts w:ascii="宋体" w:hAnsi="宋体" w:eastAsia="宋体" w:cs="Times New Roman"/>
          <w:color w:val="auto"/>
          <w:kern w:val="0"/>
          <w:szCs w:val="21"/>
          <w:highlight w:val="none"/>
          <w:lang w:eastAsia="zh-Hans"/>
        </w:rPr>
        <w:t>服务费。</w:t>
      </w:r>
    </w:p>
    <w:p w14:paraId="36215652">
      <w:pPr>
        <w:widowControl/>
        <w:spacing w:after="870" w:afterLines="200"/>
        <w:ind w:firstLine="198"/>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37F94635">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71071E7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3929AD4D">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EEA41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B23024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9FDFCA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52C6F8A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63D7C21">
      <w:pPr>
        <w:widowControl/>
        <w:jc w:val="left"/>
        <w:rPr>
          <w:rFonts w:ascii="Calibri" w:hAnsi="Calibri" w:eastAsia="宋体" w:cs="Times New Roman"/>
          <w:color w:val="auto"/>
          <w:kern w:val="0"/>
          <w:sz w:val="20"/>
          <w:szCs w:val="20"/>
          <w:highlight w:val="none"/>
          <w:lang w:eastAsia="zh-Hans"/>
        </w:rPr>
      </w:pPr>
    </w:p>
    <w:p w14:paraId="6FCFBB94">
      <w:pPr>
        <w:pageBreakBefore/>
        <w:rPr>
          <w:rFonts w:ascii="Calibri" w:hAnsi="Calibri" w:eastAsia="宋体" w:cs="Times New Roman"/>
          <w:color w:val="auto"/>
          <w:kern w:val="0"/>
          <w:sz w:val="20"/>
          <w:szCs w:val="20"/>
          <w:highlight w:val="none"/>
          <w:lang w:eastAsia="zh-Hans"/>
        </w:rPr>
      </w:pPr>
      <w:bookmarkStart w:id="40" w:name="_Toc169799788"/>
      <w:r>
        <w:rPr>
          <w:rFonts w:ascii="宋体" w:hAnsi="宋体" w:eastAsia="宋体"/>
          <w:b/>
          <w:bCs/>
          <w:color w:val="auto"/>
          <w:sz w:val="24"/>
          <w:szCs w:val="28"/>
          <w:highlight w:val="none"/>
        </w:rPr>
        <w:t>格式二：</w:t>
      </w:r>
      <w:bookmarkEnd w:id="40"/>
    </w:p>
    <w:p w14:paraId="57D6959F">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开标一览表</w:t>
      </w:r>
      <w:r>
        <w:rPr>
          <w:rFonts w:ascii="Calibri" w:hAnsi="Calibri" w:eastAsia="宋体" w:cs="Times New Roman"/>
          <w:color w:val="auto"/>
          <w:kern w:val="0"/>
          <w:sz w:val="20"/>
          <w:szCs w:val="20"/>
          <w:highlight w:val="none"/>
          <w:lang w:eastAsia="zh-Hans"/>
        </w:rPr>
        <w:br w:type="textWrapping"/>
      </w:r>
    </w:p>
    <w:p w14:paraId="5E36D62B">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78C30E8D">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6E123CBE">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64856E37">
      <w:pPr>
        <w:widowControl/>
        <w:jc w:val="left"/>
        <w:rPr>
          <w:rFonts w:ascii="Calibri" w:hAnsi="Calibri" w:eastAsia="宋体" w:cs="Times New Roman"/>
          <w:color w:val="auto"/>
          <w:kern w:val="0"/>
          <w:szCs w:val="21"/>
          <w:highlight w:val="none"/>
        </w:rPr>
      </w:pPr>
    </w:p>
    <w:tbl>
      <w:tblPr>
        <w:tblStyle w:val="1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53F84E75">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auto"/>
                <w:szCs w:val="21"/>
                <w:highlight w:val="none"/>
              </w:rPr>
            </w:pPr>
          </w:p>
        </w:tc>
      </w:tr>
    </w:tbl>
    <w:p w14:paraId="1BF83365">
      <w:pPr>
        <w:widowControl/>
        <w:jc w:val="left"/>
        <w:rPr>
          <w:rFonts w:ascii="Calibri" w:hAnsi="Calibri" w:eastAsia="宋体" w:cs="Times New Roman"/>
          <w:color w:val="auto"/>
          <w:kern w:val="0"/>
          <w:szCs w:val="21"/>
          <w:highlight w:val="none"/>
        </w:rPr>
      </w:pP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05B4D6B6">
      <w:pPr>
        <w:widowControl/>
        <w:jc w:val="left"/>
        <w:rPr>
          <w:rFonts w:ascii="Calibri" w:hAnsi="Calibri" w:eastAsia="宋体" w:cs="Times New Roman"/>
          <w:color w:val="auto"/>
          <w:kern w:val="0"/>
          <w:sz w:val="20"/>
          <w:szCs w:val="20"/>
          <w:highlight w:val="none"/>
          <w:lang w:eastAsia="zh-Hans"/>
        </w:rPr>
      </w:pPr>
    </w:p>
    <w:p w14:paraId="1DEF22EB">
      <w:pPr>
        <w:widowControl/>
        <w:jc w:val="left"/>
        <w:rPr>
          <w:rFonts w:ascii="Calibri" w:hAnsi="Calibri" w:eastAsia="宋体" w:cs="Times New Roman"/>
          <w:color w:val="auto"/>
          <w:kern w:val="0"/>
          <w:sz w:val="20"/>
          <w:szCs w:val="20"/>
          <w:highlight w:val="none"/>
          <w:lang w:eastAsia="zh-Hans"/>
        </w:rPr>
      </w:pPr>
    </w:p>
    <w:p w14:paraId="71FE5E8F">
      <w:pPr>
        <w:pageBreakBefore/>
        <w:rPr>
          <w:rFonts w:ascii="宋体" w:hAnsi="宋体" w:eastAsia="宋体" w:cs="Times New Roman"/>
          <w:color w:val="auto"/>
          <w:kern w:val="0"/>
          <w:szCs w:val="21"/>
          <w:highlight w:val="none"/>
          <w:lang w:eastAsia="zh-Hans"/>
        </w:rPr>
      </w:pPr>
      <w:bookmarkStart w:id="41" w:name="_Toc169799790"/>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三</w:t>
      </w:r>
      <w:r>
        <w:rPr>
          <w:rFonts w:ascii="宋体" w:hAnsi="宋体" w:eastAsia="宋体"/>
          <w:b/>
          <w:bCs/>
          <w:color w:val="auto"/>
          <w:sz w:val="24"/>
          <w:szCs w:val="28"/>
          <w:highlight w:val="none"/>
        </w:rPr>
        <w:t>：</w:t>
      </w:r>
      <w:bookmarkEnd w:id="41"/>
    </w:p>
    <w:p w14:paraId="467E84B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4E9FCFE7">
      <w:pPr>
        <w:keepNext w:val="0"/>
        <w:keepLines w:val="0"/>
        <w:pageBreakBefore w:val="0"/>
        <w:widowControl/>
        <w:kinsoku/>
        <w:wordWrap/>
        <w:overflowPunct/>
        <w:topLinePunct w:val="0"/>
        <w:autoSpaceDE/>
        <w:autoSpaceDN/>
        <w:bidi w:val="0"/>
        <w:adjustRightInd/>
        <w:snapToGrid/>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63F7C069">
      <w:pPr>
        <w:widowControl/>
        <w:spacing w:before="217" w:beforeLines="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329D60C6">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5677ABF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480DE6B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8590A91">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21324415">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06A9AAB">
      <w:pPr>
        <w:keepNext w:val="0"/>
        <w:keepLines w:val="0"/>
        <w:pageBreakBefore w:val="0"/>
        <w:widowControl/>
        <w:kinsoku/>
        <w:wordWrap/>
        <w:overflowPunct/>
        <w:topLinePunct w:val="0"/>
        <w:autoSpaceDE/>
        <w:autoSpaceDN/>
        <w:bidi w:val="0"/>
        <w:adjustRightInd/>
        <w:snapToGrid/>
        <w:spacing w:before="2177" w:beforeLines="500"/>
        <w:jc w:val="left"/>
        <w:textAlignment w:val="auto"/>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34BC5F13">
      <w:pPr>
        <w:widowControl/>
        <w:jc w:val="left"/>
        <w:rPr>
          <w:rFonts w:ascii="宋体" w:hAnsi="宋体" w:eastAsia="宋体" w:cs="Times New Roman"/>
          <w:color w:val="auto"/>
          <w:kern w:val="0"/>
          <w:szCs w:val="21"/>
          <w:highlight w:val="none"/>
          <w:lang w:eastAsia="zh-Hans"/>
        </w:rPr>
      </w:pPr>
    </w:p>
    <w:p w14:paraId="1CB4C9D5">
      <w:pPr>
        <w:pageBreakBefore/>
        <w:rPr>
          <w:rFonts w:ascii="宋体" w:hAnsi="宋体" w:eastAsia="宋体" w:cs="Times New Roman"/>
          <w:color w:val="auto"/>
          <w:kern w:val="0"/>
          <w:szCs w:val="21"/>
          <w:highlight w:val="none"/>
          <w:lang w:eastAsia="zh-Hans"/>
        </w:rPr>
      </w:pPr>
      <w:bookmarkStart w:id="42"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四</w:t>
      </w:r>
      <w:r>
        <w:rPr>
          <w:rFonts w:ascii="宋体" w:hAnsi="宋体" w:eastAsia="宋体"/>
          <w:b/>
          <w:bCs/>
          <w:color w:val="auto"/>
          <w:sz w:val="24"/>
          <w:szCs w:val="28"/>
          <w:highlight w:val="none"/>
        </w:rPr>
        <w:t>：</w:t>
      </w:r>
      <w:bookmarkEnd w:id="42"/>
    </w:p>
    <w:p w14:paraId="5EAFA4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347B912">
      <w:pPr>
        <w:widowControl/>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41939BD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56CE58B4">
      <w:pPr>
        <w:widowControl/>
        <w:jc w:val="left"/>
        <w:rPr>
          <w:rFonts w:ascii="宋体" w:hAnsi="宋体" w:eastAsia="宋体" w:cs="Times New Roman"/>
          <w:color w:val="auto"/>
          <w:kern w:val="0"/>
          <w:szCs w:val="21"/>
          <w:highlight w:val="none"/>
          <w:lang w:eastAsia="zh-Hans"/>
        </w:rPr>
      </w:pPr>
    </w:p>
    <w:p w14:paraId="694DBFF2">
      <w:pPr>
        <w:rPr>
          <w:rFonts w:ascii="宋体" w:hAnsi="宋体" w:eastAsia="宋体"/>
          <w:b/>
          <w:bCs/>
          <w:color w:val="auto"/>
          <w:sz w:val="24"/>
          <w:szCs w:val="28"/>
          <w:highlight w:val="none"/>
        </w:rPr>
      </w:pPr>
      <w:bookmarkStart w:id="43" w:name="_Toc169799792"/>
      <w:r>
        <w:rPr>
          <w:rFonts w:ascii="宋体" w:hAnsi="宋体" w:eastAsia="宋体"/>
          <w:b/>
          <w:bCs/>
          <w:color w:val="auto"/>
          <w:sz w:val="24"/>
          <w:szCs w:val="28"/>
          <w:highlight w:val="none"/>
        </w:rPr>
        <w:br w:type="page"/>
      </w:r>
    </w:p>
    <w:p w14:paraId="452DC3D0">
      <w:pPr>
        <w:keepLines/>
        <w:spacing w:before="652" w:beforeLines="150"/>
        <w:rPr>
          <w:rFonts w:ascii="宋体" w:hAnsi="宋体" w:eastAsia="宋体" w:cs="Times New Roman"/>
          <w:color w:val="auto"/>
          <w:kern w:val="0"/>
          <w:szCs w:val="21"/>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五</w:t>
      </w:r>
      <w:r>
        <w:rPr>
          <w:rFonts w:ascii="宋体" w:hAnsi="宋体" w:eastAsia="宋体"/>
          <w:b/>
          <w:bCs/>
          <w:color w:val="auto"/>
          <w:sz w:val="24"/>
          <w:szCs w:val="28"/>
          <w:highlight w:val="none"/>
        </w:rPr>
        <w:t>：</w:t>
      </w:r>
      <w:bookmarkEnd w:id="43"/>
    </w:p>
    <w:p w14:paraId="07BDD4E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75F647AD">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230C81B8">
      <w:pPr>
        <w:widowControl/>
        <w:ind w:right="840" w:firstLine="4536" w:firstLineChars="2160"/>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36F407F1">
      <w:pPr>
        <w:pageBreakBefore/>
        <w:rPr>
          <w:rFonts w:ascii="Calibri" w:hAnsi="Calibri" w:eastAsia="宋体" w:cs="Times New Roman"/>
          <w:color w:val="auto"/>
          <w:kern w:val="0"/>
          <w:szCs w:val="21"/>
          <w:highlight w:val="none"/>
          <w:lang w:eastAsia="zh-Hans"/>
        </w:rPr>
      </w:pPr>
      <w:bookmarkStart w:id="44"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六</w:t>
      </w:r>
      <w:r>
        <w:rPr>
          <w:rFonts w:ascii="宋体" w:hAnsi="宋体" w:eastAsia="宋体"/>
          <w:b/>
          <w:bCs/>
          <w:color w:val="auto"/>
          <w:sz w:val="24"/>
          <w:szCs w:val="28"/>
          <w:highlight w:val="none"/>
        </w:rPr>
        <w:t>：</w:t>
      </w:r>
      <w:bookmarkEnd w:id="44"/>
    </w:p>
    <w:p w14:paraId="4AE1792C">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46F277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0D345E9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2D1E83F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6B8F6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00C5B104">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3B24A61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0803BC3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2572C7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565F8435">
            <w:pPr>
              <w:jc w:val="center"/>
              <w:rPr>
                <w:rFonts w:ascii="宋体" w:hAnsi="宋体" w:eastAsia="宋体" w:cs="Times New Roman"/>
                <w:color w:val="auto"/>
                <w:szCs w:val="21"/>
                <w:highlight w:val="none"/>
              </w:rPr>
            </w:pPr>
          </w:p>
        </w:tc>
        <w:tc>
          <w:tcPr>
            <w:tcW w:w="614" w:type="pct"/>
            <w:vAlign w:val="center"/>
          </w:tcPr>
          <w:p w14:paraId="295FC0F8">
            <w:pPr>
              <w:jc w:val="center"/>
              <w:rPr>
                <w:rFonts w:ascii="宋体" w:hAnsi="宋体" w:eastAsia="宋体" w:cs="Times New Roman"/>
                <w:color w:val="auto"/>
                <w:szCs w:val="21"/>
                <w:highlight w:val="none"/>
              </w:rPr>
            </w:pPr>
          </w:p>
        </w:tc>
        <w:tc>
          <w:tcPr>
            <w:tcW w:w="614" w:type="pct"/>
            <w:vAlign w:val="center"/>
          </w:tcPr>
          <w:p w14:paraId="597AAA28">
            <w:pPr>
              <w:jc w:val="center"/>
              <w:rPr>
                <w:rFonts w:ascii="宋体" w:hAnsi="宋体" w:eastAsia="宋体" w:cs="Times New Roman"/>
                <w:color w:val="auto"/>
                <w:szCs w:val="21"/>
                <w:highlight w:val="none"/>
              </w:rPr>
            </w:pPr>
          </w:p>
        </w:tc>
        <w:tc>
          <w:tcPr>
            <w:tcW w:w="613" w:type="pct"/>
            <w:vAlign w:val="center"/>
          </w:tcPr>
          <w:p w14:paraId="51DEA5FC">
            <w:pPr>
              <w:jc w:val="center"/>
              <w:rPr>
                <w:rFonts w:ascii="宋体" w:hAnsi="宋体" w:eastAsia="宋体" w:cs="Times New Roman"/>
                <w:color w:val="auto"/>
                <w:szCs w:val="21"/>
                <w:highlight w:val="none"/>
              </w:rPr>
            </w:pPr>
          </w:p>
        </w:tc>
        <w:tc>
          <w:tcPr>
            <w:tcW w:w="614" w:type="pct"/>
            <w:vAlign w:val="center"/>
          </w:tcPr>
          <w:p w14:paraId="65928C23">
            <w:pPr>
              <w:jc w:val="center"/>
              <w:rPr>
                <w:rFonts w:ascii="宋体" w:hAnsi="宋体" w:eastAsia="宋体" w:cs="Times New Roman"/>
                <w:color w:val="auto"/>
                <w:szCs w:val="21"/>
                <w:highlight w:val="none"/>
              </w:rPr>
            </w:pPr>
          </w:p>
        </w:tc>
        <w:tc>
          <w:tcPr>
            <w:tcW w:w="540" w:type="pct"/>
            <w:vAlign w:val="center"/>
          </w:tcPr>
          <w:p w14:paraId="42170184">
            <w:pPr>
              <w:jc w:val="center"/>
              <w:rPr>
                <w:rFonts w:ascii="宋体" w:hAnsi="宋体" w:eastAsia="宋体" w:cs="Times New Roman"/>
                <w:color w:val="auto"/>
                <w:szCs w:val="21"/>
                <w:highlight w:val="none"/>
              </w:rPr>
            </w:pPr>
          </w:p>
        </w:tc>
        <w:tc>
          <w:tcPr>
            <w:tcW w:w="624" w:type="pct"/>
            <w:vAlign w:val="center"/>
          </w:tcPr>
          <w:p w14:paraId="07A206E3">
            <w:pPr>
              <w:jc w:val="center"/>
              <w:rPr>
                <w:rFonts w:ascii="宋体" w:hAnsi="宋体" w:eastAsia="宋体" w:cs="Times New Roman"/>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74E8A389">
            <w:pPr>
              <w:jc w:val="center"/>
              <w:rPr>
                <w:rFonts w:ascii="宋体" w:hAnsi="宋体" w:eastAsia="宋体" w:cs="Times New Roman"/>
                <w:color w:val="auto"/>
                <w:szCs w:val="21"/>
                <w:highlight w:val="none"/>
              </w:rPr>
            </w:pPr>
          </w:p>
        </w:tc>
        <w:tc>
          <w:tcPr>
            <w:tcW w:w="614" w:type="pct"/>
            <w:vAlign w:val="center"/>
          </w:tcPr>
          <w:p w14:paraId="1BD6BB28">
            <w:pPr>
              <w:jc w:val="center"/>
              <w:rPr>
                <w:rFonts w:ascii="宋体" w:hAnsi="宋体" w:eastAsia="宋体" w:cs="Times New Roman"/>
                <w:color w:val="auto"/>
                <w:szCs w:val="21"/>
                <w:highlight w:val="none"/>
              </w:rPr>
            </w:pPr>
          </w:p>
        </w:tc>
        <w:tc>
          <w:tcPr>
            <w:tcW w:w="614" w:type="pct"/>
            <w:vAlign w:val="center"/>
          </w:tcPr>
          <w:p w14:paraId="17D6A5CE">
            <w:pPr>
              <w:jc w:val="center"/>
              <w:rPr>
                <w:rFonts w:ascii="宋体" w:hAnsi="宋体" w:eastAsia="宋体" w:cs="Times New Roman"/>
                <w:color w:val="auto"/>
                <w:szCs w:val="21"/>
                <w:highlight w:val="none"/>
              </w:rPr>
            </w:pPr>
          </w:p>
        </w:tc>
        <w:tc>
          <w:tcPr>
            <w:tcW w:w="613" w:type="pct"/>
            <w:vAlign w:val="center"/>
          </w:tcPr>
          <w:p w14:paraId="20A39320">
            <w:pPr>
              <w:jc w:val="center"/>
              <w:rPr>
                <w:rFonts w:ascii="宋体" w:hAnsi="宋体" w:eastAsia="宋体" w:cs="Times New Roman"/>
                <w:color w:val="auto"/>
                <w:szCs w:val="21"/>
                <w:highlight w:val="none"/>
              </w:rPr>
            </w:pPr>
          </w:p>
        </w:tc>
        <w:tc>
          <w:tcPr>
            <w:tcW w:w="614" w:type="pct"/>
            <w:vAlign w:val="center"/>
          </w:tcPr>
          <w:p w14:paraId="3E4FEA72">
            <w:pPr>
              <w:jc w:val="center"/>
              <w:rPr>
                <w:rFonts w:ascii="宋体" w:hAnsi="宋体" w:eastAsia="宋体" w:cs="Times New Roman"/>
                <w:color w:val="auto"/>
                <w:szCs w:val="21"/>
                <w:highlight w:val="none"/>
              </w:rPr>
            </w:pPr>
          </w:p>
        </w:tc>
        <w:tc>
          <w:tcPr>
            <w:tcW w:w="540" w:type="pct"/>
            <w:vAlign w:val="center"/>
          </w:tcPr>
          <w:p w14:paraId="1AE1FD9E">
            <w:pPr>
              <w:jc w:val="center"/>
              <w:rPr>
                <w:rFonts w:ascii="宋体" w:hAnsi="宋体" w:eastAsia="宋体" w:cs="Times New Roman"/>
                <w:color w:val="auto"/>
                <w:szCs w:val="21"/>
                <w:highlight w:val="none"/>
              </w:rPr>
            </w:pPr>
          </w:p>
        </w:tc>
        <w:tc>
          <w:tcPr>
            <w:tcW w:w="624" w:type="pct"/>
            <w:vAlign w:val="center"/>
          </w:tcPr>
          <w:p w14:paraId="6ACB66F2">
            <w:pPr>
              <w:jc w:val="center"/>
              <w:rPr>
                <w:rFonts w:ascii="宋体" w:hAnsi="宋体" w:eastAsia="宋体" w:cs="Times New Roman"/>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212BFB64">
            <w:pPr>
              <w:jc w:val="center"/>
              <w:rPr>
                <w:rFonts w:ascii="宋体" w:hAnsi="宋体" w:eastAsia="宋体" w:cs="Times New Roman"/>
                <w:color w:val="auto"/>
                <w:szCs w:val="21"/>
                <w:highlight w:val="none"/>
              </w:rPr>
            </w:pPr>
          </w:p>
        </w:tc>
        <w:tc>
          <w:tcPr>
            <w:tcW w:w="614" w:type="pct"/>
            <w:vAlign w:val="center"/>
          </w:tcPr>
          <w:p w14:paraId="2F57FD87">
            <w:pPr>
              <w:jc w:val="center"/>
              <w:rPr>
                <w:rFonts w:ascii="宋体" w:hAnsi="宋体" w:eastAsia="宋体" w:cs="Times New Roman"/>
                <w:color w:val="auto"/>
                <w:szCs w:val="21"/>
                <w:highlight w:val="none"/>
              </w:rPr>
            </w:pPr>
          </w:p>
        </w:tc>
        <w:tc>
          <w:tcPr>
            <w:tcW w:w="614" w:type="pct"/>
            <w:vAlign w:val="center"/>
          </w:tcPr>
          <w:p w14:paraId="5DA5E17C">
            <w:pPr>
              <w:jc w:val="center"/>
              <w:rPr>
                <w:rFonts w:ascii="宋体" w:hAnsi="宋体" w:eastAsia="宋体" w:cs="Times New Roman"/>
                <w:color w:val="auto"/>
                <w:szCs w:val="21"/>
                <w:highlight w:val="none"/>
              </w:rPr>
            </w:pPr>
          </w:p>
        </w:tc>
        <w:tc>
          <w:tcPr>
            <w:tcW w:w="613" w:type="pct"/>
            <w:vAlign w:val="center"/>
          </w:tcPr>
          <w:p w14:paraId="3FC829CA">
            <w:pPr>
              <w:jc w:val="center"/>
              <w:rPr>
                <w:rFonts w:ascii="宋体" w:hAnsi="宋体" w:eastAsia="宋体" w:cs="Times New Roman"/>
                <w:color w:val="auto"/>
                <w:szCs w:val="21"/>
                <w:highlight w:val="none"/>
              </w:rPr>
            </w:pPr>
          </w:p>
        </w:tc>
        <w:tc>
          <w:tcPr>
            <w:tcW w:w="614" w:type="pct"/>
            <w:vAlign w:val="center"/>
          </w:tcPr>
          <w:p w14:paraId="7CF7F8C1">
            <w:pPr>
              <w:jc w:val="center"/>
              <w:rPr>
                <w:rFonts w:ascii="宋体" w:hAnsi="宋体" w:eastAsia="宋体" w:cs="Times New Roman"/>
                <w:color w:val="auto"/>
                <w:szCs w:val="21"/>
                <w:highlight w:val="none"/>
              </w:rPr>
            </w:pPr>
          </w:p>
        </w:tc>
        <w:tc>
          <w:tcPr>
            <w:tcW w:w="540" w:type="pct"/>
            <w:vAlign w:val="center"/>
          </w:tcPr>
          <w:p w14:paraId="500F042A">
            <w:pPr>
              <w:jc w:val="center"/>
              <w:rPr>
                <w:rFonts w:ascii="宋体" w:hAnsi="宋体" w:eastAsia="宋体" w:cs="Times New Roman"/>
                <w:color w:val="auto"/>
                <w:szCs w:val="21"/>
                <w:highlight w:val="none"/>
              </w:rPr>
            </w:pPr>
          </w:p>
        </w:tc>
        <w:tc>
          <w:tcPr>
            <w:tcW w:w="624" w:type="pct"/>
            <w:vAlign w:val="center"/>
          </w:tcPr>
          <w:p w14:paraId="6B1FA96E">
            <w:pPr>
              <w:jc w:val="center"/>
              <w:rPr>
                <w:rFonts w:ascii="宋体" w:hAnsi="宋体" w:eastAsia="宋体" w:cs="Times New Roman"/>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644862A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47FE0D4B">
            <w:pPr>
              <w:jc w:val="center"/>
              <w:rPr>
                <w:rFonts w:ascii="宋体" w:hAnsi="宋体" w:eastAsia="宋体" w:cs="Times New Roman"/>
                <w:color w:val="auto"/>
                <w:szCs w:val="21"/>
                <w:highlight w:val="none"/>
              </w:rPr>
            </w:pPr>
          </w:p>
        </w:tc>
        <w:tc>
          <w:tcPr>
            <w:tcW w:w="614" w:type="pct"/>
            <w:vAlign w:val="center"/>
          </w:tcPr>
          <w:p w14:paraId="7850C18C">
            <w:pPr>
              <w:jc w:val="center"/>
              <w:rPr>
                <w:rFonts w:ascii="宋体" w:hAnsi="宋体" w:eastAsia="宋体" w:cs="Times New Roman"/>
                <w:color w:val="auto"/>
                <w:szCs w:val="21"/>
                <w:highlight w:val="none"/>
              </w:rPr>
            </w:pPr>
          </w:p>
        </w:tc>
        <w:tc>
          <w:tcPr>
            <w:tcW w:w="614" w:type="pct"/>
            <w:vAlign w:val="center"/>
          </w:tcPr>
          <w:p w14:paraId="4D1E06C1">
            <w:pPr>
              <w:jc w:val="center"/>
              <w:rPr>
                <w:rFonts w:ascii="宋体" w:hAnsi="宋体" w:eastAsia="宋体" w:cs="Times New Roman"/>
                <w:color w:val="auto"/>
                <w:szCs w:val="21"/>
                <w:highlight w:val="none"/>
              </w:rPr>
            </w:pPr>
          </w:p>
        </w:tc>
        <w:tc>
          <w:tcPr>
            <w:tcW w:w="613" w:type="pct"/>
            <w:vAlign w:val="center"/>
          </w:tcPr>
          <w:p w14:paraId="13F5ED5D">
            <w:pPr>
              <w:jc w:val="center"/>
              <w:rPr>
                <w:rFonts w:ascii="宋体" w:hAnsi="宋体" w:eastAsia="宋体" w:cs="Times New Roman"/>
                <w:color w:val="auto"/>
                <w:szCs w:val="21"/>
                <w:highlight w:val="none"/>
              </w:rPr>
            </w:pPr>
          </w:p>
        </w:tc>
        <w:tc>
          <w:tcPr>
            <w:tcW w:w="614" w:type="pct"/>
            <w:vAlign w:val="center"/>
          </w:tcPr>
          <w:p w14:paraId="5C9FB4B1">
            <w:pPr>
              <w:jc w:val="center"/>
              <w:rPr>
                <w:rFonts w:ascii="宋体" w:hAnsi="宋体" w:eastAsia="宋体" w:cs="Times New Roman"/>
                <w:color w:val="auto"/>
                <w:szCs w:val="21"/>
                <w:highlight w:val="none"/>
              </w:rPr>
            </w:pPr>
          </w:p>
        </w:tc>
        <w:tc>
          <w:tcPr>
            <w:tcW w:w="540" w:type="pct"/>
            <w:vAlign w:val="center"/>
          </w:tcPr>
          <w:p w14:paraId="75E3D512">
            <w:pPr>
              <w:jc w:val="center"/>
              <w:rPr>
                <w:rFonts w:ascii="宋体" w:hAnsi="宋体" w:eastAsia="宋体" w:cs="Times New Roman"/>
                <w:color w:val="auto"/>
                <w:szCs w:val="21"/>
                <w:highlight w:val="none"/>
              </w:rPr>
            </w:pPr>
          </w:p>
        </w:tc>
        <w:tc>
          <w:tcPr>
            <w:tcW w:w="624" w:type="pct"/>
            <w:vAlign w:val="center"/>
          </w:tcPr>
          <w:p w14:paraId="40720D86">
            <w:pPr>
              <w:jc w:val="center"/>
              <w:rPr>
                <w:rFonts w:ascii="宋体" w:hAnsi="宋体" w:eastAsia="宋体" w:cs="Times New Roman"/>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57E6FE21">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53B00DA1">
            <w:pPr>
              <w:jc w:val="center"/>
              <w:rPr>
                <w:rFonts w:ascii="宋体" w:hAnsi="宋体" w:eastAsia="宋体" w:cs="Times New Roman"/>
                <w:color w:val="auto"/>
                <w:szCs w:val="21"/>
                <w:highlight w:val="none"/>
              </w:rPr>
            </w:pPr>
          </w:p>
        </w:tc>
        <w:tc>
          <w:tcPr>
            <w:tcW w:w="614" w:type="pct"/>
            <w:vAlign w:val="center"/>
          </w:tcPr>
          <w:p w14:paraId="2407CAEF">
            <w:pPr>
              <w:jc w:val="center"/>
              <w:rPr>
                <w:rFonts w:ascii="宋体" w:hAnsi="宋体" w:eastAsia="宋体" w:cs="Times New Roman"/>
                <w:color w:val="auto"/>
                <w:szCs w:val="21"/>
                <w:highlight w:val="none"/>
              </w:rPr>
            </w:pPr>
          </w:p>
        </w:tc>
        <w:tc>
          <w:tcPr>
            <w:tcW w:w="614" w:type="pct"/>
            <w:vAlign w:val="center"/>
          </w:tcPr>
          <w:p w14:paraId="5A00E673">
            <w:pPr>
              <w:jc w:val="center"/>
              <w:rPr>
                <w:rFonts w:ascii="宋体" w:hAnsi="宋体" w:eastAsia="宋体" w:cs="Times New Roman"/>
                <w:color w:val="auto"/>
                <w:szCs w:val="21"/>
                <w:highlight w:val="none"/>
              </w:rPr>
            </w:pPr>
          </w:p>
        </w:tc>
        <w:tc>
          <w:tcPr>
            <w:tcW w:w="613" w:type="pct"/>
            <w:vAlign w:val="center"/>
          </w:tcPr>
          <w:p w14:paraId="6F95A962">
            <w:pPr>
              <w:jc w:val="center"/>
              <w:rPr>
                <w:rFonts w:ascii="宋体" w:hAnsi="宋体" w:eastAsia="宋体" w:cs="Times New Roman"/>
                <w:color w:val="auto"/>
                <w:szCs w:val="21"/>
                <w:highlight w:val="none"/>
              </w:rPr>
            </w:pPr>
          </w:p>
        </w:tc>
        <w:tc>
          <w:tcPr>
            <w:tcW w:w="614" w:type="pct"/>
            <w:vAlign w:val="center"/>
          </w:tcPr>
          <w:p w14:paraId="5B900C1C">
            <w:pPr>
              <w:jc w:val="center"/>
              <w:rPr>
                <w:rFonts w:ascii="宋体" w:hAnsi="宋体" w:eastAsia="宋体" w:cs="Times New Roman"/>
                <w:color w:val="auto"/>
                <w:szCs w:val="21"/>
                <w:highlight w:val="none"/>
              </w:rPr>
            </w:pPr>
          </w:p>
        </w:tc>
        <w:tc>
          <w:tcPr>
            <w:tcW w:w="540" w:type="pct"/>
            <w:vAlign w:val="center"/>
          </w:tcPr>
          <w:p w14:paraId="402D8396">
            <w:pPr>
              <w:jc w:val="center"/>
              <w:rPr>
                <w:rFonts w:ascii="宋体" w:hAnsi="宋体" w:eastAsia="宋体" w:cs="Times New Roman"/>
                <w:color w:val="auto"/>
                <w:szCs w:val="21"/>
                <w:highlight w:val="none"/>
              </w:rPr>
            </w:pPr>
          </w:p>
        </w:tc>
        <w:tc>
          <w:tcPr>
            <w:tcW w:w="624" w:type="pct"/>
            <w:vAlign w:val="center"/>
          </w:tcPr>
          <w:p w14:paraId="2D1DDD2C">
            <w:pPr>
              <w:jc w:val="center"/>
              <w:rPr>
                <w:rFonts w:ascii="宋体" w:hAnsi="宋体" w:eastAsia="宋体" w:cs="Times New Roman"/>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1B5505F1">
            <w:pPr>
              <w:jc w:val="center"/>
              <w:rPr>
                <w:rFonts w:ascii="宋体" w:hAnsi="宋体" w:eastAsia="宋体" w:cs="Times New Roman"/>
                <w:color w:val="auto"/>
                <w:szCs w:val="21"/>
                <w:highlight w:val="none"/>
              </w:rPr>
            </w:pPr>
          </w:p>
        </w:tc>
        <w:tc>
          <w:tcPr>
            <w:tcW w:w="614" w:type="pct"/>
            <w:vAlign w:val="center"/>
          </w:tcPr>
          <w:p w14:paraId="27D1A15B">
            <w:pPr>
              <w:jc w:val="center"/>
              <w:rPr>
                <w:rFonts w:ascii="宋体" w:hAnsi="宋体" w:eastAsia="宋体" w:cs="Times New Roman"/>
                <w:color w:val="auto"/>
                <w:szCs w:val="21"/>
                <w:highlight w:val="none"/>
              </w:rPr>
            </w:pPr>
          </w:p>
        </w:tc>
        <w:tc>
          <w:tcPr>
            <w:tcW w:w="614" w:type="pct"/>
            <w:vAlign w:val="center"/>
          </w:tcPr>
          <w:p w14:paraId="3027D961">
            <w:pPr>
              <w:jc w:val="center"/>
              <w:rPr>
                <w:rFonts w:ascii="宋体" w:hAnsi="宋体" w:eastAsia="宋体" w:cs="Times New Roman"/>
                <w:color w:val="auto"/>
                <w:szCs w:val="21"/>
                <w:highlight w:val="none"/>
              </w:rPr>
            </w:pPr>
          </w:p>
        </w:tc>
        <w:tc>
          <w:tcPr>
            <w:tcW w:w="613" w:type="pct"/>
            <w:vAlign w:val="center"/>
          </w:tcPr>
          <w:p w14:paraId="03CB365C">
            <w:pPr>
              <w:jc w:val="center"/>
              <w:rPr>
                <w:rFonts w:ascii="宋体" w:hAnsi="宋体" w:eastAsia="宋体" w:cs="Times New Roman"/>
                <w:color w:val="auto"/>
                <w:szCs w:val="21"/>
                <w:highlight w:val="none"/>
              </w:rPr>
            </w:pPr>
          </w:p>
        </w:tc>
        <w:tc>
          <w:tcPr>
            <w:tcW w:w="614" w:type="pct"/>
            <w:vAlign w:val="center"/>
          </w:tcPr>
          <w:p w14:paraId="25F10BEA">
            <w:pPr>
              <w:jc w:val="center"/>
              <w:rPr>
                <w:rFonts w:ascii="宋体" w:hAnsi="宋体" w:eastAsia="宋体" w:cs="Times New Roman"/>
                <w:color w:val="auto"/>
                <w:szCs w:val="21"/>
                <w:highlight w:val="none"/>
              </w:rPr>
            </w:pPr>
          </w:p>
        </w:tc>
        <w:tc>
          <w:tcPr>
            <w:tcW w:w="540" w:type="pct"/>
            <w:vAlign w:val="center"/>
          </w:tcPr>
          <w:p w14:paraId="2B62D518">
            <w:pPr>
              <w:jc w:val="center"/>
              <w:rPr>
                <w:rFonts w:ascii="宋体" w:hAnsi="宋体" w:eastAsia="宋体" w:cs="Times New Roman"/>
                <w:color w:val="auto"/>
                <w:szCs w:val="21"/>
                <w:highlight w:val="none"/>
              </w:rPr>
            </w:pPr>
          </w:p>
        </w:tc>
        <w:tc>
          <w:tcPr>
            <w:tcW w:w="624" w:type="pct"/>
            <w:vAlign w:val="center"/>
          </w:tcPr>
          <w:p w14:paraId="0995BF55">
            <w:pPr>
              <w:jc w:val="center"/>
              <w:rPr>
                <w:rFonts w:ascii="宋体" w:hAnsi="宋体" w:eastAsia="宋体" w:cs="Times New Roman"/>
                <w:color w:val="auto"/>
                <w:szCs w:val="21"/>
                <w:highlight w:val="none"/>
              </w:rPr>
            </w:pPr>
          </w:p>
        </w:tc>
      </w:tr>
    </w:tbl>
    <w:p w14:paraId="3C9B692E">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346A80F8">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74E27A30">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F768A4F">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076141E3">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color w:val="auto"/>
          <w:kern w:val="0"/>
          <w:szCs w:val="21"/>
          <w:highlight w:val="none"/>
          <w:lang w:eastAsia="zh-Hans"/>
        </w:rPr>
      </w:pPr>
      <w:bookmarkStart w:id="45"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4C13781">
      <w:pPr>
        <w:widowControl/>
        <w:spacing w:line="300" w:lineRule="auto"/>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5"/>
    </w:p>
    <w:p w14:paraId="637B47E6">
      <w:pPr>
        <w:pageBreakBefore/>
        <w:rPr>
          <w:rFonts w:ascii="Calibri" w:hAnsi="Calibri" w:eastAsia="宋体" w:cs="Times New Roman"/>
          <w:color w:val="auto"/>
          <w:kern w:val="0"/>
          <w:sz w:val="20"/>
          <w:szCs w:val="20"/>
          <w:highlight w:val="none"/>
          <w:lang w:eastAsia="zh-Hans"/>
        </w:rPr>
      </w:pPr>
      <w:bookmarkStart w:id="46"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七</w:t>
      </w:r>
      <w:r>
        <w:rPr>
          <w:rFonts w:ascii="宋体" w:hAnsi="宋体" w:eastAsia="宋体"/>
          <w:b/>
          <w:bCs/>
          <w:color w:val="auto"/>
          <w:sz w:val="24"/>
          <w:szCs w:val="28"/>
          <w:highlight w:val="none"/>
        </w:rPr>
        <w:t>：</w:t>
      </w:r>
      <w:bookmarkEnd w:id="46"/>
    </w:p>
    <w:p w14:paraId="1CE95970">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F18EA44">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39DFFE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61375A3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38D1559">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7678CC9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134DFE8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322B092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380B74F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2A92E00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5FA849A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225FFB79">
      <w:pPr>
        <w:spacing w:before="217" w:beforeLines="50" w:after="217" w:afterLines="50" w:line="360" w:lineRule="auto"/>
        <w:rPr>
          <w:rFonts w:ascii="宋体" w:hAnsi="宋体" w:eastAsia="宋体"/>
          <w:color w:val="auto"/>
          <w:szCs w:val="21"/>
          <w:highlight w:val="none"/>
        </w:rPr>
      </w:pPr>
    </w:p>
    <w:p w14:paraId="516D0C36">
      <w:pPr>
        <w:spacing w:before="217" w:beforeLines="50"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74B7B39E">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561E437D">
      <w:pPr>
        <w:widowControl/>
        <w:jc w:val="left"/>
        <w:rPr>
          <w:rFonts w:ascii="Calibri" w:hAnsi="Calibri" w:eastAsia="宋体" w:cs="Times New Roman"/>
          <w:color w:val="auto"/>
          <w:kern w:val="0"/>
          <w:sz w:val="20"/>
          <w:szCs w:val="20"/>
          <w:highlight w:val="none"/>
          <w:lang w:eastAsia="zh-Hans"/>
        </w:rPr>
      </w:pPr>
    </w:p>
    <w:p w14:paraId="620FF89C">
      <w:pPr>
        <w:pageBreakBefore/>
        <w:rPr>
          <w:rFonts w:ascii="Calibri" w:hAnsi="Calibri" w:eastAsia="宋体" w:cs="Times New Roman"/>
          <w:color w:val="auto"/>
          <w:kern w:val="0"/>
          <w:sz w:val="20"/>
          <w:szCs w:val="20"/>
          <w:highlight w:val="none"/>
          <w:lang w:eastAsia="zh-Hans"/>
        </w:rPr>
      </w:pPr>
      <w:bookmarkStart w:id="47"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ascii="宋体" w:hAnsi="宋体" w:eastAsia="宋体"/>
          <w:b/>
          <w:bCs/>
          <w:color w:val="auto"/>
          <w:sz w:val="24"/>
          <w:szCs w:val="28"/>
          <w:highlight w:val="none"/>
        </w:rPr>
        <w:t>：</w:t>
      </w:r>
      <w:bookmarkEnd w:id="47"/>
    </w:p>
    <w:p w14:paraId="09FE8A4F">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245374F4">
      <w:pPr>
        <w:spacing w:before="652" w:beforeLines="150" w:line="360" w:lineRule="auto"/>
        <w:rPr>
          <w:rFonts w:ascii="宋体" w:hAnsi="宋体" w:eastAsia="宋体"/>
          <w:b/>
          <w:color w:val="auto"/>
          <w:highlight w:val="none"/>
        </w:rPr>
      </w:pPr>
      <w:r>
        <w:rPr>
          <w:rFonts w:hint="eastAsia" w:ascii="宋体" w:hAnsi="宋体" w:eastAsia="宋体"/>
          <w:b/>
          <w:color w:val="auto"/>
          <w:highlight w:val="none"/>
        </w:rPr>
        <w:t>广东智汇城市招标采购有限公司</w:t>
      </w:r>
    </w:p>
    <w:p w14:paraId="30BA83E1">
      <w:pPr>
        <w:pStyle w:val="29"/>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3755E250">
      <w:pPr>
        <w:pStyle w:val="29"/>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74D7FA1D">
      <w:pPr>
        <w:widowControl/>
        <w:spacing w:before="652" w:beforeLines="1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1CA32FA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3B691DD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AABD0E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C7AD0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1B976B8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29D4C75A">
      <w:pPr>
        <w:pStyle w:val="29"/>
        <w:spacing w:line="360" w:lineRule="auto"/>
        <w:ind w:firstLine="0" w:firstLineChars="0"/>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7FBF1C8F">
      <w:pPr>
        <w:pStyle w:val="29"/>
        <w:spacing w:line="360" w:lineRule="auto"/>
        <w:ind w:firstLine="0" w:firstLineChars="0"/>
        <w:rPr>
          <w:rFonts w:ascii="宋体" w:eastAsia="宋体"/>
          <w:color w:val="auto"/>
          <w:sz w:val="21"/>
          <w:szCs w:val="21"/>
          <w:highlight w:val="none"/>
        </w:rPr>
      </w:pPr>
    </w:p>
    <w:p w14:paraId="61B7A769">
      <w:pPr>
        <w:spacing w:after="217" w:afterLines="50" w:line="360" w:lineRule="auto"/>
        <w:rPr>
          <w:rFonts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4"/>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20939725">
            <w:pPr>
              <w:pStyle w:val="2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6B377C95">
      <w:pPr>
        <w:widowControl/>
        <w:jc w:val="left"/>
        <w:rPr>
          <w:rFonts w:ascii="Calibri" w:hAnsi="Calibri" w:eastAsia="宋体" w:cs="Times New Roman"/>
          <w:color w:val="auto"/>
          <w:kern w:val="0"/>
          <w:sz w:val="20"/>
          <w:szCs w:val="20"/>
          <w:highlight w:val="none"/>
          <w:lang w:eastAsia="zh-Hans"/>
        </w:rPr>
      </w:pPr>
    </w:p>
    <w:p w14:paraId="344FA3EF">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格式九：</w:t>
      </w:r>
    </w:p>
    <w:p w14:paraId="6E50D479">
      <w:pPr>
        <w:spacing w:before="217" w:beforeLines="50" w:after="435" w:afterLines="100" w:line="360" w:lineRule="auto"/>
        <w:jc w:val="center"/>
        <w:rPr>
          <w:rFonts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2DF41F31">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0BB0FF9">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6"/>
        <w:widowControl/>
        <w:numPr>
          <w:ilvl w:val="0"/>
          <w:numId w:val="111"/>
        </w:numPr>
        <w:adjustRightInd w:val="0"/>
        <w:snapToGrid w:val="0"/>
        <w:spacing w:line="360" w:lineRule="auto"/>
        <w:ind w:firstLineChars="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auto"/>
          <w:szCs w:val="21"/>
          <w:highlight w:val="none"/>
        </w:rPr>
      </w:pPr>
      <w:r>
        <w:rPr>
          <w:rFonts w:hint="eastAsia" w:ascii="宋体" w:hAnsi="宋体" w:eastAsia="宋体"/>
          <w:color w:val="auto"/>
          <w:szCs w:val="21"/>
          <w:highlight w:val="none"/>
        </w:rPr>
        <w:t>特此承诺。</w:t>
      </w:r>
    </w:p>
    <w:p w14:paraId="70A1B9C8">
      <w:pPr>
        <w:rPr>
          <w:rFonts w:ascii="宋体" w:hAnsi="宋体" w:eastAsia="宋体" w:cs="Times New Roman"/>
          <w:color w:val="auto"/>
          <w:szCs w:val="21"/>
          <w:highlight w:val="none"/>
        </w:rPr>
      </w:pPr>
    </w:p>
    <w:p w14:paraId="076116A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2AE0AC3">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9DFA05F">
      <w:pPr>
        <w:rPr>
          <w:rFonts w:ascii="宋体" w:hAnsi="宋体" w:eastAsia="宋体" w:cs="Times New Roman"/>
          <w:color w:val="auto"/>
          <w:szCs w:val="21"/>
          <w:highlight w:val="none"/>
        </w:rPr>
      </w:pPr>
    </w:p>
    <w:p w14:paraId="773149AF">
      <w:pPr>
        <w:pageBreakBefore/>
        <w:rPr>
          <w:rFonts w:ascii="Calibri" w:hAnsi="Calibri" w:eastAsia="宋体" w:cs="Times New Roman"/>
          <w:color w:val="auto"/>
          <w:kern w:val="0"/>
          <w:szCs w:val="21"/>
          <w:highlight w:val="none"/>
          <w:lang w:eastAsia="zh-Hans"/>
        </w:rPr>
      </w:pPr>
      <w:bookmarkStart w:id="48" w:name="_Toc169799798"/>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ascii="宋体" w:hAnsi="宋体" w:eastAsia="宋体"/>
          <w:b/>
          <w:bCs/>
          <w:color w:val="auto"/>
          <w:sz w:val="24"/>
          <w:szCs w:val="28"/>
          <w:highlight w:val="none"/>
        </w:rPr>
        <w:t>：</w:t>
      </w:r>
      <w:bookmarkEnd w:id="48"/>
    </w:p>
    <w:p w14:paraId="52F4D935">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8872C45">
      <w:pPr>
        <w:widowControl/>
        <w:jc w:val="left"/>
        <w:rPr>
          <w:rFonts w:ascii="Calibri" w:hAnsi="Calibri" w:eastAsia="宋体" w:cs="Times New Roman"/>
          <w:color w:val="auto"/>
          <w:kern w:val="0"/>
          <w:sz w:val="20"/>
          <w:szCs w:val="20"/>
          <w:highlight w:val="none"/>
          <w:lang w:eastAsia="zh-Hans"/>
        </w:rPr>
      </w:pPr>
    </w:p>
    <w:p w14:paraId="62C3C2D4">
      <w:pPr>
        <w:pageBreakBefore/>
        <w:rPr>
          <w:rFonts w:ascii="宋体" w:hAnsi="宋体" w:eastAsia="宋体"/>
          <w:b/>
          <w:bCs/>
          <w:color w:val="auto"/>
          <w:highlight w:val="none"/>
        </w:rPr>
      </w:pPr>
      <w:bookmarkStart w:id="49" w:name="_Toc391627770"/>
      <w:bookmarkStart w:id="50" w:name="_Toc405313974"/>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一</w:t>
      </w:r>
      <w:r>
        <w:rPr>
          <w:rFonts w:hint="eastAsia" w:ascii="宋体" w:hAnsi="宋体" w:eastAsia="宋体"/>
          <w:b/>
          <w:bCs/>
          <w:color w:val="auto"/>
          <w:sz w:val="24"/>
          <w:szCs w:val="28"/>
          <w:highlight w:val="none"/>
        </w:rPr>
        <w:t>：</w:t>
      </w:r>
    </w:p>
    <w:p w14:paraId="0B1632C9">
      <w:pPr>
        <w:spacing w:after="217" w:afterLines="50" w:line="360" w:lineRule="auto"/>
        <w:jc w:val="center"/>
        <w:rPr>
          <w:rFonts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3817DDF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06AC361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17A4AC09">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2368A346">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color w:val="auto"/>
                <w:szCs w:val="21"/>
                <w:highlight w:val="none"/>
              </w:rPr>
            </w:pPr>
          </w:p>
        </w:tc>
        <w:tc>
          <w:tcPr>
            <w:tcW w:w="1563" w:type="pct"/>
            <w:vAlign w:val="center"/>
          </w:tcPr>
          <w:p w14:paraId="6B01071C">
            <w:pPr>
              <w:jc w:val="center"/>
              <w:rPr>
                <w:rFonts w:ascii="宋体" w:hAnsi="宋体" w:eastAsia="宋体"/>
                <w:color w:val="auto"/>
                <w:szCs w:val="21"/>
                <w:highlight w:val="none"/>
              </w:rPr>
            </w:pPr>
          </w:p>
        </w:tc>
        <w:tc>
          <w:tcPr>
            <w:tcW w:w="1164" w:type="pct"/>
            <w:vAlign w:val="center"/>
          </w:tcPr>
          <w:p w14:paraId="217AAAA0">
            <w:pPr>
              <w:jc w:val="center"/>
              <w:rPr>
                <w:rFonts w:ascii="宋体" w:hAnsi="宋体" w:eastAsia="宋体"/>
                <w:color w:val="auto"/>
                <w:szCs w:val="21"/>
                <w:highlight w:val="none"/>
              </w:rPr>
            </w:pPr>
          </w:p>
        </w:tc>
        <w:tc>
          <w:tcPr>
            <w:tcW w:w="732" w:type="pct"/>
            <w:vAlign w:val="center"/>
          </w:tcPr>
          <w:p w14:paraId="79F085ED">
            <w:pPr>
              <w:jc w:val="center"/>
              <w:rPr>
                <w:rFonts w:ascii="宋体" w:hAnsi="宋体" w:eastAsia="宋体"/>
                <w:color w:val="auto"/>
                <w:szCs w:val="21"/>
                <w:highlight w:val="none"/>
              </w:rPr>
            </w:pPr>
          </w:p>
        </w:tc>
        <w:tc>
          <w:tcPr>
            <w:tcW w:w="1009" w:type="pct"/>
            <w:vAlign w:val="center"/>
          </w:tcPr>
          <w:p w14:paraId="1B4ED215">
            <w:pPr>
              <w:jc w:val="center"/>
              <w:rPr>
                <w:rFonts w:ascii="宋体" w:hAnsi="宋体" w:eastAsia="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color w:val="auto"/>
                <w:szCs w:val="21"/>
                <w:highlight w:val="none"/>
              </w:rPr>
            </w:pPr>
          </w:p>
        </w:tc>
        <w:tc>
          <w:tcPr>
            <w:tcW w:w="1563" w:type="pct"/>
            <w:vAlign w:val="center"/>
          </w:tcPr>
          <w:p w14:paraId="52011562">
            <w:pPr>
              <w:jc w:val="center"/>
              <w:rPr>
                <w:rFonts w:ascii="宋体" w:hAnsi="宋体" w:eastAsia="宋体"/>
                <w:color w:val="auto"/>
                <w:szCs w:val="21"/>
                <w:highlight w:val="none"/>
              </w:rPr>
            </w:pPr>
          </w:p>
        </w:tc>
        <w:tc>
          <w:tcPr>
            <w:tcW w:w="1164" w:type="pct"/>
            <w:vAlign w:val="center"/>
          </w:tcPr>
          <w:p w14:paraId="0E9E40B3">
            <w:pPr>
              <w:jc w:val="center"/>
              <w:rPr>
                <w:rFonts w:ascii="宋体" w:hAnsi="宋体" w:eastAsia="宋体"/>
                <w:color w:val="auto"/>
                <w:szCs w:val="21"/>
                <w:highlight w:val="none"/>
              </w:rPr>
            </w:pPr>
          </w:p>
        </w:tc>
        <w:tc>
          <w:tcPr>
            <w:tcW w:w="732" w:type="pct"/>
            <w:vAlign w:val="center"/>
          </w:tcPr>
          <w:p w14:paraId="6824BC50">
            <w:pPr>
              <w:jc w:val="center"/>
              <w:rPr>
                <w:rFonts w:ascii="宋体" w:hAnsi="宋体" w:eastAsia="宋体"/>
                <w:color w:val="auto"/>
                <w:szCs w:val="21"/>
                <w:highlight w:val="none"/>
              </w:rPr>
            </w:pPr>
          </w:p>
        </w:tc>
        <w:tc>
          <w:tcPr>
            <w:tcW w:w="1009" w:type="pct"/>
            <w:vAlign w:val="center"/>
          </w:tcPr>
          <w:p w14:paraId="6459261F">
            <w:pPr>
              <w:jc w:val="center"/>
              <w:rPr>
                <w:rFonts w:ascii="宋体" w:hAnsi="宋体" w:eastAsia="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color w:val="auto"/>
                <w:szCs w:val="21"/>
                <w:highlight w:val="none"/>
              </w:rPr>
            </w:pPr>
          </w:p>
        </w:tc>
        <w:tc>
          <w:tcPr>
            <w:tcW w:w="1563" w:type="pct"/>
            <w:vAlign w:val="center"/>
          </w:tcPr>
          <w:p w14:paraId="1565DAD5">
            <w:pPr>
              <w:jc w:val="center"/>
              <w:rPr>
                <w:rFonts w:ascii="宋体" w:hAnsi="宋体" w:eastAsia="宋体"/>
                <w:color w:val="auto"/>
                <w:szCs w:val="21"/>
                <w:highlight w:val="none"/>
              </w:rPr>
            </w:pPr>
          </w:p>
        </w:tc>
        <w:tc>
          <w:tcPr>
            <w:tcW w:w="1164" w:type="pct"/>
            <w:vAlign w:val="center"/>
          </w:tcPr>
          <w:p w14:paraId="7F88EB27">
            <w:pPr>
              <w:jc w:val="center"/>
              <w:rPr>
                <w:rFonts w:ascii="宋体" w:hAnsi="宋体" w:eastAsia="宋体"/>
                <w:color w:val="auto"/>
                <w:szCs w:val="21"/>
                <w:highlight w:val="none"/>
              </w:rPr>
            </w:pPr>
          </w:p>
        </w:tc>
        <w:tc>
          <w:tcPr>
            <w:tcW w:w="732" w:type="pct"/>
            <w:vAlign w:val="center"/>
          </w:tcPr>
          <w:p w14:paraId="42B23CD7">
            <w:pPr>
              <w:jc w:val="center"/>
              <w:rPr>
                <w:rFonts w:ascii="宋体" w:hAnsi="宋体" w:eastAsia="宋体"/>
                <w:color w:val="auto"/>
                <w:szCs w:val="21"/>
                <w:highlight w:val="none"/>
              </w:rPr>
            </w:pPr>
          </w:p>
        </w:tc>
        <w:tc>
          <w:tcPr>
            <w:tcW w:w="1009" w:type="pct"/>
            <w:vAlign w:val="center"/>
          </w:tcPr>
          <w:p w14:paraId="4AD4DFBE">
            <w:pPr>
              <w:jc w:val="center"/>
              <w:rPr>
                <w:rFonts w:ascii="宋体" w:hAnsi="宋体" w:eastAsia="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color w:val="auto"/>
                <w:szCs w:val="21"/>
                <w:highlight w:val="none"/>
              </w:rPr>
            </w:pPr>
          </w:p>
        </w:tc>
        <w:tc>
          <w:tcPr>
            <w:tcW w:w="1563" w:type="pct"/>
            <w:vAlign w:val="center"/>
          </w:tcPr>
          <w:p w14:paraId="2F582632">
            <w:pPr>
              <w:jc w:val="center"/>
              <w:rPr>
                <w:rFonts w:ascii="宋体" w:hAnsi="宋体" w:eastAsia="宋体"/>
                <w:color w:val="auto"/>
                <w:szCs w:val="21"/>
                <w:highlight w:val="none"/>
              </w:rPr>
            </w:pPr>
          </w:p>
        </w:tc>
        <w:tc>
          <w:tcPr>
            <w:tcW w:w="1164" w:type="pct"/>
            <w:vAlign w:val="center"/>
          </w:tcPr>
          <w:p w14:paraId="63BE101F">
            <w:pPr>
              <w:jc w:val="center"/>
              <w:rPr>
                <w:rFonts w:ascii="宋体" w:hAnsi="宋体" w:eastAsia="宋体"/>
                <w:color w:val="auto"/>
                <w:szCs w:val="21"/>
                <w:highlight w:val="none"/>
              </w:rPr>
            </w:pPr>
          </w:p>
        </w:tc>
        <w:tc>
          <w:tcPr>
            <w:tcW w:w="732" w:type="pct"/>
            <w:vAlign w:val="center"/>
          </w:tcPr>
          <w:p w14:paraId="0D7D6BCD">
            <w:pPr>
              <w:jc w:val="center"/>
              <w:rPr>
                <w:rFonts w:ascii="宋体" w:hAnsi="宋体" w:eastAsia="宋体"/>
                <w:color w:val="auto"/>
                <w:szCs w:val="21"/>
                <w:highlight w:val="none"/>
              </w:rPr>
            </w:pPr>
          </w:p>
        </w:tc>
        <w:tc>
          <w:tcPr>
            <w:tcW w:w="1009" w:type="pct"/>
            <w:vAlign w:val="center"/>
          </w:tcPr>
          <w:p w14:paraId="1F9D5896">
            <w:pPr>
              <w:jc w:val="center"/>
              <w:rPr>
                <w:rFonts w:ascii="宋体" w:hAnsi="宋体" w:eastAsia="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color w:val="auto"/>
                <w:szCs w:val="21"/>
                <w:highlight w:val="none"/>
              </w:rPr>
            </w:pPr>
          </w:p>
        </w:tc>
        <w:tc>
          <w:tcPr>
            <w:tcW w:w="1563" w:type="pct"/>
            <w:vAlign w:val="center"/>
          </w:tcPr>
          <w:p w14:paraId="59578F53">
            <w:pPr>
              <w:jc w:val="center"/>
              <w:rPr>
                <w:rFonts w:ascii="宋体" w:hAnsi="宋体" w:eastAsia="宋体"/>
                <w:color w:val="auto"/>
                <w:szCs w:val="21"/>
                <w:highlight w:val="none"/>
              </w:rPr>
            </w:pPr>
          </w:p>
        </w:tc>
        <w:tc>
          <w:tcPr>
            <w:tcW w:w="1164" w:type="pct"/>
            <w:vAlign w:val="center"/>
          </w:tcPr>
          <w:p w14:paraId="0F22411E">
            <w:pPr>
              <w:jc w:val="center"/>
              <w:rPr>
                <w:rFonts w:ascii="宋体" w:hAnsi="宋体" w:eastAsia="宋体"/>
                <w:color w:val="auto"/>
                <w:szCs w:val="21"/>
                <w:highlight w:val="none"/>
              </w:rPr>
            </w:pPr>
          </w:p>
        </w:tc>
        <w:tc>
          <w:tcPr>
            <w:tcW w:w="732" w:type="pct"/>
            <w:vAlign w:val="center"/>
          </w:tcPr>
          <w:p w14:paraId="3028C6D5">
            <w:pPr>
              <w:jc w:val="center"/>
              <w:rPr>
                <w:rFonts w:ascii="宋体" w:hAnsi="宋体" w:eastAsia="宋体"/>
                <w:color w:val="auto"/>
                <w:szCs w:val="21"/>
                <w:highlight w:val="none"/>
              </w:rPr>
            </w:pPr>
          </w:p>
        </w:tc>
        <w:tc>
          <w:tcPr>
            <w:tcW w:w="1009" w:type="pct"/>
            <w:vAlign w:val="center"/>
          </w:tcPr>
          <w:p w14:paraId="2760B64B">
            <w:pPr>
              <w:jc w:val="center"/>
              <w:rPr>
                <w:rFonts w:ascii="宋体" w:hAnsi="宋体" w:eastAsia="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color w:val="auto"/>
                <w:szCs w:val="21"/>
                <w:highlight w:val="none"/>
              </w:rPr>
            </w:pPr>
          </w:p>
        </w:tc>
        <w:tc>
          <w:tcPr>
            <w:tcW w:w="1563" w:type="pct"/>
            <w:vAlign w:val="center"/>
          </w:tcPr>
          <w:p w14:paraId="05755403">
            <w:pPr>
              <w:jc w:val="center"/>
              <w:rPr>
                <w:rFonts w:ascii="宋体" w:hAnsi="宋体" w:eastAsia="宋体"/>
                <w:color w:val="auto"/>
                <w:szCs w:val="21"/>
                <w:highlight w:val="none"/>
              </w:rPr>
            </w:pPr>
          </w:p>
        </w:tc>
        <w:tc>
          <w:tcPr>
            <w:tcW w:w="1164" w:type="pct"/>
            <w:vAlign w:val="center"/>
          </w:tcPr>
          <w:p w14:paraId="0124A58D">
            <w:pPr>
              <w:jc w:val="center"/>
              <w:rPr>
                <w:rFonts w:ascii="宋体" w:hAnsi="宋体" w:eastAsia="宋体"/>
                <w:color w:val="auto"/>
                <w:szCs w:val="21"/>
                <w:highlight w:val="none"/>
              </w:rPr>
            </w:pPr>
          </w:p>
        </w:tc>
        <w:tc>
          <w:tcPr>
            <w:tcW w:w="732" w:type="pct"/>
            <w:vAlign w:val="center"/>
          </w:tcPr>
          <w:p w14:paraId="75EFB702">
            <w:pPr>
              <w:jc w:val="center"/>
              <w:rPr>
                <w:rFonts w:ascii="宋体" w:hAnsi="宋体" w:eastAsia="宋体"/>
                <w:color w:val="auto"/>
                <w:szCs w:val="21"/>
                <w:highlight w:val="none"/>
              </w:rPr>
            </w:pPr>
          </w:p>
        </w:tc>
        <w:tc>
          <w:tcPr>
            <w:tcW w:w="1009" w:type="pct"/>
            <w:vAlign w:val="center"/>
          </w:tcPr>
          <w:p w14:paraId="084CCF0D">
            <w:pPr>
              <w:jc w:val="center"/>
              <w:rPr>
                <w:rFonts w:ascii="宋体" w:hAnsi="宋体" w:eastAsia="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color w:val="auto"/>
                <w:szCs w:val="21"/>
                <w:highlight w:val="none"/>
              </w:rPr>
            </w:pPr>
          </w:p>
        </w:tc>
        <w:tc>
          <w:tcPr>
            <w:tcW w:w="1563" w:type="pct"/>
            <w:vAlign w:val="center"/>
          </w:tcPr>
          <w:p w14:paraId="7CB689AC">
            <w:pPr>
              <w:jc w:val="center"/>
              <w:rPr>
                <w:rFonts w:ascii="宋体" w:hAnsi="宋体" w:eastAsia="宋体"/>
                <w:color w:val="auto"/>
                <w:szCs w:val="21"/>
                <w:highlight w:val="none"/>
              </w:rPr>
            </w:pPr>
          </w:p>
        </w:tc>
        <w:tc>
          <w:tcPr>
            <w:tcW w:w="1164" w:type="pct"/>
            <w:vAlign w:val="center"/>
          </w:tcPr>
          <w:p w14:paraId="01CC754A">
            <w:pPr>
              <w:jc w:val="center"/>
              <w:rPr>
                <w:rFonts w:ascii="宋体" w:hAnsi="宋体" w:eastAsia="宋体"/>
                <w:color w:val="auto"/>
                <w:szCs w:val="21"/>
                <w:highlight w:val="none"/>
              </w:rPr>
            </w:pPr>
          </w:p>
        </w:tc>
        <w:tc>
          <w:tcPr>
            <w:tcW w:w="732" w:type="pct"/>
            <w:vAlign w:val="center"/>
          </w:tcPr>
          <w:p w14:paraId="1BBC3748">
            <w:pPr>
              <w:jc w:val="center"/>
              <w:rPr>
                <w:rFonts w:ascii="宋体" w:hAnsi="宋体" w:eastAsia="宋体"/>
                <w:color w:val="auto"/>
                <w:szCs w:val="21"/>
                <w:highlight w:val="none"/>
              </w:rPr>
            </w:pPr>
          </w:p>
        </w:tc>
        <w:tc>
          <w:tcPr>
            <w:tcW w:w="1009" w:type="pct"/>
            <w:vAlign w:val="center"/>
          </w:tcPr>
          <w:p w14:paraId="1EA17CC2">
            <w:pPr>
              <w:jc w:val="center"/>
              <w:rPr>
                <w:rFonts w:ascii="宋体" w:hAnsi="宋体" w:eastAsia="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color w:val="auto"/>
                <w:szCs w:val="21"/>
                <w:highlight w:val="none"/>
              </w:rPr>
            </w:pPr>
          </w:p>
        </w:tc>
        <w:tc>
          <w:tcPr>
            <w:tcW w:w="1563" w:type="pct"/>
            <w:vAlign w:val="center"/>
          </w:tcPr>
          <w:p w14:paraId="0EEF5E5A">
            <w:pPr>
              <w:jc w:val="center"/>
              <w:rPr>
                <w:rFonts w:ascii="宋体" w:hAnsi="宋体" w:eastAsia="宋体"/>
                <w:color w:val="auto"/>
                <w:szCs w:val="21"/>
                <w:highlight w:val="none"/>
              </w:rPr>
            </w:pPr>
          </w:p>
        </w:tc>
        <w:tc>
          <w:tcPr>
            <w:tcW w:w="1164" w:type="pct"/>
            <w:vAlign w:val="center"/>
          </w:tcPr>
          <w:p w14:paraId="10036CA7">
            <w:pPr>
              <w:jc w:val="center"/>
              <w:rPr>
                <w:rFonts w:ascii="宋体" w:hAnsi="宋体" w:eastAsia="宋体"/>
                <w:color w:val="auto"/>
                <w:szCs w:val="21"/>
                <w:highlight w:val="none"/>
              </w:rPr>
            </w:pPr>
          </w:p>
        </w:tc>
        <w:tc>
          <w:tcPr>
            <w:tcW w:w="732" w:type="pct"/>
            <w:vAlign w:val="center"/>
          </w:tcPr>
          <w:p w14:paraId="6E6C00DB">
            <w:pPr>
              <w:jc w:val="center"/>
              <w:rPr>
                <w:rFonts w:ascii="宋体" w:hAnsi="宋体" w:eastAsia="宋体"/>
                <w:color w:val="auto"/>
                <w:szCs w:val="21"/>
                <w:highlight w:val="none"/>
              </w:rPr>
            </w:pPr>
          </w:p>
        </w:tc>
        <w:tc>
          <w:tcPr>
            <w:tcW w:w="1009" w:type="pct"/>
            <w:vAlign w:val="center"/>
          </w:tcPr>
          <w:p w14:paraId="4069C89F">
            <w:pPr>
              <w:jc w:val="center"/>
              <w:rPr>
                <w:rFonts w:ascii="宋体" w:hAnsi="宋体" w:eastAsia="宋体"/>
                <w:color w:val="auto"/>
                <w:szCs w:val="21"/>
                <w:highlight w:val="none"/>
              </w:rPr>
            </w:pPr>
          </w:p>
        </w:tc>
      </w:tr>
    </w:tbl>
    <w:p w14:paraId="759D3C9E">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0E1D17A">
      <w:pPr>
        <w:spacing w:line="360" w:lineRule="auto"/>
        <w:rPr>
          <w:rFonts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9"/>
    <w:bookmarkEnd w:id="50"/>
    <w:p w14:paraId="022E1B87">
      <w:pPr>
        <w:pageBreakBefore/>
        <w:rPr>
          <w:rFonts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w:t>
      </w:r>
    </w:p>
    <w:p w14:paraId="3DE2BFB1">
      <w:pPr>
        <w:spacing w:after="217" w:afterLines="50" w:line="360" w:lineRule="auto"/>
        <w:jc w:val="center"/>
        <w:rPr>
          <w:rFonts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4"/>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4FFBA122">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03616561">
            <w:pPr>
              <w:jc w:val="center"/>
              <w:rPr>
                <w:rFonts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4A7AED6A">
            <w:pPr>
              <w:jc w:val="center"/>
              <w:rPr>
                <w:rFonts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68F2D7AB">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4748A4FF">
            <w:pPr>
              <w:jc w:val="center"/>
              <w:rPr>
                <w:rFonts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48EE975D">
            <w:pPr>
              <w:jc w:val="center"/>
              <w:rPr>
                <w:rFonts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color w:val="auto"/>
                <w:szCs w:val="21"/>
                <w:highlight w:val="none"/>
              </w:rPr>
            </w:pPr>
          </w:p>
        </w:tc>
        <w:tc>
          <w:tcPr>
            <w:tcW w:w="653" w:type="pct"/>
            <w:vAlign w:val="center"/>
          </w:tcPr>
          <w:p w14:paraId="3AB8EE80">
            <w:pPr>
              <w:jc w:val="center"/>
              <w:rPr>
                <w:rFonts w:ascii="宋体" w:hAnsi="宋体" w:eastAsia="宋体"/>
                <w:color w:val="auto"/>
                <w:szCs w:val="21"/>
                <w:highlight w:val="none"/>
              </w:rPr>
            </w:pPr>
          </w:p>
        </w:tc>
        <w:tc>
          <w:tcPr>
            <w:tcW w:w="739" w:type="pct"/>
            <w:vAlign w:val="center"/>
          </w:tcPr>
          <w:p w14:paraId="63A272CC">
            <w:pPr>
              <w:jc w:val="center"/>
              <w:rPr>
                <w:rFonts w:ascii="宋体" w:hAnsi="宋体" w:eastAsia="宋体"/>
                <w:color w:val="auto"/>
                <w:szCs w:val="21"/>
                <w:highlight w:val="none"/>
              </w:rPr>
            </w:pPr>
          </w:p>
        </w:tc>
        <w:tc>
          <w:tcPr>
            <w:tcW w:w="1081" w:type="pct"/>
            <w:vAlign w:val="center"/>
          </w:tcPr>
          <w:p w14:paraId="6A1AF531">
            <w:pPr>
              <w:jc w:val="center"/>
              <w:rPr>
                <w:rFonts w:ascii="宋体" w:hAnsi="宋体" w:eastAsia="宋体"/>
                <w:color w:val="auto"/>
                <w:szCs w:val="21"/>
                <w:highlight w:val="none"/>
              </w:rPr>
            </w:pPr>
          </w:p>
        </w:tc>
        <w:tc>
          <w:tcPr>
            <w:tcW w:w="830" w:type="pct"/>
          </w:tcPr>
          <w:p w14:paraId="273D4706">
            <w:pPr>
              <w:jc w:val="center"/>
              <w:rPr>
                <w:rFonts w:ascii="宋体" w:hAnsi="宋体" w:eastAsia="宋体"/>
                <w:color w:val="auto"/>
                <w:szCs w:val="21"/>
                <w:highlight w:val="none"/>
              </w:rPr>
            </w:pPr>
          </w:p>
        </w:tc>
        <w:tc>
          <w:tcPr>
            <w:tcW w:w="582" w:type="pct"/>
            <w:vAlign w:val="center"/>
          </w:tcPr>
          <w:p w14:paraId="74DA6C12">
            <w:pPr>
              <w:jc w:val="center"/>
              <w:rPr>
                <w:rFonts w:ascii="宋体" w:hAnsi="宋体" w:eastAsia="宋体"/>
                <w:color w:val="auto"/>
                <w:szCs w:val="21"/>
                <w:highlight w:val="none"/>
              </w:rPr>
            </w:pPr>
          </w:p>
        </w:tc>
        <w:tc>
          <w:tcPr>
            <w:tcW w:w="699" w:type="pct"/>
          </w:tcPr>
          <w:p w14:paraId="7A70E5E6">
            <w:pPr>
              <w:jc w:val="center"/>
              <w:rPr>
                <w:rFonts w:ascii="宋体" w:hAnsi="宋体" w:eastAsia="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color w:val="auto"/>
                <w:szCs w:val="21"/>
                <w:highlight w:val="none"/>
              </w:rPr>
            </w:pPr>
          </w:p>
        </w:tc>
        <w:tc>
          <w:tcPr>
            <w:tcW w:w="653" w:type="pct"/>
            <w:vAlign w:val="center"/>
          </w:tcPr>
          <w:p w14:paraId="0C9CA726">
            <w:pPr>
              <w:jc w:val="center"/>
              <w:rPr>
                <w:rFonts w:ascii="宋体" w:hAnsi="宋体" w:eastAsia="宋体"/>
                <w:color w:val="auto"/>
                <w:szCs w:val="21"/>
                <w:highlight w:val="none"/>
              </w:rPr>
            </w:pPr>
          </w:p>
        </w:tc>
        <w:tc>
          <w:tcPr>
            <w:tcW w:w="739" w:type="pct"/>
            <w:vAlign w:val="center"/>
          </w:tcPr>
          <w:p w14:paraId="70C51E5D">
            <w:pPr>
              <w:jc w:val="center"/>
              <w:rPr>
                <w:rFonts w:ascii="宋体" w:hAnsi="宋体" w:eastAsia="宋体"/>
                <w:color w:val="auto"/>
                <w:szCs w:val="21"/>
                <w:highlight w:val="none"/>
              </w:rPr>
            </w:pPr>
          </w:p>
        </w:tc>
        <w:tc>
          <w:tcPr>
            <w:tcW w:w="1081" w:type="pct"/>
            <w:vAlign w:val="center"/>
          </w:tcPr>
          <w:p w14:paraId="552AD384">
            <w:pPr>
              <w:jc w:val="center"/>
              <w:rPr>
                <w:rFonts w:ascii="宋体" w:hAnsi="宋体" w:eastAsia="宋体"/>
                <w:color w:val="auto"/>
                <w:szCs w:val="21"/>
                <w:highlight w:val="none"/>
              </w:rPr>
            </w:pPr>
          </w:p>
        </w:tc>
        <w:tc>
          <w:tcPr>
            <w:tcW w:w="830" w:type="pct"/>
          </w:tcPr>
          <w:p w14:paraId="670140FF">
            <w:pPr>
              <w:jc w:val="center"/>
              <w:rPr>
                <w:rFonts w:ascii="宋体" w:hAnsi="宋体" w:eastAsia="宋体"/>
                <w:color w:val="auto"/>
                <w:szCs w:val="21"/>
                <w:highlight w:val="none"/>
              </w:rPr>
            </w:pPr>
          </w:p>
        </w:tc>
        <w:tc>
          <w:tcPr>
            <w:tcW w:w="582" w:type="pct"/>
            <w:vAlign w:val="center"/>
          </w:tcPr>
          <w:p w14:paraId="362772DE">
            <w:pPr>
              <w:jc w:val="center"/>
              <w:rPr>
                <w:rFonts w:ascii="宋体" w:hAnsi="宋体" w:eastAsia="宋体"/>
                <w:color w:val="auto"/>
                <w:szCs w:val="21"/>
                <w:highlight w:val="none"/>
              </w:rPr>
            </w:pPr>
          </w:p>
        </w:tc>
        <w:tc>
          <w:tcPr>
            <w:tcW w:w="699" w:type="pct"/>
          </w:tcPr>
          <w:p w14:paraId="226E8EA2">
            <w:pPr>
              <w:jc w:val="center"/>
              <w:rPr>
                <w:rFonts w:ascii="宋体" w:hAnsi="宋体" w:eastAsia="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color w:val="auto"/>
                <w:szCs w:val="21"/>
                <w:highlight w:val="none"/>
              </w:rPr>
            </w:pPr>
          </w:p>
        </w:tc>
        <w:tc>
          <w:tcPr>
            <w:tcW w:w="653" w:type="pct"/>
            <w:vAlign w:val="center"/>
          </w:tcPr>
          <w:p w14:paraId="46703EAB">
            <w:pPr>
              <w:jc w:val="center"/>
              <w:rPr>
                <w:rFonts w:ascii="宋体" w:hAnsi="宋体" w:eastAsia="宋体"/>
                <w:color w:val="auto"/>
                <w:szCs w:val="21"/>
                <w:highlight w:val="none"/>
              </w:rPr>
            </w:pPr>
          </w:p>
        </w:tc>
        <w:tc>
          <w:tcPr>
            <w:tcW w:w="739" w:type="pct"/>
            <w:vAlign w:val="center"/>
          </w:tcPr>
          <w:p w14:paraId="5B210401">
            <w:pPr>
              <w:jc w:val="center"/>
              <w:rPr>
                <w:rFonts w:ascii="宋体" w:hAnsi="宋体" w:eastAsia="宋体"/>
                <w:color w:val="auto"/>
                <w:szCs w:val="21"/>
                <w:highlight w:val="none"/>
              </w:rPr>
            </w:pPr>
          </w:p>
        </w:tc>
        <w:tc>
          <w:tcPr>
            <w:tcW w:w="1081" w:type="pct"/>
            <w:vAlign w:val="center"/>
          </w:tcPr>
          <w:p w14:paraId="1CA38B0F">
            <w:pPr>
              <w:jc w:val="center"/>
              <w:rPr>
                <w:rFonts w:ascii="宋体" w:hAnsi="宋体" w:eastAsia="宋体"/>
                <w:color w:val="auto"/>
                <w:szCs w:val="21"/>
                <w:highlight w:val="none"/>
              </w:rPr>
            </w:pPr>
          </w:p>
        </w:tc>
        <w:tc>
          <w:tcPr>
            <w:tcW w:w="830" w:type="pct"/>
          </w:tcPr>
          <w:p w14:paraId="491A791E">
            <w:pPr>
              <w:jc w:val="center"/>
              <w:rPr>
                <w:rFonts w:ascii="宋体" w:hAnsi="宋体" w:eastAsia="宋体"/>
                <w:color w:val="auto"/>
                <w:szCs w:val="21"/>
                <w:highlight w:val="none"/>
              </w:rPr>
            </w:pPr>
          </w:p>
        </w:tc>
        <w:tc>
          <w:tcPr>
            <w:tcW w:w="582" w:type="pct"/>
            <w:vAlign w:val="center"/>
          </w:tcPr>
          <w:p w14:paraId="17A5565B">
            <w:pPr>
              <w:jc w:val="center"/>
              <w:rPr>
                <w:rFonts w:ascii="宋体" w:hAnsi="宋体" w:eastAsia="宋体"/>
                <w:color w:val="auto"/>
                <w:szCs w:val="21"/>
                <w:highlight w:val="none"/>
              </w:rPr>
            </w:pPr>
          </w:p>
        </w:tc>
        <w:tc>
          <w:tcPr>
            <w:tcW w:w="699" w:type="pct"/>
          </w:tcPr>
          <w:p w14:paraId="3CEEAE76">
            <w:pPr>
              <w:jc w:val="center"/>
              <w:rPr>
                <w:rFonts w:ascii="宋体" w:hAnsi="宋体" w:eastAsia="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color w:val="auto"/>
                <w:szCs w:val="21"/>
                <w:highlight w:val="none"/>
              </w:rPr>
            </w:pPr>
          </w:p>
        </w:tc>
        <w:tc>
          <w:tcPr>
            <w:tcW w:w="653" w:type="pct"/>
            <w:vAlign w:val="center"/>
          </w:tcPr>
          <w:p w14:paraId="38F0906F">
            <w:pPr>
              <w:jc w:val="center"/>
              <w:rPr>
                <w:rFonts w:ascii="宋体" w:hAnsi="宋体" w:eastAsia="宋体"/>
                <w:color w:val="auto"/>
                <w:szCs w:val="21"/>
                <w:highlight w:val="none"/>
              </w:rPr>
            </w:pPr>
          </w:p>
        </w:tc>
        <w:tc>
          <w:tcPr>
            <w:tcW w:w="739" w:type="pct"/>
            <w:vAlign w:val="center"/>
          </w:tcPr>
          <w:p w14:paraId="7FE1C737">
            <w:pPr>
              <w:jc w:val="center"/>
              <w:rPr>
                <w:rFonts w:ascii="宋体" w:hAnsi="宋体" w:eastAsia="宋体"/>
                <w:color w:val="auto"/>
                <w:szCs w:val="21"/>
                <w:highlight w:val="none"/>
              </w:rPr>
            </w:pPr>
          </w:p>
        </w:tc>
        <w:tc>
          <w:tcPr>
            <w:tcW w:w="1081" w:type="pct"/>
            <w:vAlign w:val="center"/>
          </w:tcPr>
          <w:p w14:paraId="13A48178">
            <w:pPr>
              <w:jc w:val="center"/>
              <w:rPr>
                <w:rFonts w:ascii="宋体" w:hAnsi="宋体" w:eastAsia="宋体"/>
                <w:color w:val="auto"/>
                <w:szCs w:val="21"/>
                <w:highlight w:val="none"/>
              </w:rPr>
            </w:pPr>
          </w:p>
        </w:tc>
        <w:tc>
          <w:tcPr>
            <w:tcW w:w="830" w:type="pct"/>
          </w:tcPr>
          <w:p w14:paraId="29078F11">
            <w:pPr>
              <w:jc w:val="center"/>
              <w:rPr>
                <w:rFonts w:ascii="宋体" w:hAnsi="宋体" w:eastAsia="宋体"/>
                <w:color w:val="auto"/>
                <w:szCs w:val="21"/>
                <w:highlight w:val="none"/>
              </w:rPr>
            </w:pPr>
          </w:p>
        </w:tc>
        <w:tc>
          <w:tcPr>
            <w:tcW w:w="582" w:type="pct"/>
            <w:vAlign w:val="center"/>
          </w:tcPr>
          <w:p w14:paraId="22085B0A">
            <w:pPr>
              <w:jc w:val="center"/>
              <w:rPr>
                <w:rFonts w:ascii="宋体" w:hAnsi="宋体" w:eastAsia="宋体"/>
                <w:color w:val="auto"/>
                <w:szCs w:val="21"/>
                <w:highlight w:val="none"/>
              </w:rPr>
            </w:pPr>
          </w:p>
        </w:tc>
        <w:tc>
          <w:tcPr>
            <w:tcW w:w="699" w:type="pct"/>
          </w:tcPr>
          <w:p w14:paraId="35995CA2">
            <w:pPr>
              <w:jc w:val="center"/>
              <w:rPr>
                <w:rFonts w:ascii="宋体" w:hAnsi="宋体" w:eastAsia="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color w:val="auto"/>
                <w:szCs w:val="21"/>
                <w:highlight w:val="none"/>
              </w:rPr>
            </w:pPr>
          </w:p>
        </w:tc>
        <w:tc>
          <w:tcPr>
            <w:tcW w:w="653" w:type="pct"/>
            <w:vAlign w:val="center"/>
          </w:tcPr>
          <w:p w14:paraId="7A6C4DEC">
            <w:pPr>
              <w:jc w:val="center"/>
              <w:rPr>
                <w:rFonts w:ascii="宋体" w:hAnsi="宋体" w:eastAsia="宋体"/>
                <w:color w:val="auto"/>
                <w:szCs w:val="21"/>
                <w:highlight w:val="none"/>
              </w:rPr>
            </w:pPr>
          </w:p>
        </w:tc>
        <w:tc>
          <w:tcPr>
            <w:tcW w:w="739" w:type="pct"/>
            <w:vAlign w:val="center"/>
          </w:tcPr>
          <w:p w14:paraId="27F65C55">
            <w:pPr>
              <w:jc w:val="center"/>
              <w:rPr>
                <w:rFonts w:ascii="宋体" w:hAnsi="宋体" w:eastAsia="宋体"/>
                <w:color w:val="auto"/>
                <w:szCs w:val="21"/>
                <w:highlight w:val="none"/>
              </w:rPr>
            </w:pPr>
          </w:p>
        </w:tc>
        <w:tc>
          <w:tcPr>
            <w:tcW w:w="1081" w:type="pct"/>
            <w:vAlign w:val="center"/>
          </w:tcPr>
          <w:p w14:paraId="3140FDA0">
            <w:pPr>
              <w:widowControl/>
              <w:tabs>
                <w:tab w:val="right" w:leader="dot" w:pos="8302"/>
              </w:tabs>
              <w:jc w:val="center"/>
              <w:rPr>
                <w:rFonts w:ascii="宋体" w:hAnsi="宋体" w:eastAsia="宋体"/>
                <w:color w:val="auto"/>
                <w:kern w:val="0"/>
                <w:szCs w:val="21"/>
                <w:highlight w:val="none"/>
              </w:rPr>
            </w:pPr>
          </w:p>
        </w:tc>
        <w:tc>
          <w:tcPr>
            <w:tcW w:w="830" w:type="pct"/>
          </w:tcPr>
          <w:p w14:paraId="254EA750">
            <w:pPr>
              <w:jc w:val="center"/>
              <w:rPr>
                <w:rFonts w:ascii="宋体" w:hAnsi="宋体" w:eastAsia="宋体"/>
                <w:color w:val="auto"/>
                <w:szCs w:val="21"/>
                <w:highlight w:val="none"/>
              </w:rPr>
            </w:pPr>
          </w:p>
        </w:tc>
        <w:tc>
          <w:tcPr>
            <w:tcW w:w="582" w:type="pct"/>
            <w:vAlign w:val="center"/>
          </w:tcPr>
          <w:p w14:paraId="557566C7">
            <w:pPr>
              <w:jc w:val="center"/>
              <w:rPr>
                <w:rFonts w:ascii="宋体" w:hAnsi="宋体" w:eastAsia="宋体"/>
                <w:color w:val="auto"/>
                <w:szCs w:val="21"/>
                <w:highlight w:val="none"/>
              </w:rPr>
            </w:pPr>
          </w:p>
        </w:tc>
        <w:tc>
          <w:tcPr>
            <w:tcW w:w="699" w:type="pct"/>
          </w:tcPr>
          <w:p w14:paraId="13F4BB69">
            <w:pPr>
              <w:jc w:val="center"/>
              <w:rPr>
                <w:rFonts w:ascii="宋体" w:hAnsi="宋体" w:eastAsia="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color w:val="auto"/>
                <w:szCs w:val="21"/>
                <w:highlight w:val="none"/>
              </w:rPr>
            </w:pPr>
          </w:p>
        </w:tc>
        <w:tc>
          <w:tcPr>
            <w:tcW w:w="653" w:type="pct"/>
            <w:vAlign w:val="center"/>
          </w:tcPr>
          <w:p w14:paraId="2576C1B7">
            <w:pPr>
              <w:jc w:val="center"/>
              <w:rPr>
                <w:rFonts w:ascii="宋体" w:hAnsi="宋体" w:eastAsia="宋体"/>
                <w:color w:val="auto"/>
                <w:szCs w:val="21"/>
                <w:highlight w:val="none"/>
              </w:rPr>
            </w:pPr>
          </w:p>
        </w:tc>
        <w:tc>
          <w:tcPr>
            <w:tcW w:w="739" w:type="pct"/>
            <w:vAlign w:val="center"/>
          </w:tcPr>
          <w:p w14:paraId="57F23FBA">
            <w:pPr>
              <w:jc w:val="center"/>
              <w:rPr>
                <w:rFonts w:ascii="宋体" w:hAnsi="宋体" w:eastAsia="宋体"/>
                <w:color w:val="auto"/>
                <w:szCs w:val="21"/>
                <w:highlight w:val="none"/>
              </w:rPr>
            </w:pPr>
          </w:p>
        </w:tc>
        <w:tc>
          <w:tcPr>
            <w:tcW w:w="1081" w:type="pct"/>
            <w:vAlign w:val="center"/>
          </w:tcPr>
          <w:p w14:paraId="0383AFE5">
            <w:pPr>
              <w:widowControl/>
              <w:tabs>
                <w:tab w:val="right" w:leader="dot" w:pos="8302"/>
              </w:tabs>
              <w:jc w:val="center"/>
              <w:rPr>
                <w:rFonts w:ascii="宋体" w:hAnsi="宋体" w:eastAsia="宋体"/>
                <w:color w:val="auto"/>
                <w:kern w:val="0"/>
                <w:szCs w:val="21"/>
                <w:highlight w:val="none"/>
              </w:rPr>
            </w:pPr>
          </w:p>
        </w:tc>
        <w:tc>
          <w:tcPr>
            <w:tcW w:w="830" w:type="pct"/>
          </w:tcPr>
          <w:p w14:paraId="6DFF9830">
            <w:pPr>
              <w:jc w:val="center"/>
              <w:rPr>
                <w:rFonts w:ascii="宋体" w:hAnsi="宋体" w:eastAsia="宋体"/>
                <w:color w:val="auto"/>
                <w:szCs w:val="21"/>
                <w:highlight w:val="none"/>
              </w:rPr>
            </w:pPr>
          </w:p>
        </w:tc>
        <w:tc>
          <w:tcPr>
            <w:tcW w:w="582" w:type="pct"/>
            <w:vAlign w:val="center"/>
          </w:tcPr>
          <w:p w14:paraId="017E6BE4">
            <w:pPr>
              <w:jc w:val="center"/>
              <w:rPr>
                <w:rFonts w:ascii="宋体" w:hAnsi="宋体" w:eastAsia="宋体"/>
                <w:color w:val="auto"/>
                <w:szCs w:val="21"/>
                <w:highlight w:val="none"/>
              </w:rPr>
            </w:pPr>
          </w:p>
        </w:tc>
        <w:tc>
          <w:tcPr>
            <w:tcW w:w="699" w:type="pct"/>
          </w:tcPr>
          <w:p w14:paraId="69FDC671">
            <w:pPr>
              <w:jc w:val="center"/>
              <w:rPr>
                <w:rFonts w:ascii="宋体" w:hAnsi="宋体" w:eastAsia="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color w:val="auto"/>
                <w:szCs w:val="21"/>
                <w:highlight w:val="none"/>
              </w:rPr>
            </w:pPr>
          </w:p>
        </w:tc>
        <w:tc>
          <w:tcPr>
            <w:tcW w:w="653" w:type="pct"/>
            <w:vAlign w:val="center"/>
          </w:tcPr>
          <w:p w14:paraId="6766E312">
            <w:pPr>
              <w:jc w:val="center"/>
              <w:rPr>
                <w:rFonts w:ascii="宋体" w:hAnsi="宋体" w:eastAsia="宋体"/>
                <w:color w:val="auto"/>
                <w:szCs w:val="21"/>
                <w:highlight w:val="none"/>
              </w:rPr>
            </w:pPr>
          </w:p>
        </w:tc>
        <w:tc>
          <w:tcPr>
            <w:tcW w:w="739" w:type="pct"/>
            <w:vAlign w:val="center"/>
          </w:tcPr>
          <w:p w14:paraId="712229AA">
            <w:pPr>
              <w:jc w:val="center"/>
              <w:rPr>
                <w:rFonts w:ascii="宋体" w:hAnsi="宋体" w:eastAsia="宋体"/>
                <w:color w:val="auto"/>
                <w:szCs w:val="21"/>
                <w:highlight w:val="none"/>
              </w:rPr>
            </w:pPr>
          </w:p>
        </w:tc>
        <w:tc>
          <w:tcPr>
            <w:tcW w:w="1081" w:type="pct"/>
            <w:vAlign w:val="center"/>
          </w:tcPr>
          <w:p w14:paraId="46A54FD3">
            <w:pPr>
              <w:jc w:val="center"/>
              <w:rPr>
                <w:rFonts w:ascii="宋体" w:hAnsi="宋体" w:eastAsia="宋体"/>
                <w:color w:val="auto"/>
                <w:szCs w:val="21"/>
                <w:highlight w:val="none"/>
              </w:rPr>
            </w:pPr>
          </w:p>
        </w:tc>
        <w:tc>
          <w:tcPr>
            <w:tcW w:w="830" w:type="pct"/>
          </w:tcPr>
          <w:p w14:paraId="4EF42F3D">
            <w:pPr>
              <w:jc w:val="center"/>
              <w:rPr>
                <w:rFonts w:ascii="宋体" w:hAnsi="宋体" w:eastAsia="宋体"/>
                <w:color w:val="auto"/>
                <w:szCs w:val="21"/>
                <w:highlight w:val="none"/>
              </w:rPr>
            </w:pPr>
          </w:p>
        </w:tc>
        <w:tc>
          <w:tcPr>
            <w:tcW w:w="582" w:type="pct"/>
            <w:vAlign w:val="center"/>
          </w:tcPr>
          <w:p w14:paraId="08C50BFC">
            <w:pPr>
              <w:jc w:val="center"/>
              <w:rPr>
                <w:rFonts w:ascii="宋体" w:hAnsi="宋体" w:eastAsia="宋体"/>
                <w:color w:val="auto"/>
                <w:szCs w:val="21"/>
                <w:highlight w:val="none"/>
              </w:rPr>
            </w:pPr>
          </w:p>
        </w:tc>
        <w:tc>
          <w:tcPr>
            <w:tcW w:w="699" w:type="pct"/>
          </w:tcPr>
          <w:p w14:paraId="0A696757">
            <w:pPr>
              <w:jc w:val="center"/>
              <w:rPr>
                <w:rFonts w:ascii="宋体" w:hAnsi="宋体" w:eastAsia="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color w:val="auto"/>
                <w:szCs w:val="21"/>
                <w:highlight w:val="none"/>
              </w:rPr>
            </w:pPr>
          </w:p>
        </w:tc>
        <w:tc>
          <w:tcPr>
            <w:tcW w:w="653" w:type="pct"/>
            <w:vAlign w:val="center"/>
          </w:tcPr>
          <w:p w14:paraId="76F5D1F9">
            <w:pPr>
              <w:jc w:val="center"/>
              <w:rPr>
                <w:rFonts w:ascii="宋体" w:hAnsi="宋体" w:eastAsia="宋体"/>
                <w:color w:val="auto"/>
                <w:szCs w:val="21"/>
                <w:highlight w:val="none"/>
              </w:rPr>
            </w:pPr>
          </w:p>
        </w:tc>
        <w:tc>
          <w:tcPr>
            <w:tcW w:w="739" w:type="pct"/>
            <w:vAlign w:val="center"/>
          </w:tcPr>
          <w:p w14:paraId="4F852F46">
            <w:pPr>
              <w:jc w:val="center"/>
              <w:rPr>
                <w:rFonts w:ascii="宋体" w:hAnsi="宋体" w:eastAsia="宋体"/>
                <w:color w:val="auto"/>
                <w:szCs w:val="21"/>
                <w:highlight w:val="none"/>
              </w:rPr>
            </w:pPr>
          </w:p>
        </w:tc>
        <w:tc>
          <w:tcPr>
            <w:tcW w:w="1081" w:type="pct"/>
            <w:vAlign w:val="center"/>
          </w:tcPr>
          <w:p w14:paraId="437366F9">
            <w:pPr>
              <w:jc w:val="center"/>
              <w:rPr>
                <w:rFonts w:ascii="宋体" w:hAnsi="宋体" w:eastAsia="宋体"/>
                <w:color w:val="auto"/>
                <w:szCs w:val="21"/>
                <w:highlight w:val="none"/>
              </w:rPr>
            </w:pPr>
          </w:p>
        </w:tc>
        <w:tc>
          <w:tcPr>
            <w:tcW w:w="830" w:type="pct"/>
          </w:tcPr>
          <w:p w14:paraId="3D42306E">
            <w:pPr>
              <w:jc w:val="center"/>
              <w:rPr>
                <w:rFonts w:ascii="宋体" w:hAnsi="宋体" w:eastAsia="宋体"/>
                <w:color w:val="auto"/>
                <w:szCs w:val="21"/>
                <w:highlight w:val="none"/>
              </w:rPr>
            </w:pPr>
          </w:p>
        </w:tc>
        <w:tc>
          <w:tcPr>
            <w:tcW w:w="582" w:type="pct"/>
            <w:vAlign w:val="center"/>
          </w:tcPr>
          <w:p w14:paraId="2F48BADD">
            <w:pPr>
              <w:jc w:val="center"/>
              <w:rPr>
                <w:rFonts w:ascii="宋体" w:hAnsi="宋体" w:eastAsia="宋体"/>
                <w:color w:val="auto"/>
                <w:szCs w:val="21"/>
                <w:highlight w:val="none"/>
              </w:rPr>
            </w:pPr>
          </w:p>
        </w:tc>
        <w:tc>
          <w:tcPr>
            <w:tcW w:w="699" w:type="pct"/>
          </w:tcPr>
          <w:p w14:paraId="14356E07">
            <w:pPr>
              <w:jc w:val="center"/>
              <w:rPr>
                <w:rFonts w:ascii="宋体" w:hAnsi="宋体" w:eastAsia="宋体"/>
                <w:color w:val="auto"/>
                <w:szCs w:val="21"/>
                <w:highlight w:val="none"/>
              </w:rPr>
            </w:pPr>
          </w:p>
        </w:tc>
      </w:tr>
    </w:tbl>
    <w:p w14:paraId="585052B7">
      <w:pPr>
        <w:spacing w:line="360" w:lineRule="auto"/>
        <w:rPr>
          <w:rFonts w:ascii="黑体" w:hAnsi="黑体" w:eastAsia="黑体"/>
          <w:color w:val="auto"/>
          <w:highlight w:val="none"/>
        </w:rPr>
      </w:pPr>
    </w:p>
    <w:p w14:paraId="16EB79C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AC528F">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C820B74">
      <w:pPr>
        <w:spacing w:line="360" w:lineRule="auto"/>
        <w:rPr>
          <w:rFonts w:ascii="黑体" w:hAnsi="黑体" w:eastAsia="黑体"/>
          <w:color w:val="auto"/>
          <w:highlight w:val="none"/>
        </w:rPr>
      </w:pPr>
    </w:p>
    <w:p w14:paraId="6C399DC8">
      <w:pPr>
        <w:pageBreakBefore/>
        <w:rPr>
          <w:rFonts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三</w:t>
      </w:r>
      <w:r>
        <w:rPr>
          <w:rFonts w:hint="eastAsia" w:ascii="宋体" w:hAnsi="宋体" w:eastAsia="宋体"/>
          <w:b/>
          <w:bCs/>
          <w:color w:val="auto"/>
          <w:sz w:val="24"/>
          <w:szCs w:val="28"/>
          <w:highlight w:val="none"/>
        </w:rPr>
        <w:t>：</w:t>
      </w:r>
    </w:p>
    <w:p w14:paraId="7966E96E">
      <w:pPr>
        <w:spacing w:after="217" w:afterLines="50" w:line="360" w:lineRule="auto"/>
        <w:jc w:val="center"/>
        <w:rPr>
          <w:rFonts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75907632">
            <w:pPr>
              <w:jc w:val="center"/>
              <w:rPr>
                <w:rFonts w:ascii="宋体" w:hAnsi="宋体" w:eastAsia="宋体"/>
                <w:color w:val="auto"/>
                <w:szCs w:val="21"/>
                <w:highlight w:val="none"/>
              </w:rPr>
            </w:pPr>
          </w:p>
        </w:tc>
        <w:tc>
          <w:tcPr>
            <w:tcW w:w="480" w:type="pct"/>
            <w:vAlign w:val="center"/>
          </w:tcPr>
          <w:p w14:paraId="42134CA2">
            <w:pPr>
              <w:jc w:val="center"/>
              <w:rPr>
                <w:rFonts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796FAF0D">
            <w:pPr>
              <w:jc w:val="center"/>
              <w:rPr>
                <w:rFonts w:ascii="宋体" w:hAnsi="宋体" w:eastAsia="宋体"/>
                <w:color w:val="auto"/>
                <w:szCs w:val="21"/>
                <w:highlight w:val="none"/>
              </w:rPr>
            </w:pPr>
          </w:p>
        </w:tc>
        <w:tc>
          <w:tcPr>
            <w:tcW w:w="617" w:type="pct"/>
            <w:gridSpan w:val="2"/>
            <w:vAlign w:val="center"/>
          </w:tcPr>
          <w:p w14:paraId="4C9B7B82">
            <w:pPr>
              <w:jc w:val="center"/>
              <w:rPr>
                <w:rFonts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03DE18C0">
            <w:pPr>
              <w:jc w:val="center"/>
              <w:rPr>
                <w:rFonts w:ascii="宋体" w:hAnsi="宋体" w:eastAsia="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0FA0FF9">
            <w:pPr>
              <w:jc w:val="center"/>
              <w:rPr>
                <w:rFonts w:ascii="宋体" w:hAnsi="宋体" w:eastAsia="宋体"/>
                <w:color w:val="auto"/>
                <w:szCs w:val="21"/>
                <w:highlight w:val="none"/>
              </w:rPr>
            </w:pPr>
          </w:p>
        </w:tc>
        <w:tc>
          <w:tcPr>
            <w:tcW w:w="480" w:type="pct"/>
            <w:vAlign w:val="center"/>
          </w:tcPr>
          <w:p w14:paraId="6443894A">
            <w:pPr>
              <w:jc w:val="center"/>
              <w:rPr>
                <w:rFonts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DF6C0D1">
            <w:pPr>
              <w:jc w:val="center"/>
              <w:rPr>
                <w:rFonts w:ascii="宋体" w:hAnsi="宋体" w:eastAsia="宋体"/>
                <w:color w:val="auto"/>
                <w:szCs w:val="21"/>
                <w:highlight w:val="none"/>
              </w:rPr>
            </w:pPr>
          </w:p>
        </w:tc>
        <w:tc>
          <w:tcPr>
            <w:tcW w:w="617" w:type="pct"/>
            <w:gridSpan w:val="2"/>
            <w:vAlign w:val="center"/>
          </w:tcPr>
          <w:p w14:paraId="4E4FB8BD">
            <w:pPr>
              <w:jc w:val="center"/>
              <w:rPr>
                <w:rFonts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636F07F2">
            <w:pPr>
              <w:jc w:val="center"/>
              <w:rPr>
                <w:rFonts w:ascii="宋体" w:hAnsi="宋体" w:eastAsia="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5012BB6D">
            <w:pPr>
              <w:jc w:val="center"/>
              <w:rPr>
                <w:rFonts w:ascii="宋体" w:hAnsi="宋体" w:eastAsia="宋体"/>
                <w:color w:val="auto"/>
                <w:szCs w:val="21"/>
                <w:highlight w:val="none"/>
              </w:rPr>
            </w:pPr>
          </w:p>
        </w:tc>
        <w:tc>
          <w:tcPr>
            <w:tcW w:w="1502" w:type="pct"/>
            <w:gridSpan w:val="5"/>
            <w:vAlign w:val="center"/>
          </w:tcPr>
          <w:p w14:paraId="79AD2E2B">
            <w:pPr>
              <w:jc w:val="center"/>
              <w:rPr>
                <w:rFonts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3D12534">
            <w:pPr>
              <w:jc w:val="center"/>
              <w:rPr>
                <w:rFonts w:ascii="宋体" w:hAnsi="宋体" w:eastAsia="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13D9E3A1">
            <w:pPr>
              <w:jc w:val="center"/>
              <w:rPr>
                <w:rFonts w:ascii="宋体" w:hAnsi="宋体" w:eastAsia="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1917148B">
            <w:pPr>
              <w:jc w:val="center"/>
              <w:rPr>
                <w:rFonts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257BC801">
            <w:pPr>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18B487FC">
            <w:pPr>
              <w:jc w:val="center"/>
              <w:rPr>
                <w:rFonts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60D19C2C">
            <w:pPr>
              <w:jc w:val="center"/>
              <w:rPr>
                <w:rFonts w:ascii="宋体" w:hAnsi="宋体" w:eastAsia="宋体"/>
                <w:color w:val="auto"/>
                <w:szCs w:val="21"/>
                <w:highlight w:val="none"/>
              </w:rPr>
            </w:pPr>
            <w:r>
              <w:rPr>
                <w:rFonts w:hint="eastAsia" w:ascii="宋体" w:hAnsi="宋体" w:eastAsia="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color w:val="auto"/>
                <w:szCs w:val="21"/>
                <w:highlight w:val="none"/>
              </w:rPr>
            </w:pPr>
          </w:p>
        </w:tc>
        <w:tc>
          <w:tcPr>
            <w:tcW w:w="962" w:type="pct"/>
            <w:gridSpan w:val="2"/>
            <w:vAlign w:val="center"/>
          </w:tcPr>
          <w:p w14:paraId="59D4CC7B">
            <w:pPr>
              <w:jc w:val="center"/>
              <w:rPr>
                <w:rFonts w:ascii="宋体" w:hAnsi="宋体" w:eastAsia="宋体"/>
                <w:color w:val="auto"/>
                <w:szCs w:val="21"/>
                <w:highlight w:val="none"/>
              </w:rPr>
            </w:pPr>
          </w:p>
        </w:tc>
        <w:tc>
          <w:tcPr>
            <w:tcW w:w="903" w:type="pct"/>
            <w:gridSpan w:val="4"/>
            <w:vAlign w:val="center"/>
          </w:tcPr>
          <w:p w14:paraId="53B57B73">
            <w:pPr>
              <w:jc w:val="center"/>
              <w:rPr>
                <w:rFonts w:ascii="宋体" w:hAnsi="宋体" w:eastAsia="宋体"/>
                <w:color w:val="auto"/>
                <w:szCs w:val="21"/>
                <w:highlight w:val="none"/>
              </w:rPr>
            </w:pPr>
          </w:p>
        </w:tc>
        <w:tc>
          <w:tcPr>
            <w:tcW w:w="892" w:type="pct"/>
            <w:gridSpan w:val="2"/>
            <w:vAlign w:val="center"/>
          </w:tcPr>
          <w:p w14:paraId="744DD2C6">
            <w:pPr>
              <w:jc w:val="center"/>
              <w:rPr>
                <w:rFonts w:ascii="宋体" w:hAnsi="宋体" w:eastAsia="宋体"/>
                <w:color w:val="auto"/>
                <w:szCs w:val="21"/>
                <w:highlight w:val="none"/>
              </w:rPr>
            </w:pPr>
          </w:p>
        </w:tc>
        <w:tc>
          <w:tcPr>
            <w:tcW w:w="1399" w:type="pct"/>
            <w:gridSpan w:val="3"/>
            <w:vAlign w:val="center"/>
          </w:tcPr>
          <w:p w14:paraId="689BFAA0">
            <w:pPr>
              <w:jc w:val="center"/>
              <w:rPr>
                <w:rFonts w:ascii="宋体" w:hAnsi="宋体" w:eastAsia="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color w:val="auto"/>
                <w:szCs w:val="21"/>
                <w:highlight w:val="none"/>
              </w:rPr>
            </w:pPr>
          </w:p>
        </w:tc>
        <w:tc>
          <w:tcPr>
            <w:tcW w:w="962" w:type="pct"/>
            <w:gridSpan w:val="2"/>
            <w:vAlign w:val="center"/>
          </w:tcPr>
          <w:p w14:paraId="63B2D052">
            <w:pPr>
              <w:jc w:val="center"/>
              <w:rPr>
                <w:rFonts w:ascii="宋体" w:hAnsi="宋体" w:eastAsia="宋体"/>
                <w:color w:val="auto"/>
                <w:szCs w:val="21"/>
                <w:highlight w:val="none"/>
              </w:rPr>
            </w:pPr>
          </w:p>
        </w:tc>
        <w:tc>
          <w:tcPr>
            <w:tcW w:w="903" w:type="pct"/>
            <w:gridSpan w:val="4"/>
            <w:vAlign w:val="center"/>
          </w:tcPr>
          <w:p w14:paraId="5DEEB8CC">
            <w:pPr>
              <w:jc w:val="center"/>
              <w:rPr>
                <w:rFonts w:ascii="宋体" w:hAnsi="宋体" w:eastAsia="宋体"/>
                <w:color w:val="auto"/>
                <w:szCs w:val="21"/>
                <w:highlight w:val="none"/>
              </w:rPr>
            </w:pPr>
          </w:p>
        </w:tc>
        <w:tc>
          <w:tcPr>
            <w:tcW w:w="892" w:type="pct"/>
            <w:gridSpan w:val="2"/>
            <w:vAlign w:val="center"/>
          </w:tcPr>
          <w:p w14:paraId="2A34503D">
            <w:pPr>
              <w:jc w:val="center"/>
              <w:rPr>
                <w:rFonts w:ascii="宋体" w:hAnsi="宋体" w:eastAsia="宋体"/>
                <w:color w:val="auto"/>
                <w:szCs w:val="21"/>
                <w:highlight w:val="none"/>
              </w:rPr>
            </w:pPr>
          </w:p>
        </w:tc>
        <w:tc>
          <w:tcPr>
            <w:tcW w:w="1399" w:type="pct"/>
            <w:gridSpan w:val="3"/>
            <w:vAlign w:val="center"/>
          </w:tcPr>
          <w:p w14:paraId="33F6FDBE">
            <w:pPr>
              <w:jc w:val="center"/>
              <w:rPr>
                <w:rFonts w:ascii="宋体" w:hAnsi="宋体" w:eastAsia="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color w:val="auto"/>
                <w:szCs w:val="21"/>
                <w:highlight w:val="none"/>
              </w:rPr>
            </w:pPr>
          </w:p>
        </w:tc>
        <w:tc>
          <w:tcPr>
            <w:tcW w:w="962" w:type="pct"/>
            <w:gridSpan w:val="2"/>
            <w:vAlign w:val="center"/>
          </w:tcPr>
          <w:p w14:paraId="1B40859A">
            <w:pPr>
              <w:jc w:val="center"/>
              <w:rPr>
                <w:rFonts w:ascii="宋体" w:hAnsi="宋体" w:eastAsia="宋体"/>
                <w:color w:val="auto"/>
                <w:szCs w:val="21"/>
                <w:highlight w:val="none"/>
              </w:rPr>
            </w:pPr>
          </w:p>
        </w:tc>
        <w:tc>
          <w:tcPr>
            <w:tcW w:w="903" w:type="pct"/>
            <w:gridSpan w:val="4"/>
            <w:vAlign w:val="center"/>
          </w:tcPr>
          <w:p w14:paraId="15522DA1">
            <w:pPr>
              <w:jc w:val="center"/>
              <w:rPr>
                <w:rFonts w:ascii="宋体" w:hAnsi="宋体" w:eastAsia="宋体"/>
                <w:color w:val="auto"/>
                <w:szCs w:val="21"/>
                <w:highlight w:val="none"/>
              </w:rPr>
            </w:pPr>
          </w:p>
        </w:tc>
        <w:tc>
          <w:tcPr>
            <w:tcW w:w="892" w:type="pct"/>
            <w:gridSpan w:val="2"/>
            <w:vAlign w:val="center"/>
          </w:tcPr>
          <w:p w14:paraId="0CAD3FD0">
            <w:pPr>
              <w:jc w:val="center"/>
              <w:rPr>
                <w:rFonts w:ascii="宋体" w:hAnsi="宋体" w:eastAsia="宋体"/>
                <w:color w:val="auto"/>
                <w:szCs w:val="21"/>
                <w:highlight w:val="none"/>
              </w:rPr>
            </w:pPr>
          </w:p>
        </w:tc>
        <w:tc>
          <w:tcPr>
            <w:tcW w:w="1399" w:type="pct"/>
            <w:gridSpan w:val="3"/>
            <w:vAlign w:val="center"/>
          </w:tcPr>
          <w:p w14:paraId="6D75C0E0">
            <w:pPr>
              <w:jc w:val="center"/>
              <w:rPr>
                <w:rFonts w:ascii="宋体" w:hAnsi="宋体" w:eastAsia="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color w:val="auto"/>
                <w:szCs w:val="21"/>
                <w:highlight w:val="none"/>
              </w:rPr>
            </w:pPr>
          </w:p>
        </w:tc>
        <w:tc>
          <w:tcPr>
            <w:tcW w:w="962" w:type="pct"/>
            <w:gridSpan w:val="2"/>
            <w:vAlign w:val="center"/>
          </w:tcPr>
          <w:p w14:paraId="6C354A75">
            <w:pPr>
              <w:jc w:val="center"/>
              <w:rPr>
                <w:rFonts w:ascii="宋体" w:hAnsi="宋体" w:eastAsia="宋体"/>
                <w:color w:val="auto"/>
                <w:szCs w:val="21"/>
                <w:highlight w:val="none"/>
              </w:rPr>
            </w:pPr>
          </w:p>
        </w:tc>
        <w:tc>
          <w:tcPr>
            <w:tcW w:w="903" w:type="pct"/>
            <w:gridSpan w:val="4"/>
            <w:vAlign w:val="center"/>
          </w:tcPr>
          <w:p w14:paraId="5376537B">
            <w:pPr>
              <w:jc w:val="center"/>
              <w:rPr>
                <w:rFonts w:ascii="宋体" w:hAnsi="宋体" w:eastAsia="宋体"/>
                <w:color w:val="auto"/>
                <w:szCs w:val="21"/>
                <w:highlight w:val="none"/>
              </w:rPr>
            </w:pPr>
          </w:p>
        </w:tc>
        <w:tc>
          <w:tcPr>
            <w:tcW w:w="892" w:type="pct"/>
            <w:gridSpan w:val="2"/>
            <w:vAlign w:val="center"/>
          </w:tcPr>
          <w:p w14:paraId="7D6D7284">
            <w:pPr>
              <w:jc w:val="center"/>
              <w:rPr>
                <w:rFonts w:ascii="宋体" w:hAnsi="宋体" w:eastAsia="宋体"/>
                <w:color w:val="auto"/>
                <w:szCs w:val="21"/>
                <w:highlight w:val="none"/>
              </w:rPr>
            </w:pPr>
          </w:p>
        </w:tc>
        <w:tc>
          <w:tcPr>
            <w:tcW w:w="1399" w:type="pct"/>
            <w:gridSpan w:val="3"/>
            <w:vAlign w:val="center"/>
          </w:tcPr>
          <w:p w14:paraId="6ACF342D">
            <w:pPr>
              <w:jc w:val="center"/>
              <w:rPr>
                <w:rFonts w:ascii="宋体" w:hAnsi="宋体" w:eastAsia="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color w:val="auto"/>
                <w:szCs w:val="21"/>
                <w:highlight w:val="none"/>
              </w:rPr>
            </w:pPr>
          </w:p>
        </w:tc>
        <w:tc>
          <w:tcPr>
            <w:tcW w:w="962" w:type="pct"/>
            <w:gridSpan w:val="2"/>
            <w:vAlign w:val="center"/>
          </w:tcPr>
          <w:p w14:paraId="37FC9F82">
            <w:pPr>
              <w:jc w:val="center"/>
              <w:rPr>
                <w:rFonts w:ascii="宋体" w:hAnsi="宋体" w:eastAsia="宋体"/>
                <w:color w:val="auto"/>
                <w:szCs w:val="21"/>
                <w:highlight w:val="none"/>
              </w:rPr>
            </w:pPr>
          </w:p>
        </w:tc>
        <w:tc>
          <w:tcPr>
            <w:tcW w:w="903" w:type="pct"/>
            <w:gridSpan w:val="4"/>
            <w:vAlign w:val="center"/>
          </w:tcPr>
          <w:p w14:paraId="71801AC3">
            <w:pPr>
              <w:jc w:val="center"/>
              <w:rPr>
                <w:rFonts w:ascii="宋体" w:hAnsi="宋体" w:eastAsia="宋体"/>
                <w:color w:val="auto"/>
                <w:szCs w:val="21"/>
                <w:highlight w:val="none"/>
              </w:rPr>
            </w:pPr>
          </w:p>
        </w:tc>
        <w:tc>
          <w:tcPr>
            <w:tcW w:w="892" w:type="pct"/>
            <w:gridSpan w:val="2"/>
            <w:vAlign w:val="center"/>
          </w:tcPr>
          <w:p w14:paraId="5A8F9131">
            <w:pPr>
              <w:jc w:val="center"/>
              <w:rPr>
                <w:rFonts w:ascii="宋体" w:hAnsi="宋体" w:eastAsia="宋体"/>
                <w:color w:val="auto"/>
                <w:szCs w:val="21"/>
                <w:highlight w:val="none"/>
              </w:rPr>
            </w:pPr>
          </w:p>
        </w:tc>
        <w:tc>
          <w:tcPr>
            <w:tcW w:w="1399" w:type="pct"/>
            <w:gridSpan w:val="3"/>
            <w:vAlign w:val="center"/>
          </w:tcPr>
          <w:p w14:paraId="50C1E36F">
            <w:pPr>
              <w:jc w:val="center"/>
              <w:rPr>
                <w:rFonts w:ascii="宋体" w:hAnsi="宋体" w:eastAsia="宋体"/>
                <w:color w:val="auto"/>
                <w:szCs w:val="21"/>
                <w:highlight w:val="none"/>
              </w:rPr>
            </w:pPr>
          </w:p>
        </w:tc>
      </w:tr>
    </w:tbl>
    <w:p w14:paraId="1764458C">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CCCC1E1">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80EB6D">
      <w:pPr>
        <w:pageBreakBefore/>
        <w:rPr>
          <w:rFonts w:ascii="Calibri" w:hAnsi="Calibri" w:eastAsia="宋体" w:cs="Times New Roman"/>
          <w:color w:val="auto"/>
          <w:kern w:val="0"/>
          <w:sz w:val="20"/>
          <w:szCs w:val="20"/>
          <w:highlight w:val="none"/>
        </w:rPr>
      </w:pPr>
      <w:bookmarkStart w:id="51"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四</w:t>
      </w:r>
      <w:r>
        <w:rPr>
          <w:rFonts w:ascii="宋体" w:hAnsi="宋体" w:eastAsia="宋体"/>
          <w:b/>
          <w:bCs/>
          <w:color w:val="auto"/>
          <w:sz w:val="24"/>
          <w:szCs w:val="28"/>
          <w:highlight w:val="none"/>
        </w:rPr>
        <w:t>：</w:t>
      </w:r>
      <w:bookmarkEnd w:id="51"/>
    </w:p>
    <w:p w14:paraId="27D4AAB0">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6423039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2E4DA03B">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7308D23E">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472A2F1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4769A6C">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450EEB7D">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0A46D0CD">
            <w:pPr>
              <w:rPr>
                <w:rFonts w:ascii="宋体" w:hAnsi="宋体" w:eastAsia="宋体" w:cs="Times New Roman"/>
                <w:color w:val="auto"/>
                <w:szCs w:val="21"/>
                <w:highlight w:val="none"/>
              </w:rPr>
            </w:pPr>
          </w:p>
        </w:tc>
        <w:tc>
          <w:tcPr>
            <w:tcW w:w="1113" w:type="pct"/>
          </w:tcPr>
          <w:p w14:paraId="59C4F175">
            <w:pPr>
              <w:rPr>
                <w:rFonts w:ascii="宋体" w:hAnsi="宋体" w:eastAsia="宋体" w:cs="Times New Roman"/>
                <w:color w:val="auto"/>
                <w:szCs w:val="21"/>
                <w:highlight w:val="none"/>
              </w:rPr>
            </w:pPr>
          </w:p>
        </w:tc>
        <w:tc>
          <w:tcPr>
            <w:tcW w:w="704" w:type="pct"/>
          </w:tcPr>
          <w:p w14:paraId="736FFD0D">
            <w:pPr>
              <w:rPr>
                <w:rFonts w:ascii="宋体" w:hAnsi="宋体" w:eastAsia="宋体" w:cs="Times New Roman"/>
                <w:color w:val="auto"/>
                <w:szCs w:val="21"/>
                <w:highlight w:val="none"/>
              </w:rPr>
            </w:pPr>
          </w:p>
        </w:tc>
        <w:tc>
          <w:tcPr>
            <w:tcW w:w="627" w:type="pct"/>
          </w:tcPr>
          <w:p w14:paraId="11C97A5F">
            <w:pPr>
              <w:rPr>
                <w:rFonts w:ascii="宋体" w:hAnsi="宋体" w:eastAsia="宋体" w:cs="Times New Roman"/>
                <w:color w:val="auto"/>
                <w:szCs w:val="21"/>
                <w:highlight w:val="none"/>
              </w:rPr>
            </w:pPr>
          </w:p>
        </w:tc>
        <w:tc>
          <w:tcPr>
            <w:tcW w:w="705" w:type="pct"/>
          </w:tcPr>
          <w:p w14:paraId="2A4BDCFA">
            <w:pPr>
              <w:rPr>
                <w:rFonts w:ascii="宋体" w:hAnsi="宋体" w:eastAsia="宋体" w:cs="Times New Roman"/>
                <w:color w:val="auto"/>
                <w:szCs w:val="21"/>
                <w:highlight w:val="none"/>
              </w:rPr>
            </w:pPr>
          </w:p>
        </w:tc>
        <w:tc>
          <w:tcPr>
            <w:tcW w:w="855" w:type="pct"/>
          </w:tcPr>
          <w:p w14:paraId="3B692309">
            <w:pPr>
              <w:rPr>
                <w:rFonts w:ascii="宋体" w:hAnsi="宋体" w:eastAsia="宋体" w:cs="Times New Roman"/>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39F74D8E">
            <w:pPr>
              <w:rPr>
                <w:rFonts w:ascii="宋体" w:hAnsi="宋体" w:eastAsia="宋体" w:cs="Times New Roman"/>
                <w:color w:val="auto"/>
                <w:szCs w:val="21"/>
                <w:highlight w:val="none"/>
              </w:rPr>
            </w:pPr>
          </w:p>
        </w:tc>
        <w:tc>
          <w:tcPr>
            <w:tcW w:w="1113" w:type="pct"/>
          </w:tcPr>
          <w:p w14:paraId="5F671B79">
            <w:pPr>
              <w:rPr>
                <w:rFonts w:ascii="宋体" w:hAnsi="宋体" w:eastAsia="宋体" w:cs="Times New Roman"/>
                <w:color w:val="auto"/>
                <w:szCs w:val="21"/>
                <w:highlight w:val="none"/>
              </w:rPr>
            </w:pPr>
          </w:p>
        </w:tc>
        <w:tc>
          <w:tcPr>
            <w:tcW w:w="704" w:type="pct"/>
          </w:tcPr>
          <w:p w14:paraId="1195D776">
            <w:pPr>
              <w:rPr>
                <w:rFonts w:ascii="宋体" w:hAnsi="宋体" w:eastAsia="宋体" w:cs="Times New Roman"/>
                <w:color w:val="auto"/>
                <w:szCs w:val="21"/>
                <w:highlight w:val="none"/>
              </w:rPr>
            </w:pPr>
          </w:p>
        </w:tc>
        <w:tc>
          <w:tcPr>
            <w:tcW w:w="627" w:type="pct"/>
          </w:tcPr>
          <w:p w14:paraId="315925D5">
            <w:pPr>
              <w:rPr>
                <w:rFonts w:ascii="宋体" w:hAnsi="宋体" w:eastAsia="宋体" w:cs="Times New Roman"/>
                <w:color w:val="auto"/>
                <w:szCs w:val="21"/>
                <w:highlight w:val="none"/>
              </w:rPr>
            </w:pPr>
          </w:p>
        </w:tc>
        <w:tc>
          <w:tcPr>
            <w:tcW w:w="705" w:type="pct"/>
          </w:tcPr>
          <w:p w14:paraId="3C778FED">
            <w:pPr>
              <w:rPr>
                <w:rFonts w:ascii="宋体" w:hAnsi="宋体" w:eastAsia="宋体" w:cs="Times New Roman"/>
                <w:color w:val="auto"/>
                <w:szCs w:val="21"/>
                <w:highlight w:val="none"/>
              </w:rPr>
            </w:pPr>
          </w:p>
        </w:tc>
        <w:tc>
          <w:tcPr>
            <w:tcW w:w="855" w:type="pct"/>
          </w:tcPr>
          <w:p w14:paraId="51D94A91">
            <w:pPr>
              <w:rPr>
                <w:rFonts w:ascii="宋体" w:hAnsi="宋体" w:eastAsia="宋体" w:cs="Times New Roman"/>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1420AF0E">
            <w:pPr>
              <w:rPr>
                <w:rFonts w:ascii="宋体" w:hAnsi="宋体" w:eastAsia="宋体" w:cs="Times New Roman"/>
                <w:color w:val="auto"/>
                <w:szCs w:val="21"/>
                <w:highlight w:val="none"/>
              </w:rPr>
            </w:pPr>
          </w:p>
        </w:tc>
        <w:tc>
          <w:tcPr>
            <w:tcW w:w="1113" w:type="pct"/>
          </w:tcPr>
          <w:p w14:paraId="44E87058">
            <w:pPr>
              <w:rPr>
                <w:rFonts w:ascii="宋体" w:hAnsi="宋体" w:eastAsia="宋体" w:cs="Times New Roman"/>
                <w:color w:val="auto"/>
                <w:szCs w:val="21"/>
                <w:highlight w:val="none"/>
              </w:rPr>
            </w:pPr>
          </w:p>
        </w:tc>
        <w:tc>
          <w:tcPr>
            <w:tcW w:w="704" w:type="pct"/>
          </w:tcPr>
          <w:p w14:paraId="242ACC04">
            <w:pPr>
              <w:rPr>
                <w:rFonts w:ascii="宋体" w:hAnsi="宋体" w:eastAsia="宋体" w:cs="Times New Roman"/>
                <w:color w:val="auto"/>
                <w:szCs w:val="21"/>
                <w:highlight w:val="none"/>
              </w:rPr>
            </w:pPr>
          </w:p>
        </w:tc>
        <w:tc>
          <w:tcPr>
            <w:tcW w:w="627" w:type="pct"/>
          </w:tcPr>
          <w:p w14:paraId="46877AD0">
            <w:pPr>
              <w:rPr>
                <w:rFonts w:ascii="宋体" w:hAnsi="宋体" w:eastAsia="宋体" w:cs="Times New Roman"/>
                <w:color w:val="auto"/>
                <w:szCs w:val="21"/>
                <w:highlight w:val="none"/>
              </w:rPr>
            </w:pPr>
          </w:p>
        </w:tc>
        <w:tc>
          <w:tcPr>
            <w:tcW w:w="705" w:type="pct"/>
          </w:tcPr>
          <w:p w14:paraId="18E18C73">
            <w:pPr>
              <w:rPr>
                <w:rFonts w:ascii="宋体" w:hAnsi="宋体" w:eastAsia="宋体" w:cs="Times New Roman"/>
                <w:color w:val="auto"/>
                <w:szCs w:val="21"/>
                <w:highlight w:val="none"/>
              </w:rPr>
            </w:pPr>
          </w:p>
        </w:tc>
        <w:tc>
          <w:tcPr>
            <w:tcW w:w="855" w:type="pct"/>
          </w:tcPr>
          <w:p w14:paraId="1FD5C6D6">
            <w:pPr>
              <w:rPr>
                <w:rFonts w:ascii="宋体" w:hAnsi="宋体" w:eastAsia="宋体" w:cs="Times New Roman"/>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4C217FE8">
            <w:pPr>
              <w:rPr>
                <w:rFonts w:ascii="宋体" w:hAnsi="宋体" w:eastAsia="宋体" w:cs="Times New Roman"/>
                <w:color w:val="auto"/>
                <w:szCs w:val="21"/>
                <w:highlight w:val="none"/>
              </w:rPr>
            </w:pPr>
          </w:p>
        </w:tc>
        <w:tc>
          <w:tcPr>
            <w:tcW w:w="1113" w:type="pct"/>
          </w:tcPr>
          <w:p w14:paraId="3C34C2FE">
            <w:pPr>
              <w:rPr>
                <w:rFonts w:ascii="宋体" w:hAnsi="宋体" w:eastAsia="宋体" w:cs="Times New Roman"/>
                <w:color w:val="auto"/>
                <w:szCs w:val="21"/>
                <w:highlight w:val="none"/>
              </w:rPr>
            </w:pPr>
          </w:p>
        </w:tc>
        <w:tc>
          <w:tcPr>
            <w:tcW w:w="704" w:type="pct"/>
          </w:tcPr>
          <w:p w14:paraId="4F2970B3">
            <w:pPr>
              <w:rPr>
                <w:rFonts w:ascii="宋体" w:hAnsi="宋体" w:eastAsia="宋体" w:cs="Times New Roman"/>
                <w:color w:val="auto"/>
                <w:szCs w:val="21"/>
                <w:highlight w:val="none"/>
              </w:rPr>
            </w:pPr>
          </w:p>
        </w:tc>
        <w:tc>
          <w:tcPr>
            <w:tcW w:w="627" w:type="pct"/>
          </w:tcPr>
          <w:p w14:paraId="6F850DDD">
            <w:pPr>
              <w:rPr>
                <w:rFonts w:ascii="宋体" w:hAnsi="宋体" w:eastAsia="宋体" w:cs="Times New Roman"/>
                <w:color w:val="auto"/>
                <w:szCs w:val="21"/>
                <w:highlight w:val="none"/>
              </w:rPr>
            </w:pPr>
          </w:p>
        </w:tc>
        <w:tc>
          <w:tcPr>
            <w:tcW w:w="705" w:type="pct"/>
          </w:tcPr>
          <w:p w14:paraId="03D5687C">
            <w:pPr>
              <w:rPr>
                <w:rFonts w:ascii="宋体" w:hAnsi="宋体" w:eastAsia="宋体" w:cs="Times New Roman"/>
                <w:color w:val="auto"/>
                <w:szCs w:val="21"/>
                <w:highlight w:val="none"/>
              </w:rPr>
            </w:pPr>
          </w:p>
        </w:tc>
        <w:tc>
          <w:tcPr>
            <w:tcW w:w="855" w:type="pct"/>
          </w:tcPr>
          <w:p w14:paraId="2D160E47">
            <w:pPr>
              <w:rPr>
                <w:rFonts w:ascii="宋体" w:hAnsi="宋体" w:eastAsia="宋体" w:cs="Times New Roman"/>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7804D822">
            <w:pPr>
              <w:rPr>
                <w:rFonts w:ascii="宋体" w:hAnsi="宋体" w:eastAsia="宋体" w:cs="Times New Roman"/>
                <w:color w:val="auto"/>
                <w:szCs w:val="21"/>
                <w:highlight w:val="none"/>
              </w:rPr>
            </w:pPr>
          </w:p>
        </w:tc>
        <w:tc>
          <w:tcPr>
            <w:tcW w:w="1113" w:type="pct"/>
          </w:tcPr>
          <w:p w14:paraId="6CE47906">
            <w:pPr>
              <w:rPr>
                <w:rFonts w:ascii="宋体" w:hAnsi="宋体" w:eastAsia="宋体" w:cs="Times New Roman"/>
                <w:color w:val="auto"/>
                <w:szCs w:val="21"/>
                <w:highlight w:val="none"/>
              </w:rPr>
            </w:pPr>
          </w:p>
        </w:tc>
        <w:tc>
          <w:tcPr>
            <w:tcW w:w="704" w:type="pct"/>
          </w:tcPr>
          <w:p w14:paraId="1403D1F2">
            <w:pPr>
              <w:rPr>
                <w:rFonts w:ascii="宋体" w:hAnsi="宋体" w:eastAsia="宋体" w:cs="Times New Roman"/>
                <w:color w:val="auto"/>
                <w:szCs w:val="21"/>
                <w:highlight w:val="none"/>
              </w:rPr>
            </w:pPr>
          </w:p>
        </w:tc>
        <w:tc>
          <w:tcPr>
            <w:tcW w:w="627" w:type="pct"/>
          </w:tcPr>
          <w:p w14:paraId="4BA1DEFE">
            <w:pPr>
              <w:rPr>
                <w:rFonts w:ascii="宋体" w:hAnsi="宋体" w:eastAsia="宋体" w:cs="Times New Roman"/>
                <w:color w:val="auto"/>
                <w:szCs w:val="21"/>
                <w:highlight w:val="none"/>
              </w:rPr>
            </w:pPr>
          </w:p>
        </w:tc>
        <w:tc>
          <w:tcPr>
            <w:tcW w:w="705" w:type="pct"/>
          </w:tcPr>
          <w:p w14:paraId="7199E0A4">
            <w:pPr>
              <w:rPr>
                <w:rFonts w:ascii="宋体" w:hAnsi="宋体" w:eastAsia="宋体" w:cs="Times New Roman"/>
                <w:color w:val="auto"/>
                <w:szCs w:val="21"/>
                <w:highlight w:val="none"/>
              </w:rPr>
            </w:pPr>
          </w:p>
        </w:tc>
        <w:tc>
          <w:tcPr>
            <w:tcW w:w="855" w:type="pct"/>
          </w:tcPr>
          <w:p w14:paraId="374BE878">
            <w:pPr>
              <w:rPr>
                <w:rFonts w:ascii="宋体" w:hAnsi="宋体" w:eastAsia="宋体" w:cs="Times New Roman"/>
                <w:color w:val="auto"/>
                <w:szCs w:val="21"/>
                <w:highlight w:val="none"/>
              </w:rPr>
            </w:pPr>
          </w:p>
        </w:tc>
      </w:tr>
    </w:tbl>
    <w:p w14:paraId="1221276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color w:val="auto"/>
          <w:kern w:val="0"/>
          <w:sz w:val="20"/>
          <w:szCs w:val="20"/>
          <w:highlight w:val="none"/>
          <w:lang w:eastAsia="zh-Hans"/>
        </w:rPr>
      </w:pPr>
    </w:p>
    <w:p w14:paraId="7E992DC3">
      <w:pPr>
        <w:widowControl/>
        <w:jc w:val="left"/>
        <w:rPr>
          <w:rFonts w:ascii="Calibri" w:hAnsi="Calibri" w:eastAsia="宋体" w:cs="Times New Roman"/>
          <w:color w:val="auto"/>
          <w:kern w:val="0"/>
          <w:sz w:val="20"/>
          <w:szCs w:val="20"/>
          <w:highlight w:val="none"/>
        </w:rPr>
      </w:pPr>
    </w:p>
    <w:p w14:paraId="5B3403C4">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D0530F5">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8928401">
      <w:pPr>
        <w:pageBreakBefore/>
        <w:rPr>
          <w:rFonts w:ascii="Calibri" w:hAnsi="Calibri" w:eastAsia="宋体" w:cs="Times New Roman"/>
          <w:color w:val="auto"/>
          <w:kern w:val="0"/>
          <w:sz w:val="20"/>
          <w:szCs w:val="20"/>
          <w:highlight w:val="none"/>
          <w:lang w:eastAsia="zh-Hans"/>
        </w:rPr>
      </w:pPr>
      <w:bookmarkStart w:id="52"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五</w:t>
      </w:r>
      <w:r>
        <w:rPr>
          <w:rFonts w:ascii="宋体" w:hAnsi="宋体" w:eastAsia="宋体"/>
          <w:b/>
          <w:bCs/>
          <w:color w:val="auto"/>
          <w:sz w:val="24"/>
          <w:szCs w:val="28"/>
          <w:highlight w:val="none"/>
        </w:rPr>
        <w:t>：</w:t>
      </w:r>
      <w:bookmarkEnd w:id="52"/>
    </w:p>
    <w:p w14:paraId="77DEE211">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7508CF8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6E0F01DA">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50C6F9D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7C6C5BE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640E140A">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0B23B82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745C4E96">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2B30E9C">
            <w:pPr>
              <w:jc w:val="center"/>
              <w:rPr>
                <w:rFonts w:ascii="Calibri" w:hAnsi="Calibri" w:eastAsia="宋体" w:cs="Times New Roman"/>
                <w:color w:val="auto"/>
                <w:szCs w:val="24"/>
                <w:highlight w:val="none"/>
              </w:rPr>
            </w:pPr>
          </w:p>
        </w:tc>
        <w:tc>
          <w:tcPr>
            <w:tcW w:w="842" w:type="pct"/>
          </w:tcPr>
          <w:p w14:paraId="1A444041">
            <w:pPr>
              <w:jc w:val="center"/>
              <w:rPr>
                <w:rFonts w:ascii="Calibri" w:hAnsi="Calibri" w:eastAsia="宋体" w:cs="Times New Roman"/>
                <w:color w:val="auto"/>
                <w:szCs w:val="24"/>
                <w:highlight w:val="none"/>
              </w:rPr>
            </w:pPr>
          </w:p>
        </w:tc>
        <w:tc>
          <w:tcPr>
            <w:tcW w:w="673" w:type="pct"/>
          </w:tcPr>
          <w:p w14:paraId="4761BF53">
            <w:pPr>
              <w:jc w:val="center"/>
              <w:rPr>
                <w:rFonts w:ascii="Calibri" w:hAnsi="Calibri" w:eastAsia="宋体" w:cs="Times New Roman"/>
                <w:color w:val="auto"/>
                <w:szCs w:val="24"/>
                <w:highlight w:val="none"/>
              </w:rPr>
            </w:pPr>
          </w:p>
        </w:tc>
        <w:tc>
          <w:tcPr>
            <w:tcW w:w="673" w:type="pct"/>
          </w:tcPr>
          <w:p w14:paraId="0BF5B875">
            <w:pPr>
              <w:jc w:val="center"/>
              <w:rPr>
                <w:rFonts w:ascii="Calibri" w:hAnsi="Calibri" w:eastAsia="宋体" w:cs="Times New Roman"/>
                <w:color w:val="auto"/>
                <w:szCs w:val="24"/>
                <w:highlight w:val="none"/>
              </w:rPr>
            </w:pPr>
          </w:p>
        </w:tc>
        <w:tc>
          <w:tcPr>
            <w:tcW w:w="757" w:type="pct"/>
          </w:tcPr>
          <w:p w14:paraId="6CB22A28">
            <w:pPr>
              <w:jc w:val="center"/>
              <w:rPr>
                <w:rFonts w:ascii="Calibri" w:hAnsi="Calibri" w:eastAsia="宋体" w:cs="Times New Roman"/>
                <w:color w:val="auto"/>
                <w:szCs w:val="24"/>
                <w:highlight w:val="none"/>
              </w:rPr>
            </w:pPr>
          </w:p>
        </w:tc>
        <w:tc>
          <w:tcPr>
            <w:tcW w:w="674" w:type="pct"/>
          </w:tcPr>
          <w:p w14:paraId="0A082F94">
            <w:pPr>
              <w:jc w:val="center"/>
              <w:rPr>
                <w:rFonts w:ascii="Calibri" w:hAnsi="Calibri" w:eastAsia="宋体" w:cs="Times New Roman"/>
                <w:color w:val="auto"/>
                <w:szCs w:val="24"/>
                <w:highlight w:val="none"/>
              </w:rPr>
            </w:pPr>
          </w:p>
        </w:tc>
        <w:tc>
          <w:tcPr>
            <w:tcW w:w="455" w:type="pct"/>
          </w:tcPr>
          <w:p w14:paraId="7715FBBB">
            <w:pPr>
              <w:jc w:val="center"/>
              <w:rPr>
                <w:rFonts w:ascii="Calibri" w:hAnsi="Calibri" w:eastAsia="宋体" w:cs="Times New Roman"/>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18A69C00">
            <w:pPr>
              <w:jc w:val="center"/>
              <w:rPr>
                <w:rFonts w:ascii="Calibri" w:hAnsi="Calibri" w:eastAsia="宋体" w:cs="Times New Roman"/>
                <w:color w:val="auto"/>
                <w:szCs w:val="24"/>
                <w:highlight w:val="none"/>
              </w:rPr>
            </w:pPr>
          </w:p>
        </w:tc>
        <w:tc>
          <w:tcPr>
            <w:tcW w:w="842" w:type="pct"/>
          </w:tcPr>
          <w:p w14:paraId="4ABB5D74">
            <w:pPr>
              <w:jc w:val="center"/>
              <w:rPr>
                <w:rFonts w:ascii="Calibri" w:hAnsi="Calibri" w:eastAsia="宋体" w:cs="Times New Roman"/>
                <w:color w:val="auto"/>
                <w:szCs w:val="24"/>
                <w:highlight w:val="none"/>
              </w:rPr>
            </w:pPr>
          </w:p>
        </w:tc>
        <w:tc>
          <w:tcPr>
            <w:tcW w:w="673" w:type="pct"/>
          </w:tcPr>
          <w:p w14:paraId="10FD007D">
            <w:pPr>
              <w:jc w:val="center"/>
              <w:rPr>
                <w:rFonts w:ascii="Calibri" w:hAnsi="Calibri" w:eastAsia="宋体" w:cs="Times New Roman"/>
                <w:color w:val="auto"/>
                <w:szCs w:val="24"/>
                <w:highlight w:val="none"/>
              </w:rPr>
            </w:pPr>
          </w:p>
        </w:tc>
        <w:tc>
          <w:tcPr>
            <w:tcW w:w="673" w:type="pct"/>
          </w:tcPr>
          <w:p w14:paraId="55086A9D">
            <w:pPr>
              <w:jc w:val="center"/>
              <w:rPr>
                <w:rFonts w:ascii="Calibri" w:hAnsi="Calibri" w:eastAsia="宋体" w:cs="Times New Roman"/>
                <w:color w:val="auto"/>
                <w:szCs w:val="24"/>
                <w:highlight w:val="none"/>
              </w:rPr>
            </w:pPr>
          </w:p>
        </w:tc>
        <w:tc>
          <w:tcPr>
            <w:tcW w:w="757" w:type="pct"/>
          </w:tcPr>
          <w:p w14:paraId="3EEEF382">
            <w:pPr>
              <w:jc w:val="center"/>
              <w:rPr>
                <w:rFonts w:ascii="Calibri" w:hAnsi="Calibri" w:eastAsia="宋体" w:cs="Times New Roman"/>
                <w:color w:val="auto"/>
                <w:szCs w:val="24"/>
                <w:highlight w:val="none"/>
              </w:rPr>
            </w:pPr>
          </w:p>
        </w:tc>
        <w:tc>
          <w:tcPr>
            <w:tcW w:w="674" w:type="pct"/>
          </w:tcPr>
          <w:p w14:paraId="7000A055">
            <w:pPr>
              <w:jc w:val="center"/>
              <w:rPr>
                <w:rFonts w:ascii="Calibri" w:hAnsi="Calibri" w:eastAsia="宋体" w:cs="Times New Roman"/>
                <w:color w:val="auto"/>
                <w:szCs w:val="24"/>
                <w:highlight w:val="none"/>
              </w:rPr>
            </w:pPr>
          </w:p>
        </w:tc>
        <w:tc>
          <w:tcPr>
            <w:tcW w:w="455" w:type="pct"/>
          </w:tcPr>
          <w:p w14:paraId="6313E279">
            <w:pPr>
              <w:jc w:val="center"/>
              <w:rPr>
                <w:rFonts w:ascii="Calibri" w:hAnsi="Calibri" w:eastAsia="宋体" w:cs="Times New Roman"/>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728229E">
            <w:pPr>
              <w:jc w:val="center"/>
              <w:rPr>
                <w:rFonts w:ascii="Calibri" w:hAnsi="Calibri" w:eastAsia="宋体" w:cs="Times New Roman"/>
                <w:color w:val="auto"/>
                <w:szCs w:val="24"/>
                <w:highlight w:val="none"/>
              </w:rPr>
            </w:pPr>
          </w:p>
        </w:tc>
        <w:tc>
          <w:tcPr>
            <w:tcW w:w="842" w:type="pct"/>
          </w:tcPr>
          <w:p w14:paraId="29C4B615">
            <w:pPr>
              <w:jc w:val="center"/>
              <w:rPr>
                <w:rFonts w:ascii="Calibri" w:hAnsi="Calibri" w:eastAsia="宋体" w:cs="Times New Roman"/>
                <w:color w:val="auto"/>
                <w:szCs w:val="24"/>
                <w:highlight w:val="none"/>
              </w:rPr>
            </w:pPr>
          </w:p>
        </w:tc>
        <w:tc>
          <w:tcPr>
            <w:tcW w:w="673" w:type="pct"/>
          </w:tcPr>
          <w:p w14:paraId="7A89FD52">
            <w:pPr>
              <w:jc w:val="center"/>
              <w:rPr>
                <w:rFonts w:ascii="Calibri" w:hAnsi="Calibri" w:eastAsia="宋体" w:cs="Times New Roman"/>
                <w:color w:val="auto"/>
                <w:szCs w:val="24"/>
                <w:highlight w:val="none"/>
              </w:rPr>
            </w:pPr>
          </w:p>
        </w:tc>
        <w:tc>
          <w:tcPr>
            <w:tcW w:w="673" w:type="pct"/>
          </w:tcPr>
          <w:p w14:paraId="1AC82DC0">
            <w:pPr>
              <w:jc w:val="center"/>
              <w:rPr>
                <w:rFonts w:ascii="Calibri" w:hAnsi="Calibri" w:eastAsia="宋体" w:cs="Times New Roman"/>
                <w:color w:val="auto"/>
                <w:szCs w:val="24"/>
                <w:highlight w:val="none"/>
              </w:rPr>
            </w:pPr>
          </w:p>
        </w:tc>
        <w:tc>
          <w:tcPr>
            <w:tcW w:w="757" w:type="pct"/>
          </w:tcPr>
          <w:p w14:paraId="0C8FD514">
            <w:pPr>
              <w:jc w:val="center"/>
              <w:rPr>
                <w:rFonts w:ascii="Calibri" w:hAnsi="Calibri" w:eastAsia="宋体" w:cs="Times New Roman"/>
                <w:color w:val="auto"/>
                <w:szCs w:val="24"/>
                <w:highlight w:val="none"/>
              </w:rPr>
            </w:pPr>
          </w:p>
        </w:tc>
        <w:tc>
          <w:tcPr>
            <w:tcW w:w="674" w:type="pct"/>
          </w:tcPr>
          <w:p w14:paraId="04EE07D5">
            <w:pPr>
              <w:jc w:val="center"/>
              <w:rPr>
                <w:rFonts w:ascii="Calibri" w:hAnsi="Calibri" w:eastAsia="宋体" w:cs="Times New Roman"/>
                <w:color w:val="auto"/>
                <w:szCs w:val="24"/>
                <w:highlight w:val="none"/>
              </w:rPr>
            </w:pPr>
          </w:p>
        </w:tc>
        <w:tc>
          <w:tcPr>
            <w:tcW w:w="455" w:type="pct"/>
          </w:tcPr>
          <w:p w14:paraId="3AAF2642">
            <w:pPr>
              <w:jc w:val="center"/>
              <w:rPr>
                <w:rFonts w:ascii="Calibri" w:hAnsi="Calibri" w:eastAsia="宋体" w:cs="Times New Roman"/>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75E715A6">
            <w:pPr>
              <w:jc w:val="center"/>
              <w:rPr>
                <w:rFonts w:ascii="Calibri" w:hAnsi="Calibri" w:eastAsia="宋体" w:cs="Times New Roman"/>
                <w:color w:val="auto"/>
                <w:szCs w:val="24"/>
                <w:highlight w:val="none"/>
              </w:rPr>
            </w:pPr>
          </w:p>
        </w:tc>
        <w:tc>
          <w:tcPr>
            <w:tcW w:w="842" w:type="pct"/>
          </w:tcPr>
          <w:p w14:paraId="3D366722">
            <w:pPr>
              <w:jc w:val="center"/>
              <w:rPr>
                <w:rFonts w:ascii="Calibri" w:hAnsi="Calibri" w:eastAsia="宋体" w:cs="Times New Roman"/>
                <w:color w:val="auto"/>
                <w:szCs w:val="24"/>
                <w:highlight w:val="none"/>
              </w:rPr>
            </w:pPr>
          </w:p>
        </w:tc>
        <w:tc>
          <w:tcPr>
            <w:tcW w:w="673" w:type="pct"/>
          </w:tcPr>
          <w:p w14:paraId="6B1F577E">
            <w:pPr>
              <w:jc w:val="center"/>
              <w:rPr>
                <w:rFonts w:ascii="Calibri" w:hAnsi="Calibri" w:eastAsia="宋体" w:cs="Times New Roman"/>
                <w:color w:val="auto"/>
                <w:szCs w:val="24"/>
                <w:highlight w:val="none"/>
              </w:rPr>
            </w:pPr>
          </w:p>
        </w:tc>
        <w:tc>
          <w:tcPr>
            <w:tcW w:w="673" w:type="pct"/>
          </w:tcPr>
          <w:p w14:paraId="2C6C7C4E">
            <w:pPr>
              <w:jc w:val="center"/>
              <w:rPr>
                <w:rFonts w:ascii="Calibri" w:hAnsi="Calibri" w:eastAsia="宋体" w:cs="Times New Roman"/>
                <w:color w:val="auto"/>
                <w:szCs w:val="24"/>
                <w:highlight w:val="none"/>
              </w:rPr>
            </w:pPr>
          </w:p>
        </w:tc>
        <w:tc>
          <w:tcPr>
            <w:tcW w:w="757" w:type="pct"/>
          </w:tcPr>
          <w:p w14:paraId="58E975CE">
            <w:pPr>
              <w:jc w:val="center"/>
              <w:rPr>
                <w:rFonts w:ascii="Calibri" w:hAnsi="Calibri" w:eastAsia="宋体" w:cs="Times New Roman"/>
                <w:color w:val="auto"/>
                <w:szCs w:val="24"/>
                <w:highlight w:val="none"/>
              </w:rPr>
            </w:pPr>
          </w:p>
        </w:tc>
        <w:tc>
          <w:tcPr>
            <w:tcW w:w="674" w:type="pct"/>
          </w:tcPr>
          <w:p w14:paraId="0F5945E4">
            <w:pPr>
              <w:jc w:val="center"/>
              <w:rPr>
                <w:rFonts w:ascii="Calibri" w:hAnsi="Calibri" w:eastAsia="宋体" w:cs="Times New Roman"/>
                <w:color w:val="auto"/>
                <w:szCs w:val="24"/>
                <w:highlight w:val="none"/>
              </w:rPr>
            </w:pPr>
          </w:p>
        </w:tc>
        <w:tc>
          <w:tcPr>
            <w:tcW w:w="455" w:type="pct"/>
          </w:tcPr>
          <w:p w14:paraId="6EDAFE70">
            <w:pPr>
              <w:jc w:val="center"/>
              <w:rPr>
                <w:rFonts w:ascii="Calibri" w:hAnsi="Calibri" w:eastAsia="宋体" w:cs="Times New Roman"/>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5303FFEA">
            <w:pPr>
              <w:jc w:val="center"/>
              <w:rPr>
                <w:rFonts w:ascii="Calibri" w:hAnsi="Calibri" w:eastAsia="宋体" w:cs="Times New Roman"/>
                <w:color w:val="auto"/>
                <w:szCs w:val="24"/>
                <w:highlight w:val="none"/>
              </w:rPr>
            </w:pPr>
          </w:p>
        </w:tc>
        <w:tc>
          <w:tcPr>
            <w:tcW w:w="842" w:type="pct"/>
          </w:tcPr>
          <w:p w14:paraId="5B7D9351">
            <w:pPr>
              <w:jc w:val="center"/>
              <w:rPr>
                <w:rFonts w:ascii="Calibri" w:hAnsi="Calibri" w:eastAsia="宋体" w:cs="Times New Roman"/>
                <w:color w:val="auto"/>
                <w:szCs w:val="24"/>
                <w:highlight w:val="none"/>
              </w:rPr>
            </w:pPr>
          </w:p>
        </w:tc>
        <w:tc>
          <w:tcPr>
            <w:tcW w:w="673" w:type="pct"/>
          </w:tcPr>
          <w:p w14:paraId="7B89660F">
            <w:pPr>
              <w:jc w:val="center"/>
              <w:rPr>
                <w:rFonts w:ascii="Calibri" w:hAnsi="Calibri" w:eastAsia="宋体" w:cs="Times New Roman"/>
                <w:color w:val="auto"/>
                <w:szCs w:val="24"/>
                <w:highlight w:val="none"/>
              </w:rPr>
            </w:pPr>
          </w:p>
        </w:tc>
        <w:tc>
          <w:tcPr>
            <w:tcW w:w="673" w:type="pct"/>
          </w:tcPr>
          <w:p w14:paraId="611D5345">
            <w:pPr>
              <w:jc w:val="center"/>
              <w:rPr>
                <w:rFonts w:ascii="Calibri" w:hAnsi="Calibri" w:eastAsia="宋体" w:cs="Times New Roman"/>
                <w:color w:val="auto"/>
                <w:szCs w:val="24"/>
                <w:highlight w:val="none"/>
              </w:rPr>
            </w:pPr>
          </w:p>
        </w:tc>
        <w:tc>
          <w:tcPr>
            <w:tcW w:w="757" w:type="pct"/>
          </w:tcPr>
          <w:p w14:paraId="3D1067CA">
            <w:pPr>
              <w:jc w:val="center"/>
              <w:rPr>
                <w:rFonts w:ascii="Calibri" w:hAnsi="Calibri" w:eastAsia="宋体" w:cs="Times New Roman"/>
                <w:color w:val="auto"/>
                <w:szCs w:val="24"/>
                <w:highlight w:val="none"/>
              </w:rPr>
            </w:pPr>
          </w:p>
        </w:tc>
        <w:tc>
          <w:tcPr>
            <w:tcW w:w="674" w:type="pct"/>
          </w:tcPr>
          <w:p w14:paraId="396A9589">
            <w:pPr>
              <w:jc w:val="center"/>
              <w:rPr>
                <w:rFonts w:ascii="Calibri" w:hAnsi="Calibri" w:eastAsia="宋体" w:cs="Times New Roman"/>
                <w:color w:val="auto"/>
                <w:szCs w:val="24"/>
                <w:highlight w:val="none"/>
              </w:rPr>
            </w:pPr>
          </w:p>
        </w:tc>
        <w:tc>
          <w:tcPr>
            <w:tcW w:w="455" w:type="pct"/>
          </w:tcPr>
          <w:p w14:paraId="48F78ADA">
            <w:pPr>
              <w:jc w:val="center"/>
              <w:rPr>
                <w:rFonts w:ascii="Calibri" w:hAnsi="Calibri" w:eastAsia="宋体" w:cs="Times New Roman"/>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628F3EA5">
            <w:pPr>
              <w:jc w:val="center"/>
              <w:rPr>
                <w:rFonts w:ascii="Calibri" w:hAnsi="Calibri" w:eastAsia="宋体" w:cs="Times New Roman"/>
                <w:color w:val="auto"/>
                <w:szCs w:val="24"/>
                <w:highlight w:val="none"/>
              </w:rPr>
            </w:pPr>
          </w:p>
        </w:tc>
        <w:tc>
          <w:tcPr>
            <w:tcW w:w="842" w:type="pct"/>
          </w:tcPr>
          <w:p w14:paraId="2C632F24">
            <w:pPr>
              <w:jc w:val="center"/>
              <w:rPr>
                <w:rFonts w:ascii="Calibri" w:hAnsi="Calibri" w:eastAsia="宋体" w:cs="Times New Roman"/>
                <w:color w:val="auto"/>
                <w:szCs w:val="24"/>
                <w:highlight w:val="none"/>
              </w:rPr>
            </w:pPr>
          </w:p>
        </w:tc>
        <w:tc>
          <w:tcPr>
            <w:tcW w:w="673" w:type="pct"/>
          </w:tcPr>
          <w:p w14:paraId="74143178">
            <w:pPr>
              <w:jc w:val="center"/>
              <w:rPr>
                <w:rFonts w:ascii="Calibri" w:hAnsi="Calibri" w:eastAsia="宋体" w:cs="Times New Roman"/>
                <w:color w:val="auto"/>
                <w:szCs w:val="24"/>
                <w:highlight w:val="none"/>
              </w:rPr>
            </w:pPr>
          </w:p>
        </w:tc>
        <w:tc>
          <w:tcPr>
            <w:tcW w:w="673" w:type="pct"/>
          </w:tcPr>
          <w:p w14:paraId="45BACE0B">
            <w:pPr>
              <w:jc w:val="center"/>
              <w:rPr>
                <w:rFonts w:ascii="Calibri" w:hAnsi="Calibri" w:eastAsia="宋体" w:cs="Times New Roman"/>
                <w:color w:val="auto"/>
                <w:szCs w:val="24"/>
                <w:highlight w:val="none"/>
              </w:rPr>
            </w:pPr>
          </w:p>
        </w:tc>
        <w:tc>
          <w:tcPr>
            <w:tcW w:w="757" w:type="pct"/>
          </w:tcPr>
          <w:p w14:paraId="2A7F42CE">
            <w:pPr>
              <w:jc w:val="center"/>
              <w:rPr>
                <w:rFonts w:ascii="Calibri" w:hAnsi="Calibri" w:eastAsia="宋体" w:cs="Times New Roman"/>
                <w:color w:val="auto"/>
                <w:szCs w:val="24"/>
                <w:highlight w:val="none"/>
              </w:rPr>
            </w:pPr>
          </w:p>
        </w:tc>
        <w:tc>
          <w:tcPr>
            <w:tcW w:w="674" w:type="pct"/>
          </w:tcPr>
          <w:p w14:paraId="6F32A543">
            <w:pPr>
              <w:jc w:val="center"/>
              <w:rPr>
                <w:rFonts w:ascii="Calibri" w:hAnsi="Calibri" w:eastAsia="宋体" w:cs="Times New Roman"/>
                <w:color w:val="auto"/>
                <w:szCs w:val="24"/>
                <w:highlight w:val="none"/>
              </w:rPr>
            </w:pPr>
          </w:p>
        </w:tc>
        <w:tc>
          <w:tcPr>
            <w:tcW w:w="455" w:type="pct"/>
          </w:tcPr>
          <w:p w14:paraId="04FADFAC">
            <w:pPr>
              <w:jc w:val="center"/>
              <w:rPr>
                <w:rFonts w:ascii="Calibri" w:hAnsi="Calibri" w:eastAsia="宋体" w:cs="Times New Roman"/>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4CE3F31D">
            <w:pPr>
              <w:jc w:val="center"/>
              <w:rPr>
                <w:rFonts w:ascii="Calibri" w:hAnsi="Calibri" w:eastAsia="宋体" w:cs="Times New Roman"/>
                <w:color w:val="auto"/>
                <w:szCs w:val="24"/>
                <w:highlight w:val="none"/>
              </w:rPr>
            </w:pPr>
          </w:p>
        </w:tc>
        <w:tc>
          <w:tcPr>
            <w:tcW w:w="842" w:type="pct"/>
          </w:tcPr>
          <w:p w14:paraId="5FF286DC">
            <w:pPr>
              <w:jc w:val="center"/>
              <w:rPr>
                <w:rFonts w:ascii="Calibri" w:hAnsi="Calibri" w:eastAsia="宋体" w:cs="Times New Roman"/>
                <w:color w:val="auto"/>
                <w:szCs w:val="24"/>
                <w:highlight w:val="none"/>
              </w:rPr>
            </w:pPr>
          </w:p>
        </w:tc>
        <w:tc>
          <w:tcPr>
            <w:tcW w:w="673" w:type="pct"/>
          </w:tcPr>
          <w:p w14:paraId="762C9244">
            <w:pPr>
              <w:jc w:val="center"/>
              <w:rPr>
                <w:rFonts w:ascii="Calibri" w:hAnsi="Calibri" w:eastAsia="宋体" w:cs="Times New Roman"/>
                <w:color w:val="auto"/>
                <w:szCs w:val="24"/>
                <w:highlight w:val="none"/>
              </w:rPr>
            </w:pPr>
          </w:p>
        </w:tc>
        <w:tc>
          <w:tcPr>
            <w:tcW w:w="673" w:type="pct"/>
          </w:tcPr>
          <w:p w14:paraId="26F42D92">
            <w:pPr>
              <w:jc w:val="center"/>
              <w:rPr>
                <w:rFonts w:ascii="Calibri" w:hAnsi="Calibri" w:eastAsia="宋体" w:cs="Times New Roman"/>
                <w:color w:val="auto"/>
                <w:szCs w:val="24"/>
                <w:highlight w:val="none"/>
              </w:rPr>
            </w:pPr>
          </w:p>
        </w:tc>
        <w:tc>
          <w:tcPr>
            <w:tcW w:w="757" w:type="pct"/>
          </w:tcPr>
          <w:p w14:paraId="0084FF0D">
            <w:pPr>
              <w:jc w:val="center"/>
              <w:rPr>
                <w:rFonts w:ascii="Calibri" w:hAnsi="Calibri" w:eastAsia="宋体" w:cs="Times New Roman"/>
                <w:color w:val="auto"/>
                <w:szCs w:val="24"/>
                <w:highlight w:val="none"/>
              </w:rPr>
            </w:pPr>
          </w:p>
        </w:tc>
        <w:tc>
          <w:tcPr>
            <w:tcW w:w="674" w:type="pct"/>
          </w:tcPr>
          <w:p w14:paraId="0939545E">
            <w:pPr>
              <w:jc w:val="center"/>
              <w:rPr>
                <w:rFonts w:ascii="Calibri" w:hAnsi="Calibri" w:eastAsia="宋体" w:cs="Times New Roman"/>
                <w:color w:val="auto"/>
                <w:szCs w:val="24"/>
                <w:highlight w:val="none"/>
              </w:rPr>
            </w:pPr>
          </w:p>
        </w:tc>
        <w:tc>
          <w:tcPr>
            <w:tcW w:w="455" w:type="pct"/>
          </w:tcPr>
          <w:p w14:paraId="776647EE">
            <w:pPr>
              <w:jc w:val="center"/>
              <w:rPr>
                <w:rFonts w:ascii="Calibri" w:hAnsi="Calibri" w:eastAsia="宋体" w:cs="Times New Roman"/>
                <w:color w:val="auto"/>
                <w:szCs w:val="24"/>
                <w:highlight w:val="none"/>
              </w:rPr>
            </w:pPr>
          </w:p>
        </w:tc>
      </w:tr>
    </w:tbl>
    <w:p w14:paraId="6BA86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4BB1D7AB">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AA621EE">
      <w:pPr>
        <w:widowControl/>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7"/>
          <w:rFonts w:ascii="宋体" w:hAnsi="宋体" w:eastAsia="宋体" w:cs="Arial"/>
          <w:i w:val="0"/>
          <w:iCs w:val="0"/>
          <w:color w:val="auto"/>
          <w:szCs w:val="21"/>
          <w:highlight w:val="none"/>
          <w:shd w:val="clear" w:color="auto" w:fill="FFFFFF"/>
        </w:rPr>
        <w:t>/</w:t>
      </w:r>
      <w:r>
        <w:rPr>
          <w:rStyle w:val="17"/>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7"/>
          <w:rFonts w:ascii="宋体" w:hAnsi="宋体" w:eastAsia="宋体" w:cs="Arial"/>
          <w:i w:val="0"/>
          <w:iCs w:val="0"/>
          <w:color w:val="auto"/>
          <w:szCs w:val="21"/>
          <w:highlight w:val="none"/>
          <w:shd w:val="clear" w:color="auto" w:fill="FFFFFF"/>
        </w:rPr>
        <w:t>。</w:t>
      </w:r>
    </w:p>
    <w:p w14:paraId="278EC07C">
      <w:pPr>
        <w:widowControl/>
        <w:jc w:val="left"/>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3" w:name="_Hlk169717981"/>
      <w:r>
        <w:rPr>
          <w:rFonts w:ascii="宋体" w:hAnsi="宋体" w:eastAsia="宋体" w:cs="Times New Roman"/>
          <w:color w:val="auto"/>
          <w:kern w:val="0"/>
          <w:szCs w:val="21"/>
          <w:highlight w:val="none"/>
          <w:lang w:eastAsia="zh-Hans"/>
        </w:rPr>
        <w:t>“备注”</w:t>
      </w:r>
      <w:bookmarkEnd w:id="53"/>
      <w:r>
        <w:rPr>
          <w:rFonts w:ascii="宋体" w:hAnsi="宋体" w:eastAsia="宋体" w:cs="Times New Roman"/>
          <w:color w:val="auto"/>
          <w:kern w:val="0"/>
          <w:szCs w:val="21"/>
          <w:highlight w:val="none"/>
          <w:lang w:eastAsia="zh-Hans"/>
        </w:rPr>
        <w:t>处可填写偏离情况的说明。</w:t>
      </w:r>
    </w:p>
    <w:p w14:paraId="4BA0B682">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FC5EE8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75CED2F">
      <w:pPr>
        <w:pageBreakBefore/>
        <w:rPr>
          <w:rFonts w:ascii="Calibri" w:hAnsi="Calibri" w:eastAsia="宋体" w:cs="Times New Roman"/>
          <w:color w:val="auto"/>
          <w:kern w:val="0"/>
          <w:sz w:val="20"/>
          <w:szCs w:val="20"/>
          <w:highlight w:val="none"/>
          <w:lang w:eastAsia="zh-Hans"/>
        </w:rPr>
      </w:pPr>
      <w:bookmarkStart w:id="54"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54"/>
    </w:p>
    <w:p w14:paraId="43042819">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6EE34BC8">
            <w:pPr>
              <w:widowControl/>
              <w:jc w:val="center"/>
              <w:rPr>
                <w:rFonts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20DF371D">
            <w:pPr>
              <w:widowControl/>
              <w:jc w:val="center"/>
              <w:rPr>
                <w:rFonts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2E5205F7">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1BBB919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05CC7AC4">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108E53D3">
            <w:pPr>
              <w:widowControl/>
              <w:jc w:val="center"/>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24F4A561">
            <w:pPr>
              <w:rPr>
                <w:rFonts w:ascii="宋体" w:hAnsi="宋体" w:eastAsia="宋体" w:cs="Times New Roman"/>
                <w:color w:val="auto"/>
                <w:szCs w:val="21"/>
                <w:highlight w:val="none"/>
              </w:rPr>
            </w:pPr>
          </w:p>
        </w:tc>
        <w:tc>
          <w:tcPr>
            <w:tcW w:w="850" w:type="pct"/>
          </w:tcPr>
          <w:p w14:paraId="587938BA">
            <w:pPr>
              <w:rPr>
                <w:rFonts w:ascii="宋体" w:hAnsi="宋体" w:eastAsia="宋体" w:cs="Times New Roman"/>
                <w:color w:val="auto"/>
                <w:szCs w:val="21"/>
                <w:highlight w:val="none"/>
              </w:rPr>
            </w:pPr>
          </w:p>
        </w:tc>
        <w:tc>
          <w:tcPr>
            <w:tcW w:w="896" w:type="pct"/>
          </w:tcPr>
          <w:p w14:paraId="3D822424">
            <w:pPr>
              <w:rPr>
                <w:rFonts w:ascii="宋体" w:hAnsi="宋体" w:eastAsia="宋体" w:cs="Times New Roman"/>
                <w:color w:val="auto"/>
                <w:szCs w:val="21"/>
                <w:highlight w:val="none"/>
              </w:rPr>
            </w:pPr>
          </w:p>
        </w:tc>
        <w:tc>
          <w:tcPr>
            <w:tcW w:w="712" w:type="pct"/>
          </w:tcPr>
          <w:p w14:paraId="44B15A7C">
            <w:pPr>
              <w:rPr>
                <w:rFonts w:ascii="宋体" w:hAnsi="宋体" w:eastAsia="宋体" w:cs="Times New Roman"/>
                <w:color w:val="auto"/>
                <w:szCs w:val="21"/>
                <w:highlight w:val="none"/>
              </w:rPr>
            </w:pPr>
          </w:p>
        </w:tc>
        <w:tc>
          <w:tcPr>
            <w:tcW w:w="712" w:type="pct"/>
          </w:tcPr>
          <w:p w14:paraId="62E925FB">
            <w:pPr>
              <w:rPr>
                <w:rFonts w:ascii="宋体" w:hAnsi="宋体" w:eastAsia="宋体" w:cs="Times New Roman"/>
                <w:color w:val="auto"/>
                <w:szCs w:val="21"/>
                <w:highlight w:val="none"/>
              </w:rPr>
            </w:pPr>
          </w:p>
        </w:tc>
        <w:tc>
          <w:tcPr>
            <w:tcW w:w="712" w:type="pct"/>
          </w:tcPr>
          <w:p w14:paraId="2562ED58">
            <w:pPr>
              <w:rPr>
                <w:rFonts w:ascii="宋体" w:hAnsi="宋体" w:eastAsia="宋体" w:cs="Times New Roman"/>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457CB21D">
            <w:pPr>
              <w:rPr>
                <w:rFonts w:ascii="宋体" w:hAnsi="宋体" w:eastAsia="宋体" w:cs="Times New Roman"/>
                <w:color w:val="auto"/>
                <w:szCs w:val="21"/>
                <w:highlight w:val="none"/>
              </w:rPr>
            </w:pPr>
          </w:p>
        </w:tc>
        <w:tc>
          <w:tcPr>
            <w:tcW w:w="850" w:type="pct"/>
          </w:tcPr>
          <w:p w14:paraId="5BC9E0CB">
            <w:pPr>
              <w:rPr>
                <w:rFonts w:ascii="宋体" w:hAnsi="宋体" w:eastAsia="宋体" w:cs="Times New Roman"/>
                <w:color w:val="auto"/>
                <w:szCs w:val="21"/>
                <w:highlight w:val="none"/>
              </w:rPr>
            </w:pPr>
          </w:p>
        </w:tc>
        <w:tc>
          <w:tcPr>
            <w:tcW w:w="896" w:type="pct"/>
          </w:tcPr>
          <w:p w14:paraId="6AC1B8EA">
            <w:pPr>
              <w:rPr>
                <w:rFonts w:ascii="宋体" w:hAnsi="宋体" w:eastAsia="宋体" w:cs="Times New Roman"/>
                <w:color w:val="auto"/>
                <w:szCs w:val="21"/>
                <w:highlight w:val="none"/>
              </w:rPr>
            </w:pPr>
          </w:p>
        </w:tc>
        <w:tc>
          <w:tcPr>
            <w:tcW w:w="712" w:type="pct"/>
          </w:tcPr>
          <w:p w14:paraId="24DFDBCD">
            <w:pPr>
              <w:rPr>
                <w:rFonts w:ascii="宋体" w:hAnsi="宋体" w:eastAsia="宋体" w:cs="Times New Roman"/>
                <w:color w:val="auto"/>
                <w:szCs w:val="21"/>
                <w:highlight w:val="none"/>
              </w:rPr>
            </w:pPr>
          </w:p>
        </w:tc>
        <w:tc>
          <w:tcPr>
            <w:tcW w:w="712" w:type="pct"/>
          </w:tcPr>
          <w:p w14:paraId="3B000570">
            <w:pPr>
              <w:rPr>
                <w:rFonts w:ascii="宋体" w:hAnsi="宋体" w:eastAsia="宋体" w:cs="Times New Roman"/>
                <w:color w:val="auto"/>
                <w:szCs w:val="21"/>
                <w:highlight w:val="none"/>
              </w:rPr>
            </w:pPr>
          </w:p>
        </w:tc>
        <w:tc>
          <w:tcPr>
            <w:tcW w:w="712" w:type="pct"/>
          </w:tcPr>
          <w:p w14:paraId="0ADD7BD9">
            <w:pPr>
              <w:rPr>
                <w:rFonts w:ascii="宋体" w:hAnsi="宋体" w:eastAsia="宋体" w:cs="Times New Roman"/>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091DBBBF">
            <w:pPr>
              <w:rPr>
                <w:rFonts w:ascii="宋体" w:hAnsi="宋体" w:eastAsia="宋体" w:cs="Times New Roman"/>
                <w:color w:val="auto"/>
                <w:szCs w:val="21"/>
                <w:highlight w:val="none"/>
              </w:rPr>
            </w:pPr>
          </w:p>
        </w:tc>
        <w:tc>
          <w:tcPr>
            <w:tcW w:w="850" w:type="pct"/>
          </w:tcPr>
          <w:p w14:paraId="54B852DF">
            <w:pPr>
              <w:rPr>
                <w:rFonts w:ascii="宋体" w:hAnsi="宋体" w:eastAsia="宋体" w:cs="Times New Roman"/>
                <w:color w:val="auto"/>
                <w:szCs w:val="21"/>
                <w:highlight w:val="none"/>
              </w:rPr>
            </w:pPr>
          </w:p>
        </w:tc>
        <w:tc>
          <w:tcPr>
            <w:tcW w:w="896" w:type="pct"/>
          </w:tcPr>
          <w:p w14:paraId="3E501B1A">
            <w:pPr>
              <w:rPr>
                <w:rFonts w:ascii="宋体" w:hAnsi="宋体" w:eastAsia="宋体" w:cs="Times New Roman"/>
                <w:color w:val="auto"/>
                <w:szCs w:val="21"/>
                <w:highlight w:val="none"/>
              </w:rPr>
            </w:pPr>
          </w:p>
        </w:tc>
        <w:tc>
          <w:tcPr>
            <w:tcW w:w="712" w:type="pct"/>
          </w:tcPr>
          <w:p w14:paraId="222C8DC3">
            <w:pPr>
              <w:rPr>
                <w:rFonts w:ascii="宋体" w:hAnsi="宋体" w:eastAsia="宋体" w:cs="Times New Roman"/>
                <w:color w:val="auto"/>
                <w:szCs w:val="21"/>
                <w:highlight w:val="none"/>
              </w:rPr>
            </w:pPr>
          </w:p>
        </w:tc>
        <w:tc>
          <w:tcPr>
            <w:tcW w:w="712" w:type="pct"/>
          </w:tcPr>
          <w:p w14:paraId="22473919">
            <w:pPr>
              <w:rPr>
                <w:rFonts w:ascii="宋体" w:hAnsi="宋体" w:eastAsia="宋体" w:cs="Times New Roman"/>
                <w:color w:val="auto"/>
                <w:szCs w:val="21"/>
                <w:highlight w:val="none"/>
              </w:rPr>
            </w:pPr>
          </w:p>
        </w:tc>
        <w:tc>
          <w:tcPr>
            <w:tcW w:w="712" w:type="pct"/>
          </w:tcPr>
          <w:p w14:paraId="216643F5">
            <w:pPr>
              <w:rPr>
                <w:rFonts w:ascii="宋体" w:hAnsi="宋体" w:eastAsia="宋体" w:cs="Times New Roman"/>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7CEB763D">
            <w:pPr>
              <w:rPr>
                <w:rFonts w:ascii="宋体" w:hAnsi="宋体" w:eastAsia="宋体" w:cs="Times New Roman"/>
                <w:color w:val="auto"/>
                <w:szCs w:val="21"/>
                <w:highlight w:val="none"/>
              </w:rPr>
            </w:pPr>
          </w:p>
        </w:tc>
        <w:tc>
          <w:tcPr>
            <w:tcW w:w="850" w:type="pct"/>
          </w:tcPr>
          <w:p w14:paraId="7023FC4A">
            <w:pPr>
              <w:rPr>
                <w:rFonts w:ascii="宋体" w:hAnsi="宋体" w:eastAsia="宋体" w:cs="Times New Roman"/>
                <w:color w:val="auto"/>
                <w:szCs w:val="21"/>
                <w:highlight w:val="none"/>
              </w:rPr>
            </w:pPr>
          </w:p>
        </w:tc>
        <w:tc>
          <w:tcPr>
            <w:tcW w:w="896" w:type="pct"/>
          </w:tcPr>
          <w:p w14:paraId="2F92A615">
            <w:pPr>
              <w:rPr>
                <w:rFonts w:ascii="宋体" w:hAnsi="宋体" w:eastAsia="宋体" w:cs="Times New Roman"/>
                <w:color w:val="auto"/>
                <w:szCs w:val="21"/>
                <w:highlight w:val="none"/>
              </w:rPr>
            </w:pPr>
          </w:p>
        </w:tc>
        <w:tc>
          <w:tcPr>
            <w:tcW w:w="712" w:type="pct"/>
          </w:tcPr>
          <w:p w14:paraId="27FA4F91">
            <w:pPr>
              <w:rPr>
                <w:rFonts w:ascii="宋体" w:hAnsi="宋体" w:eastAsia="宋体" w:cs="Times New Roman"/>
                <w:color w:val="auto"/>
                <w:szCs w:val="21"/>
                <w:highlight w:val="none"/>
              </w:rPr>
            </w:pPr>
          </w:p>
        </w:tc>
        <w:tc>
          <w:tcPr>
            <w:tcW w:w="712" w:type="pct"/>
          </w:tcPr>
          <w:p w14:paraId="48CB42A5">
            <w:pPr>
              <w:rPr>
                <w:rFonts w:ascii="宋体" w:hAnsi="宋体" w:eastAsia="宋体" w:cs="Times New Roman"/>
                <w:color w:val="auto"/>
                <w:szCs w:val="21"/>
                <w:highlight w:val="none"/>
              </w:rPr>
            </w:pPr>
          </w:p>
        </w:tc>
        <w:tc>
          <w:tcPr>
            <w:tcW w:w="712" w:type="pct"/>
          </w:tcPr>
          <w:p w14:paraId="38C88D08">
            <w:pPr>
              <w:rPr>
                <w:rFonts w:ascii="宋体" w:hAnsi="宋体" w:eastAsia="宋体" w:cs="Times New Roman"/>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3BB91E7B">
            <w:pPr>
              <w:rPr>
                <w:rFonts w:ascii="宋体" w:hAnsi="宋体" w:eastAsia="宋体" w:cs="Times New Roman"/>
                <w:color w:val="auto"/>
                <w:szCs w:val="21"/>
                <w:highlight w:val="none"/>
              </w:rPr>
            </w:pPr>
          </w:p>
        </w:tc>
        <w:tc>
          <w:tcPr>
            <w:tcW w:w="850" w:type="pct"/>
          </w:tcPr>
          <w:p w14:paraId="47D328C1">
            <w:pPr>
              <w:rPr>
                <w:rFonts w:ascii="宋体" w:hAnsi="宋体" w:eastAsia="宋体" w:cs="Times New Roman"/>
                <w:color w:val="auto"/>
                <w:szCs w:val="21"/>
                <w:highlight w:val="none"/>
              </w:rPr>
            </w:pPr>
          </w:p>
        </w:tc>
        <w:tc>
          <w:tcPr>
            <w:tcW w:w="896" w:type="pct"/>
          </w:tcPr>
          <w:p w14:paraId="0ACF4650">
            <w:pPr>
              <w:rPr>
                <w:rFonts w:ascii="宋体" w:hAnsi="宋体" w:eastAsia="宋体" w:cs="Times New Roman"/>
                <w:color w:val="auto"/>
                <w:szCs w:val="21"/>
                <w:highlight w:val="none"/>
              </w:rPr>
            </w:pPr>
          </w:p>
        </w:tc>
        <w:tc>
          <w:tcPr>
            <w:tcW w:w="712" w:type="pct"/>
          </w:tcPr>
          <w:p w14:paraId="4CC92881">
            <w:pPr>
              <w:rPr>
                <w:rFonts w:ascii="宋体" w:hAnsi="宋体" w:eastAsia="宋体" w:cs="Times New Roman"/>
                <w:color w:val="auto"/>
                <w:szCs w:val="21"/>
                <w:highlight w:val="none"/>
              </w:rPr>
            </w:pPr>
          </w:p>
        </w:tc>
        <w:tc>
          <w:tcPr>
            <w:tcW w:w="712" w:type="pct"/>
          </w:tcPr>
          <w:p w14:paraId="5C23B49A">
            <w:pPr>
              <w:rPr>
                <w:rFonts w:ascii="宋体" w:hAnsi="宋体" w:eastAsia="宋体" w:cs="Times New Roman"/>
                <w:color w:val="auto"/>
                <w:szCs w:val="21"/>
                <w:highlight w:val="none"/>
              </w:rPr>
            </w:pPr>
          </w:p>
        </w:tc>
        <w:tc>
          <w:tcPr>
            <w:tcW w:w="712" w:type="pct"/>
          </w:tcPr>
          <w:p w14:paraId="60D46CAF">
            <w:pPr>
              <w:rPr>
                <w:rFonts w:ascii="宋体" w:hAnsi="宋体" w:eastAsia="宋体" w:cs="Times New Roman"/>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0EE75553">
            <w:pPr>
              <w:rPr>
                <w:rFonts w:ascii="宋体" w:hAnsi="宋体" w:eastAsia="宋体" w:cs="Times New Roman"/>
                <w:color w:val="auto"/>
                <w:szCs w:val="21"/>
                <w:highlight w:val="none"/>
              </w:rPr>
            </w:pPr>
          </w:p>
        </w:tc>
        <w:tc>
          <w:tcPr>
            <w:tcW w:w="850" w:type="pct"/>
          </w:tcPr>
          <w:p w14:paraId="5BC0F843">
            <w:pPr>
              <w:rPr>
                <w:rFonts w:ascii="宋体" w:hAnsi="宋体" w:eastAsia="宋体" w:cs="Times New Roman"/>
                <w:color w:val="auto"/>
                <w:szCs w:val="21"/>
                <w:highlight w:val="none"/>
              </w:rPr>
            </w:pPr>
          </w:p>
        </w:tc>
        <w:tc>
          <w:tcPr>
            <w:tcW w:w="896" w:type="pct"/>
          </w:tcPr>
          <w:p w14:paraId="15011B80">
            <w:pPr>
              <w:rPr>
                <w:rFonts w:ascii="宋体" w:hAnsi="宋体" w:eastAsia="宋体" w:cs="Times New Roman"/>
                <w:color w:val="auto"/>
                <w:szCs w:val="21"/>
                <w:highlight w:val="none"/>
              </w:rPr>
            </w:pPr>
          </w:p>
        </w:tc>
        <w:tc>
          <w:tcPr>
            <w:tcW w:w="712" w:type="pct"/>
          </w:tcPr>
          <w:p w14:paraId="6688CC53">
            <w:pPr>
              <w:rPr>
                <w:rFonts w:ascii="宋体" w:hAnsi="宋体" w:eastAsia="宋体" w:cs="Times New Roman"/>
                <w:color w:val="auto"/>
                <w:szCs w:val="21"/>
                <w:highlight w:val="none"/>
              </w:rPr>
            </w:pPr>
          </w:p>
        </w:tc>
        <w:tc>
          <w:tcPr>
            <w:tcW w:w="712" w:type="pct"/>
          </w:tcPr>
          <w:p w14:paraId="2913694A">
            <w:pPr>
              <w:rPr>
                <w:rFonts w:ascii="宋体" w:hAnsi="宋体" w:eastAsia="宋体" w:cs="Times New Roman"/>
                <w:color w:val="auto"/>
                <w:szCs w:val="21"/>
                <w:highlight w:val="none"/>
              </w:rPr>
            </w:pPr>
          </w:p>
        </w:tc>
        <w:tc>
          <w:tcPr>
            <w:tcW w:w="712" w:type="pct"/>
          </w:tcPr>
          <w:p w14:paraId="68BB0D41">
            <w:pPr>
              <w:rPr>
                <w:rFonts w:ascii="宋体" w:hAnsi="宋体" w:eastAsia="宋体" w:cs="Times New Roman"/>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2998C94D">
            <w:pPr>
              <w:rPr>
                <w:rFonts w:ascii="宋体" w:hAnsi="宋体" w:eastAsia="宋体" w:cs="Times New Roman"/>
                <w:color w:val="auto"/>
                <w:szCs w:val="21"/>
                <w:highlight w:val="none"/>
              </w:rPr>
            </w:pPr>
          </w:p>
        </w:tc>
        <w:tc>
          <w:tcPr>
            <w:tcW w:w="850" w:type="pct"/>
          </w:tcPr>
          <w:p w14:paraId="656F6909">
            <w:pPr>
              <w:rPr>
                <w:rFonts w:ascii="宋体" w:hAnsi="宋体" w:eastAsia="宋体" w:cs="Times New Roman"/>
                <w:color w:val="auto"/>
                <w:szCs w:val="21"/>
                <w:highlight w:val="none"/>
              </w:rPr>
            </w:pPr>
          </w:p>
        </w:tc>
        <w:tc>
          <w:tcPr>
            <w:tcW w:w="896" w:type="pct"/>
          </w:tcPr>
          <w:p w14:paraId="7E1D64D8">
            <w:pPr>
              <w:rPr>
                <w:rFonts w:ascii="宋体" w:hAnsi="宋体" w:eastAsia="宋体" w:cs="Times New Roman"/>
                <w:color w:val="auto"/>
                <w:szCs w:val="21"/>
                <w:highlight w:val="none"/>
              </w:rPr>
            </w:pPr>
          </w:p>
        </w:tc>
        <w:tc>
          <w:tcPr>
            <w:tcW w:w="712" w:type="pct"/>
          </w:tcPr>
          <w:p w14:paraId="48B2A5DC">
            <w:pPr>
              <w:rPr>
                <w:rFonts w:ascii="宋体" w:hAnsi="宋体" w:eastAsia="宋体" w:cs="Times New Roman"/>
                <w:color w:val="auto"/>
                <w:szCs w:val="21"/>
                <w:highlight w:val="none"/>
              </w:rPr>
            </w:pPr>
          </w:p>
        </w:tc>
        <w:tc>
          <w:tcPr>
            <w:tcW w:w="712" w:type="pct"/>
          </w:tcPr>
          <w:p w14:paraId="0891B846">
            <w:pPr>
              <w:rPr>
                <w:rFonts w:ascii="宋体" w:hAnsi="宋体" w:eastAsia="宋体" w:cs="Times New Roman"/>
                <w:color w:val="auto"/>
                <w:szCs w:val="21"/>
                <w:highlight w:val="none"/>
              </w:rPr>
            </w:pPr>
          </w:p>
        </w:tc>
        <w:tc>
          <w:tcPr>
            <w:tcW w:w="712" w:type="pct"/>
          </w:tcPr>
          <w:p w14:paraId="5957169E">
            <w:pPr>
              <w:rPr>
                <w:rFonts w:ascii="宋体" w:hAnsi="宋体" w:eastAsia="宋体" w:cs="Times New Roman"/>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269AFD3D">
            <w:pPr>
              <w:rPr>
                <w:rFonts w:ascii="宋体" w:hAnsi="宋体" w:eastAsia="宋体" w:cs="Times New Roman"/>
                <w:color w:val="auto"/>
                <w:szCs w:val="21"/>
                <w:highlight w:val="none"/>
              </w:rPr>
            </w:pPr>
          </w:p>
        </w:tc>
        <w:tc>
          <w:tcPr>
            <w:tcW w:w="850" w:type="pct"/>
          </w:tcPr>
          <w:p w14:paraId="22F1E0A2">
            <w:pPr>
              <w:rPr>
                <w:rFonts w:ascii="宋体" w:hAnsi="宋体" w:eastAsia="宋体" w:cs="Times New Roman"/>
                <w:color w:val="auto"/>
                <w:szCs w:val="21"/>
                <w:highlight w:val="none"/>
              </w:rPr>
            </w:pPr>
          </w:p>
        </w:tc>
        <w:tc>
          <w:tcPr>
            <w:tcW w:w="896" w:type="pct"/>
          </w:tcPr>
          <w:p w14:paraId="344367AA">
            <w:pPr>
              <w:rPr>
                <w:rFonts w:ascii="宋体" w:hAnsi="宋体" w:eastAsia="宋体" w:cs="Times New Roman"/>
                <w:color w:val="auto"/>
                <w:szCs w:val="21"/>
                <w:highlight w:val="none"/>
              </w:rPr>
            </w:pPr>
          </w:p>
        </w:tc>
        <w:tc>
          <w:tcPr>
            <w:tcW w:w="712" w:type="pct"/>
          </w:tcPr>
          <w:p w14:paraId="18ECC32C">
            <w:pPr>
              <w:rPr>
                <w:rFonts w:ascii="宋体" w:hAnsi="宋体" w:eastAsia="宋体" w:cs="Times New Roman"/>
                <w:color w:val="auto"/>
                <w:szCs w:val="21"/>
                <w:highlight w:val="none"/>
              </w:rPr>
            </w:pPr>
          </w:p>
        </w:tc>
        <w:tc>
          <w:tcPr>
            <w:tcW w:w="712" w:type="pct"/>
          </w:tcPr>
          <w:p w14:paraId="4E081D5D">
            <w:pPr>
              <w:rPr>
                <w:rFonts w:ascii="宋体" w:hAnsi="宋体" w:eastAsia="宋体" w:cs="Times New Roman"/>
                <w:color w:val="auto"/>
                <w:szCs w:val="21"/>
                <w:highlight w:val="none"/>
              </w:rPr>
            </w:pPr>
          </w:p>
        </w:tc>
        <w:tc>
          <w:tcPr>
            <w:tcW w:w="712" w:type="pct"/>
          </w:tcPr>
          <w:p w14:paraId="285B6356">
            <w:pPr>
              <w:rPr>
                <w:rFonts w:ascii="宋体" w:hAnsi="宋体" w:eastAsia="宋体" w:cs="Times New Roman"/>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71DCB5F0">
            <w:pPr>
              <w:rPr>
                <w:rFonts w:ascii="宋体" w:hAnsi="宋体" w:eastAsia="宋体" w:cs="Times New Roman"/>
                <w:color w:val="auto"/>
                <w:szCs w:val="21"/>
                <w:highlight w:val="none"/>
              </w:rPr>
            </w:pPr>
          </w:p>
        </w:tc>
        <w:tc>
          <w:tcPr>
            <w:tcW w:w="850" w:type="pct"/>
          </w:tcPr>
          <w:p w14:paraId="3B3CBE9C">
            <w:pPr>
              <w:rPr>
                <w:rFonts w:ascii="宋体" w:hAnsi="宋体" w:eastAsia="宋体" w:cs="Times New Roman"/>
                <w:color w:val="auto"/>
                <w:szCs w:val="21"/>
                <w:highlight w:val="none"/>
              </w:rPr>
            </w:pPr>
          </w:p>
        </w:tc>
        <w:tc>
          <w:tcPr>
            <w:tcW w:w="896" w:type="pct"/>
          </w:tcPr>
          <w:p w14:paraId="24693B6B">
            <w:pPr>
              <w:rPr>
                <w:rFonts w:ascii="宋体" w:hAnsi="宋体" w:eastAsia="宋体" w:cs="Times New Roman"/>
                <w:color w:val="auto"/>
                <w:szCs w:val="21"/>
                <w:highlight w:val="none"/>
              </w:rPr>
            </w:pPr>
          </w:p>
        </w:tc>
        <w:tc>
          <w:tcPr>
            <w:tcW w:w="712" w:type="pct"/>
          </w:tcPr>
          <w:p w14:paraId="74193C0E">
            <w:pPr>
              <w:rPr>
                <w:rFonts w:ascii="宋体" w:hAnsi="宋体" w:eastAsia="宋体" w:cs="Times New Roman"/>
                <w:color w:val="auto"/>
                <w:szCs w:val="21"/>
                <w:highlight w:val="none"/>
              </w:rPr>
            </w:pPr>
          </w:p>
        </w:tc>
        <w:tc>
          <w:tcPr>
            <w:tcW w:w="712" w:type="pct"/>
          </w:tcPr>
          <w:p w14:paraId="0721CA2B">
            <w:pPr>
              <w:rPr>
                <w:rFonts w:ascii="宋体" w:hAnsi="宋体" w:eastAsia="宋体" w:cs="Times New Roman"/>
                <w:color w:val="auto"/>
                <w:szCs w:val="21"/>
                <w:highlight w:val="none"/>
              </w:rPr>
            </w:pPr>
          </w:p>
        </w:tc>
        <w:tc>
          <w:tcPr>
            <w:tcW w:w="712" w:type="pct"/>
          </w:tcPr>
          <w:p w14:paraId="36558872">
            <w:pPr>
              <w:rPr>
                <w:rFonts w:ascii="宋体" w:hAnsi="宋体" w:eastAsia="宋体" w:cs="Times New Roman"/>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785D0ABC">
            <w:pPr>
              <w:rPr>
                <w:rFonts w:ascii="宋体" w:hAnsi="宋体" w:eastAsia="宋体" w:cs="Times New Roman"/>
                <w:color w:val="auto"/>
                <w:szCs w:val="21"/>
                <w:highlight w:val="none"/>
              </w:rPr>
            </w:pPr>
          </w:p>
        </w:tc>
        <w:tc>
          <w:tcPr>
            <w:tcW w:w="850" w:type="pct"/>
          </w:tcPr>
          <w:p w14:paraId="2471CDC0">
            <w:pPr>
              <w:rPr>
                <w:rFonts w:ascii="宋体" w:hAnsi="宋体" w:eastAsia="宋体" w:cs="Times New Roman"/>
                <w:color w:val="auto"/>
                <w:szCs w:val="21"/>
                <w:highlight w:val="none"/>
              </w:rPr>
            </w:pPr>
          </w:p>
        </w:tc>
        <w:tc>
          <w:tcPr>
            <w:tcW w:w="896" w:type="pct"/>
          </w:tcPr>
          <w:p w14:paraId="3CEF178A">
            <w:pPr>
              <w:rPr>
                <w:rFonts w:ascii="宋体" w:hAnsi="宋体" w:eastAsia="宋体" w:cs="Times New Roman"/>
                <w:color w:val="auto"/>
                <w:szCs w:val="21"/>
                <w:highlight w:val="none"/>
              </w:rPr>
            </w:pPr>
          </w:p>
        </w:tc>
        <w:tc>
          <w:tcPr>
            <w:tcW w:w="712" w:type="pct"/>
          </w:tcPr>
          <w:p w14:paraId="3B66EC57">
            <w:pPr>
              <w:rPr>
                <w:rFonts w:ascii="宋体" w:hAnsi="宋体" w:eastAsia="宋体" w:cs="Times New Roman"/>
                <w:color w:val="auto"/>
                <w:szCs w:val="21"/>
                <w:highlight w:val="none"/>
              </w:rPr>
            </w:pPr>
          </w:p>
        </w:tc>
        <w:tc>
          <w:tcPr>
            <w:tcW w:w="712" w:type="pct"/>
          </w:tcPr>
          <w:p w14:paraId="76858BF6">
            <w:pPr>
              <w:rPr>
                <w:rFonts w:ascii="宋体" w:hAnsi="宋体" w:eastAsia="宋体" w:cs="Times New Roman"/>
                <w:color w:val="auto"/>
                <w:szCs w:val="21"/>
                <w:highlight w:val="none"/>
              </w:rPr>
            </w:pPr>
          </w:p>
        </w:tc>
        <w:tc>
          <w:tcPr>
            <w:tcW w:w="712" w:type="pct"/>
          </w:tcPr>
          <w:p w14:paraId="7C574BB5">
            <w:pPr>
              <w:rPr>
                <w:rFonts w:ascii="宋体" w:hAnsi="宋体" w:eastAsia="宋体" w:cs="Times New Roman"/>
                <w:color w:val="auto"/>
                <w:szCs w:val="21"/>
                <w:highlight w:val="none"/>
              </w:rPr>
            </w:pPr>
          </w:p>
        </w:tc>
      </w:tr>
    </w:tbl>
    <w:p w14:paraId="74D4B3E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1F07507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22900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7C2AD033">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9B70F4B">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ED281EA">
      <w:pPr>
        <w:pageBreakBefore/>
        <w:rPr>
          <w:rFonts w:ascii="宋体" w:hAnsi="宋体" w:eastAsia="宋体"/>
          <w:b/>
          <w:bCs/>
          <w:color w:val="auto"/>
          <w:sz w:val="24"/>
          <w:szCs w:val="28"/>
          <w:highlight w:val="none"/>
        </w:rPr>
      </w:pPr>
      <w:bookmarkStart w:id="55" w:name="_Toc169799802"/>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十七</w:t>
      </w:r>
      <w:r>
        <w:rPr>
          <w:rFonts w:ascii="宋体" w:hAnsi="宋体" w:eastAsia="宋体"/>
          <w:b/>
          <w:bCs/>
          <w:color w:val="auto"/>
          <w:sz w:val="24"/>
          <w:szCs w:val="28"/>
          <w:highlight w:val="none"/>
        </w:rPr>
        <w:t>：</w:t>
      </w:r>
      <w:bookmarkEnd w:id="55"/>
    </w:p>
    <w:p w14:paraId="3B9F291C">
      <w:pPr>
        <w:spacing w:before="312" w:beforeLines="100" w:after="312" w:afterLines="100"/>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pacing w:val="20"/>
          <w:sz w:val="30"/>
          <w:szCs w:val="30"/>
          <w:highlight w:val="none"/>
        </w:rPr>
        <w:t>▲号条款响应表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
        <w:gridCol w:w="2584"/>
        <w:gridCol w:w="2942"/>
        <w:gridCol w:w="2071"/>
        <w:gridCol w:w="1195"/>
      </w:tblGrid>
      <w:tr w14:paraId="6EA8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264" w:type="pct"/>
            <w:vAlign w:val="center"/>
          </w:tcPr>
          <w:p w14:paraId="63F8D91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391" w:type="pct"/>
            <w:vAlign w:val="center"/>
          </w:tcPr>
          <w:p w14:paraId="5CADDB04">
            <w:pPr>
              <w:jc w:val="center"/>
              <w:rPr>
                <w:rFonts w:hint="eastAsia" w:ascii="宋体" w:hAnsi="宋体" w:eastAsia="宋体" w:cs="宋体"/>
                <w:b/>
                <w:bCs/>
                <w:color w:val="auto"/>
                <w:szCs w:val="21"/>
                <w:highlight w:val="none"/>
              </w:rPr>
            </w:pPr>
            <w:r>
              <w:rPr>
                <w:rFonts w:hint="eastAsia" w:ascii="宋体" w:hAnsi="宋体" w:eastAsia="宋体" w:cs="宋体"/>
                <w:b/>
                <w:bCs/>
                <w:color w:val="auto"/>
                <w:highlight w:val="none"/>
              </w:rPr>
              <w:t>采购需求▲号条款</w:t>
            </w:r>
          </w:p>
        </w:tc>
        <w:tc>
          <w:tcPr>
            <w:tcW w:w="1584" w:type="pct"/>
            <w:vAlign w:val="center"/>
          </w:tcPr>
          <w:p w14:paraId="73B557F9">
            <w:pPr>
              <w:widowControl/>
              <w:jc w:val="center"/>
              <w:rPr>
                <w:rFonts w:hint="eastAsia" w:ascii="宋体" w:hAnsi="宋体" w:eastAsia="宋体" w:cs="宋体"/>
                <w:b/>
                <w:bCs/>
                <w:color w:val="auto"/>
                <w:szCs w:val="21"/>
                <w:highlight w:val="none"/>
              </w:rPr>
            </w:pPr>
            <w:r>
              <w:rPr>
                <w:rFonts w:ascii="宋体" w:hAnsi="宋体" w:eastAsia="宋体" w:cs="Times New Roman"/>
                <w:b/>
                <w:bCs/>
                <w:color w:val="auto"/>
                <w:kern w:val="0"/>
                <w:szCs w:val="21"/>
                <w:highlight w:val="none"/>
                <w:lang w:eastAsia="zh-Hans"/>
              </w:rPr>
              <w:t>投标文件响应的具体内容</w:t>
            </w:r>
          </w:p>
        </w:tc>
        <w:tc>
          <w:tcPr>
            <w:tcW w:w="1115" w:type="pct"/>
            <w:vAlign w:val="center"/>
          </w:tcPr>
          <w:p w14:paraId="0EFCE871">
            <w:pPr>
              <w:widowControl/>
              <w:jc w:val="center"/>
              <w:rPr>
                <w:rFonts w:hint="eastAsia" w:ascii="宋体" w:hAnsi="宋体" w:eastAsia="宋体" w:cs="宋体"/>
                <w:b/>
                <w:bCs/>
                <w:color w:val="auto"/>
                <w:highlight w:val="none"/>
              </w:rPr>
            </w:pPr>
            <w:r>
              <w:rPr>
                <w:rFonts w:ascii="宋体" w:hAnsi="宋体" w:eastAsia="宋体" w:cs="Times New Roman"/>
                <w:b/>
                <w:bCs/>
                <w:color w:val="auto"/>
                <w:kern w:val="0"/>
                <w:szCs w:val="21"/>
                <w:highlight w:val="none"/>
                <w:lang w:eastAsia="zh-Hans"/>
              </w:rPr>
              <w:t>是否偏离</w:t>
            </w:r>
          </w:p>
        </w:tc>
        <w:tc>
          <w:tcPr>
            <w:tcW w:w="643" w:type="pct"/>
            <w:vAlign w:val="center"/>
          </w:tcPr>
          <w:p w14:paraId="176DE9A1">
            <w:pPr>
              <w:widowControl/>
              <w:jc w:val="center"/>
              <w:rPr>
                <w:rFonts w:hint="eastAsia" w:ascii="宋体" w:hAnsi="宋体" w:eastAsia="宋体" w:cs="宋体"/>
                <w:b/>
                <w:bCs/>
                <w:color w:val="auto"/>
                <w:highlight w:val="none"/>
              </w:rPr>
            </w:pPr>
            <w:r>
              <w:rPr>
                <w:rFonts w:ascii="宋体" w:hAnsi="宋体" w:eastAsia="宋体" w:cs="Times New Roman"/>
                <w:b/>
                <w:bCs/>
                <w:color w:val="auto"/>
                <w:kern w:val="0"/>
                <w:szCs w:val="21"/>
                <w:highlight w:val="none"/>
                <w:lang w:eastAsia="zh-Hans"/>
              </w:rPr>
              <w:t>证明文件所在位置</w:t>
            </w:r>
          </w:p>
        </w:tc>
      </w:tr>
      <w:tr w14:paraId="15B8C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64" w:type="pct"/>
            <w:vAlign w:val="center"/>
          </w:tcPr>
          <w:p w14:paraId="53B3652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1</w:t>
            </w:r>
          </w:p>
        </w:tc>
        <w:tc>
          <w:tcPr>
            <w:tcW w:w="1391" w:type="pct"/>
            <w:vAlign w:val="center"/>
          </w:tcPr>
          <w:p w14:paraId="243D85E1">
            <w:pPr>
              <w:jc w:val="center"/>
              <w:rPr>
                <w:rFonts w:hint="eastAsia" w:ascii="宋体" w:hAnsi="宋体" w:eastAsia="宋体" w:cs="宋体"/>
                <w:color w:val="auto"/>
                <w:szCs w:val="21"/>
                <w:highlight w:val="none"/>
              </w:rPr>
            </w:pPr>
          </w:p>
        </w:tc>
        <w:tc>
          <w:tcPr>
            <w:tcW w:w="1584" w:type="pct"/>
            <w:vAlign w:val="center"/>
          </w:tcPr>
          <w:p w14:paraId="6745DF5A">
            <w:pPr>
              <w:jc w:val="center"/>
              <w:rPr>
                <w:rFonts w:hint="eastAsia" w:ascii="宋体" w:hAnsi="宋体" w:eastAsia="宋体" w:cs="宋体"/>
                <w:color w:val="auto"/>
                <w:szCs w:val="21"/>
                <w:highlight w:val="none"/>
              </w:rPr>
            </w:pPr>
          </w:p>
        </w:tc>
        <w:tc>
          <w:tcPr>
            <w:tcW w:w="1115" w:type="pct"/>
            <w:vAlign w:val="center"/>
          </w:tcPr>
          <w:p w14:paraId="7E967EFF">
            <w:pPr>
              <w:jc w:val="center"/>
              <w:rPr>
                <w:rFonts w:hint="eastAsia" w:ascii="宋体" w:hAnsi="宋体" w:eastAsia="宋体" w:cs="宋体"/>
                <w:color w:val="auto"/>
                <w:szCs w:val="21"/>
                <w:highlight w:val="none"/>
              </w:rPr>
            </w:pPr>
          </w:p>
        </w:tc>
        <w:tc>
          <w:tcPr>
            <w:tcW w:w="643" w:type="pct"/>
            <w:vAlign w:val="center"/>
          </w:tcPr>
          <w:p w14:paraId="6E92EDC7">
            <w:pPr>
              <w:jc w:val="center"/>
              <w:rPr>
                <w:rFonts w:hint="eastAsia" w:ascii="宋体" w:hAnsi="宋体" w:eastAsia="宋体" w:cs="宋体"/>
                <w:color w:val="auto"/>
                <w:szCs w:val="21"/>
                <w:highlight w:val="none"/>
              </w:rPr>
            </w:pPr>
          </w:p>
        </w:tc>
      </w:tr>
      <w:tr w14:paraId="7864A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64" w:type="pct"/>
            <w:vAlign w:val="center"/>
          </w:tcPr>
          <w:p w14:paraId="6E0D6879">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p>
        </w:tc>
        <w:tc>
          <w:tcPr>
            <w:tcW w:w="1391" w:type="pct"/>
            <w:vAlign w:val="center"/>
          </w:tcPr>
          <w:p w14:paraId="136DDEB3">
            <w:pPr>
              <w:jc w:val="center"/>
              <w:rPr>
                <w:rFonts w:hint="eastAsia" w:ascii="宋体" w:hAnsi="宋体" w:eastAsia="宋体" w:cs="宋体"/>
                <w:color w:val="auto"/>
                <w:szCs w:val="21"/>
                <w:highlight w:val="none"/>
              </w:rPr>
            </w:pPr>
          </w:p>
        </w:tc>
        <w:tc>
          <w:tcPr>
            <w:tcW w:w="1584" w:type="pct"/>
            <w:vAlign w:val="center"/>
          </w:tcPr>
          <w:p w14:paraId="79052C80">
            <w:pPr>
              <w:jc w:val="center"/>
              <w:rPr>
                <w:rFonts w:hint="eastAsia" w:ascii="宋体" w:hAnsi="宋体" w:eastAsia="宋体" w:cs="宋体"/>
                <w:color w:val="auto"/>
                <w:szCs w:val="21"/>
                <w:highlight w:val="none"/>
              </w:rPr>
            </w:pPr>
          </w:p>
        </w:tc>
        <w:tc>
          <w:tcPr>
            <w:tcW w:w="1115" w:type="pct"/>
            <w:vAlign w:val="center"/>
          </w:tcPr>
          <w:p w14:paraId="56892289">
            <w:pPr>
              <w:jc w:val="center"/>
              <w:rPr>
                <w:rFonts w:hint="eastAsia" w:ascii="宋体" w:hAnsi="宋体" w:eastAsia="宋体" w:cs="宋体"/>
                <w:color w:val="auto"/>
                <w:szCs w:val="21"/>
                <w:highlight w:val="none"/>
              </w:rPr>
            </w:pPr>
          </w:p>
        </w:tc>
        <w:tc>
          <w:tcPr>
            <w:tcW w:w="643" w:type="pct"/>
            <w:vAlign w:val="center"/>
          </w:tcPr>
          <w:p w14:paraId="65FEBB4F">
            <w:pPr>
              <w:jc w:val="center"/>
              <w:rPr>
                <w:rFonts w:hint="eastAsia" w:ascii="宋体" w:hAnsi="宋体" w:eastAsia="宋体" w:cs="宋体"/>
                <w:color w:val="auto"/>
                <w:szCs w:val="21"/>
                <w:highlight w:val="none"/>
              </w:rPr>
            </w:pPr>
          </w:p>
        </w:tc>
      </w:tr>
      <w:tr w14:paraId="781C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264" w:type="pct"/>
            <w:vAlign w:val="center"/>
          </w:tcPr>
          <w:p w14:paraId="47A25ECC">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3</w:t>
            </w:r>
          </w:p>
        </w:tc>
        <w:tc>
          <w:tcPr>
            <w:tcW w:w="1391" w:type="pct"/>
            <w:vAlign w:val="center"/>
          </w:tcPr>
          <w:p w14:paraId="3B1B84E9">
            <w:pPr>
              <w:jc w:val="center"/>
              <w:rPr>
                <w:rFonts w:hint="eastAsia" w:ascii="宋体" w:hAnsi="宋体" w:eastAsia="宋体" w:cs="宋体"/>
                <w:color w:val="auto"/>
                <w:szCs w:val="21"/>
                <w:highlight w:val="none"/>
              </w:rPr>
            </w:pPr>
          </w:p>
        </w:tc>
        <w:tc>
          <w:tcPr>
            <w:tcW w:w="1584" w:type="pct"/>
            <w:vAlign w:val="center"/>
          </w:tcPr>
          <w:p w14:paraId="29C6BF74">
            <w:pPr>
              <w:jc w:val="center"/>
              <w:rPr>
                <w:rFonts w:hint="eastAsia" w:ascii="宋体" w:hAnsi="宋体" w:eastAsia="宋体" w:cs="宋体"/>
                <w:color w:val="auto"/>
                <w:szCs w:val="21"/>
                <w:highlight w:val="none"/>
              </w:rPr>
            </w:pPr>
          </w:p>
        </w:tc>
        <w:tc>
          <w:tcPr>
            <w:tcW w:w="1115" w:type="pct"/>
            <w:vAlign w:val="center"/>
          </w:tcPr>
          <w:p w14:paraId="48AB92B1">
            <w:pPr>
              <w:jc w:val="center"/>
              <w:rPr>
                <w:rFonts w:hint="eastAsia" w:ascii="宋体" w:hAnsi="宋体" w:eastAsia="宋体" w:cs="宋体"/>
                <w:color w:val="auto"/>
                <w:szCs w:val="21"/>
                <w:highlight w:val="none"/>
              </w:rPr>
            </w:pPr>
          </w:p>
        </w:tc>
        <w:tc>
          <w:tcPr>
            <w:tcW w:w="643" w:type="pct"/>
            <w:vAlign w:val="center"/>
          </w:tcPr>
          <w:p w14:paraId="79276A10">
            <w:pPr>
              <w:jc w:val="center"/>
              <w:rPr>
                <w:rFonts w:hint="eastAsia" w:ascii="宋体" w:hAnsi="宋体" w:eastAsia="宋体" w:cs="宋体"/>
                <w:color w:val="auto"/>
                <w:szCs w:val="21"/>
                <w:highlight w:val="none"/>
              </w:rPr>
            </w:pPr>
          </w:p>
        </w:tc>
      </w:tr>
      <w:tr w14:paraId="4DE46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64" w:type="pct"/>
            <w:vAlign w:val="center"/>
          </w:tcPr>
          <w:p w14:paraId="05B90D54">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w:t>
            </w:r>
          </w:p>
        </w:tc>
        <w:tc>
          <w:tcPr>
            <w:tcW w:w="1391" w:type="pct"/>
            <w:vAlign w:val="center"/>
          </w:tcPr>
          <w:p w14:paraId="2740FE0C">
            <w:pPr>
              <w:jc w:val="center"/>
              <w:rPr>
                <w:rFonts w:hint="eastAsia" w:ascii="宋体" w:hAnsi="宋体" w:eastAsia="宋体" w:cs="宋体"/>
                <w:color w:val="auto"/>
                <w:szCs w:val="21"/>
                <w:highlight w:val="none"/>
              </w:rPr>
            </w:pPr>
          </w:p>
        </w:tc>
        <w:tc>
          <w:tcPr>
            <w:tcW w:w="1584" w:type="pct"/>
            <w:vAlign w:val="center"/>
          </w:tcPr>
          <w:p w14:paraId="035EE47C">
            <w:pPr>
              <w:jc w:val="center"/>
              <w:rPr>
                <w:rFonts w:hint="eastAsia" w:ascii="宋体" w:hAnsi="宋体" w:eastAsia="宋体" w:cs="宋体"/>
                <w:color w:val="auto"/>
                <w:szCs w:val="21"/>
                <w:highlight w:val="none"/>
              </w:rPr>
            </w:pPr>
          </w:p>
        </w:tc>
        <w:tc>
          <w:tcPr>
            <w:tcW w:w="1115" w:type="pct"/>
            <w:vAlign w:val="center"/>
          </w:tcPr>
          <w:p w14:paraId="6A701F84">
            <w:pPr>
              <w:jc w:val="center"/>
              <w:rPr>
                <w:rFonts w:hint="eastAsia" w:ascii="宋体" w:hAnsi="宋体" w:eastAsia="宋体" w:cs="宋体"/>
                <w:color w:val="auto"/>
                <w:szCs w:val="21"/>
                <w:highlight w:val="none"/>
              </w:rPr>
            </w:pPr>
          </w:p>
        </w:tc>
        <w:tc>
          <w:tcPr>
            <w:tcW w:w="643" w:type="pct"/>
            <w:vAlign w:val="center"/>
          </w:tcPr>
          <w:p w14:paraId="6A760D2D">
            <w:pPr>
              <w:jc w:val="center"/>
              <w:rPr>
                <w:rFonts w:hint="eastAsia" w:ascii="宋体" w:hAnsi="宋体" w:eastAsia="宋体" w:cs="宋体"/>
                <w:color w:val="auto"/>
                <w:szCs w:val="21"/>
                <w:highlight w:val="none"/>
              </w:rPr>
            </w:pPr>
          </w:p>
        </w:tc>
      </w:tr>
    </w:tbl>
    <w:p w14:paraId="4F050254">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说明：</w:t>
      </w:r>
    </w:p>
    <w:p w14:paraId="0E3728DC">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Hans"/>
        </w:rPr>
        <w:t>1.</w:t>
      </w:r>
      <w:r>
        <w:rPr>
          <w:rFonts w:hint="eastAsia" w:ascii="宋体" w:hAnsi="宋体" w:eastAsia="宋体" w:cs="宋体"/>
          <w:color w:val="auto"/>
          <w:kern w:val="0"/>
          <w:sz w:val="21"/>
          <w:szCs w:val="21"/>
          <w:highlight w:val="none"/>
          <w:lang w:val="en-US" w:eastAsia="zh-CN"/>
        </w:rPr>
        <w:t>投标人必须对应招标文件</w:t>
      </w:r>
      <w:r>
        <w:rPr>
          <w:rFonts w:hint="eastAsia" w:ascii="宋体" w:hAnsi="宋体" w:eastAsia="宋体" w:cs="宋体"/>
          <w:b/>
          <w:bCs/>
          <w:color w:val="auto"/>
          <w:kern w:val="0"/>
          <w:sz w:val="21"/>
          <w:szCs w:val="21"/>
          <w:highlight w:val="none"/>
          <w:lang w:val="en-US" w:eastAsia="zh-CN"/>
        </w:rPr>
        <w:t>“采购需求”</w:t>
      </w:r>
      <w:r>
        <w:rPr>
          <w:rFonts w:hint="eastAsia" w:ascii="宋体" w:hAnsi="宋体" w:eastAsia="宋体" w:cs="宋体"/>
          <w:color w:val="auto"/>
          <w:kern w:val="0"/>
          <w:sz w:val="21"/>
          <w:szCs w:val="21"/>
          <w:highlight w:val="none"/>
          <w:lang w:val="en-US" w:eastAsia="zh-CN"/>
        </w:rPr>
        <w:t>要求的</w:t>
      </w:r>
      <w:bookmarkStart w:id="56" w:name="_Hlk82385546"/>
      <w:r>
        <w:rPr>
          <w:rFonts w:hint="eastAsia" w:ascii="宋体" w:hAnsi="宋体" w:eastAsia="宋体" w:cs="宋体"/>
          <w:color w:val="auto"/>
          <w:kern w:val="0"/>
          <w:sz w:val="21"/>
          <w:szCs w:val="21"/>
          <w:highlight w:val="none"/>
          <w:lang w:val="en-US" w:eastAsia="zh-CN"/>
        </w:rPr>
        <w:t>▲号条款</w:t>
      </w:r>
      <w:bookmarkEnd w:id="56"/>
      <w:r>
        <w:rPr>
          <w:rFonts w:hint="eastAsia" w:ascii="宋体" w:hAnsi="宋体" w:eastAsia="宋体" w:cs="宋体"/>
          <w:color w:val="auto"/>
          <w:kern w:val="0"/>
          <w:sz w:val="21"/>
          <w:szCs w:val="21"/>
          <w:highlight w:val="none"/>
          <w:lang w:val="en-US" w:eastAsia="zh-CN"/>
        </w:rPr>
        <w:t>逐条应答并按要求填写表格。</w:t>
      </w:r>
    </w:p>
    <w:p w14:paraId="75273950">
      <w:pPr>
        <w:widowControl/>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Hans"/>
        </w:rPr>
        <w:t>.</w:t>
      </w:r>
      <w:r>
        <w:rPr>
          <w:rFonts w:hint="eastAsia" w:ascii="宋体" w:hAnsi="宋体" w:eastAsia="宋体" w:cs="宋体"/>
          <w:color w:val="auto"/>
          <w:kern w:val="0"/>
          <w:sz w:val="21"/>
          <w:szCs w:val="21"/>
          <w:highlight w:val="none"/>
          <w:lang w:val="en-US" w:eastAsia="zh-CN"/>
        </w:rPr>
        <w:t>需提供证明资料内容详见（</w:t>
      </w:r>
      <w:r>
        <w:rPr>
          <w:rFonts w:hint="eastAsia" w:ascii="宋体" w:hAnsi="宋体" w:eastAsia="宋体" w:cs="宋体"/>
          <w:b/>
          <w:bCs/>
          <w:color w:val="auto"/>
          <w:kern w:val="0"/>
          <w:sz w:val="21"/>
          <w:szCs w:val="21"/>
          <w:highlight w:val="none"/>
          <w:lang w:val="en-US" w:eastAsia="zh-CN"/>
        </w:rPr>
        <w:t>招标文件《第四章 评审》</w:t>
      </w:r>
      <w:r>
        <w:rPr>
          <w:rFonts w:hint="eastAsia" w:ascii="宋体" w:hAnsi="宋体" w:eastAsia="宋体" w:cs="宋体"/>
          <w:color w:val="auto"/>
          <w:kern w:val="0"/>
          <w:sz w:val="21"/>
          <w:szCs w:val="21"/>
          <w:highlight w:val="none"/>
          <w:lang w:val="en-US" w:eastAsia="zh-CN"/>
        </w:rPr>
        <w:t>详细评审表相对应条款），提供的证明资料作为附件附于表格后。未按要求提供或未提供完整的，视为负偏离处理。</w:t>
      </w:r>
    </w:p>
    <w:p w14:paraId="6B38DF5F">
      <w:pPr>
        <w:widowControl/>
        <w:spacing w:before="435" w:beforeLines="100" w:line="300" w:lineRule="auto"/>
        <w:jc w:val="left"/>
        <w:rPr>
          <w:rFonts w:ascii="宋体" w:hAnsi="宋体" w:eastAsia="宋体" w:cs="Times New Roman"/>
          <w:color w:val="auto"/>
          <w:kern w:val="0"/>
          <w:szCs w:val="21"/>
          <w:highlight w:val="none"/>
          <w:lang w:eastAsia="zh-Hans"/>
        </w:rPr>
      </w:pPr>
    </w:p>
    <w:p w14:paraId="37603476">
      <w:pPr>
        <w:widowControl/>
        <w:spacing w:before="435" w:beforeLines="1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6E5E8E0">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05CB26A6">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b/>
          <w:bCs/>
          <w:color w:val="auto"/>
          <w:sz w:val="24"/>
          <w:szCs w:val="28"/>
          <w:highlight w:val="none"/>
        </w:rPr>
      </w:pPr>
    </w:p>
    <w:p w14:paraId="48E32B16">
      <w:pPr>
        <w:pageBreakBefore/>
        <w:rPr>
          <w:rFonts w:ascii="Calibri" w:hAnsi="Calibri" w:eastAsia="宋体" w:cs="Times New Roman"/>
          <w:color w:val="auto"/>
          <w:kern w:val="0"/>
          <w:sz w:val="20"/>
          <w:szCs w:val="20"/>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十八</w:t>
      </w:r>
      <w:r>
        <w:rPr>
          <w:rFonts w:ascii="宋体" w:hAnsi="宋体" w:eastAsia="宋体"/>
          <w:b/>
          <w:bCs/>
          <w:color w:val="auto"/>
          <w:sz w:val="24"/>
          <w:szCs w:val="28"/>
          <w:highlight w:val="none"/>
        </w:rPr>
        <w:t>：</w:t>
      </w:r>
    </w:p>
    <w:p w14:paraId="1CCEEDC3">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CD1D7C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49509B5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3463C6D9">
      <w:pPr>
        <w:widowControl/>
        <w:jc w:val="left"/>
        <w:rPr>
          <w:rFonts w:ascii="Calibri" w:hAnsi="Calibri" w:eastAsia="宋体" w:cs="Times New Roman"/>
          <w:color w:val="auto"/>
          <w:kern w:val="0"/>
          <w:sz w:val="20"/>
          <w:szCs w:val="20"/>
          <w:highlight w:val="none"/>
          <w:lang w:eastAsia="zh-Hans"/>
        </w:rPr>
      </w:pPr>
    </w:p>
    <w:p w14:paraId="72D04ACC">
      <w:pPr>
        <w:pageBreakBefore/>
        <w:rPr>
          <w:rFonts w:ascii="Calibri" w:hAnsi="Calibri" w:eastAsia="宋体" w:cs="Times New Roman"/>
          <w:color w:val="auto"/>
          <w:kern w:val="0"/>
          <w:sz w:val="20"/>
          <w:szCs w:val="20"/>
          <w:highlight w:val="none"/>
          <w:lang w:eastAsia="zh-Hans"/>
        </w:rPr>
      </w:pPr>
      <w:bookmarkStart w:id="57" w:name="_Toc16979980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十九</w:t>
      </w:r>
      <w:r>
        <w:rPr>
          <w:rFonts w:ascii="宋体" w:hAnsi="宋体" w:eastAsia="宋体"/>
          <w:b/>
          <w:bCs/>
          <w:color w:val="auto"/>
          <w:sz w:val="24"/>
          <w:szCs w:val="28"/>
          <w:highlight w:val="none"/>
        </w:rPr>
        <w:t>：</w:t>
      </w:r>
      <w:bookmarkEnd w:id="57"/>
    </w:p>
    <w:p w14:paraId="3BD25764">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0F6F64BB">
      <w:pPr>
        <w:widowControl/>
        <w:spacing w:before="217" w:beforeLines="50" w:after="217" w:afterLines="50"/>
        <w:jc w:val="left"/>
        <w:rPr>
          <w:rFonts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3F7825C3">
      <w:pPr>
        <w:widowControl/>
        <w:ind w:firstLine="420" w:firstLineChars="20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076C58B4">
      <w:pPr>
        <w:widowControl/>
        <w:spacing w:before="1087" w:beforeLines="250"/>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6293AB15">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56173F96">
      <w:pPr>
        <w:widowControl/>
        <w:ind w:firstLine="3542" w:firstLineChars="1687"/>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54EF3A1A">
      <w:pPr>
        <w:widowControl/>
        <w:ind w:firstLine="3542" w:firstLineChars="1687"/>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03190D92">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A1D1B5B">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49AF5F61">
      <w:pPr>
        <w:pageBreakBefore/>
        <w:rPr>
          <w:rFonts w:ascii="Calibri" w:hAnsi="Calibri" w:eastAsia="宋体" w:cs="Times New Roman"/>
          <w:color w:val="auto"/>
          <w:kern w:val="0"/>
          <w:sz w:val="20"/>
          <w:szCs w:val="20"/>
          <w:highlight w:val="none"/>
          <w:lang w:eastAsia="zh-Hans"/>
        </w:rPr>
      </w:pPr>
      <w:bookmarkStart w:id="58" w:name="_Toc169799804"/>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二十</w:t>
      </w:r>
      <w:r>
        <w:rPr>
          <w:rFonts w:ascii="宋体" w:hAnsi="宋体" w:eastAsia="宋体"/>
          <w:b/>
          <w:bCs/>
          <w:color w:val="auto"/>
          <w:sz w:val="24"/>
          <w:szCs w:val="28"/>
          <w:highlight w:val="none"/>
        </w:rPr>
        <w:t>：</w:t>
      </w:r>
      <w:bookmarkEnd w:id="58"/>
    </w:p>
    <w:p w14:paraId="67EAE6AD">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583F45B3">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5B32EBFA">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48D7E72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1DCBFF8A">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2FCD3BAB">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w:t>
      </w:r>
    </w:p>
    <w:p w14:paraId="3D2D958F">
      <w:pPr>
        <w:widowControl/>
        <w:tabs>
          <w:tab w:val="left" w:pos="6300"/>
        </w:tabs>
        <w:adjustRightInd w:val="0"/>
        <w:spacing w:line="360" w:lineRule="auto"/>
        <w:ind w:firstLine="420" w:firstLineChars="200"/>
        <w:rPr>
          <w:rFonts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询问人：（公章）</w:t>
      </w:r>
    </w:p>
    <w:p w14:paraId="69EDC84B">
      <w:pPr>
        <w:widowControl/>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法定代表人（授权代表）：</w:t>
      </w:r>
    </w:p>
    <w:p w14:paraId="6229C2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70D3B3B">
      <w:pPr>
        <w:tabs>
          <w:tab w:val="left" w:pos="6300"/>
        </w:tabs>
        <w:adjustRightInd w:val="0"/>
        <w:spacing w:line="360" w:lineRule="auto"/>
        <w:ind w:firstLine="1260" w:firstLineChars="600"/>
        <w:rPr>
          <w:rFonts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51A6328E">
      <w:pPr>
        <w:adjustRightInd w:val="0"/>
        <w:spacing w:before="435" w:beforeLines="100" w:line="360" w:lineRule="auto"/>
        <w:jc w:val="right"/>
        <w:rPr>
          <w:rFonts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01286613">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05E0A0E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158961A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5274680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6C7574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1ADF3E7">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424B4A5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D70AE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46DC662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1047519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1B10DD0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0FC159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11D5C0C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5050D09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475EB28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16F2D88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D6A835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7A3CC2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07FB76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5508D6D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4F27879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A89AB9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4E894DE5">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047E3C50">
      <w:pPr>
        <w:widowControl/>
        <w:spacing w:before="217" w:beforeLines="50"/>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79DC6E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188EC3B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346264A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3DBC47F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7B228F45">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7CB916B6">
      <w:pPr>
        <w:widowControl/>
        <w:jc w:val="left"/>
        <w:rPr>
          <w:rFonts w:ascii="宋体" w:hAnsi="宋体" w:eastAsia="宋体" w:cs="Times New Roman"/>
          <w:color w:val="auto"/>
          <w:kern w:val="0"/>
          <w:szCs w:val="21"/>
          <w:highlight w:val="none"/>
          <w:lang w:eastAsia="zh-Hans"/>
        </w:rPr>
      </w:pPr>
      <w:bookmarkStart w:id="59" w:name="_Hlk170136144"/>
      <w:r>
        <w:rPr>
          <w:rFonts w:ascii="宋体" w:hAnsi="宋体" w:eastAsia="宋体" w:cs="Times New Roman"/>
          <w:color w:val="auto"/>
          <w:kern w:val="0"/>
          <w:szCs w:val="21"/>
          <w:highlight w:val="none"/>
          <w:lang w:eastAsia="zh-Hans"/>
        </w:rPr>
        <w:t>一、投诉相关主体基本情况</w:t>
      </w:r>
    </w:p>
    <w:p w14:paraId="63A946CA">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00DAB31">
      <w:pPr>
        <w:widowControl/>
        <w:jc w:val="left"/>
        <w:rPr>
          <w:rFonts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76D61A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1A47F80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603968F">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2B3E09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29BCB9C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482F0F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06C112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5CDA3CB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3B57F98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90C304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23A48F7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B1FF41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13E3CA8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4DCA0E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3F14FF21">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238C669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25840424">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5ED4955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6E61E86">
      <w:pPr>
        <w:widowControl/>
        <w:jc w:val="left"/>
        <w:rPr>
          <w:rFonts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71F58B2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73E97F8F">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5FCF89F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37EC6355">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02AB79D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076EDFCA">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38C0D52">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6EE7D17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4E5B356B">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1C1D2177">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249992A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329C8C0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3AB5B81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8637336">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4A47D54E">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4BE2DBF3">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591CDE48">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4388444D">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5DB1172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9"/>
    <w:p w14:paraId="6DD17965">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04D5DD31">
      <w:pPr>
        <w:widowControl/>
        <w:jc w:val="left"/>
        <w:rPr>
          <w:rFonts w:ascii="Calibri" w:hAnsi="Calibri" w:eastAsia="宋体" w:cs="Times New Roman"/>
          <w:color w:val="auto"/>
          <w:kern w:val="0"/>
          <w:sz w:val="20"/>
          <w:szCs w:val="20"/>
          <w:highlight w:val="none"/>
          <w:lang w:eastAsia="zh-Hans"/>
        </w:rPr>
      </w:pPr>
    </w:p>
    <w:p w14:paraId="1B936669">
      <w:pPr>
        <w:widowControl/>
        <w:jc w:val="left"/>
        <w:rPr>
          <w:rFonts w:ascii="Calibri" w:hAnsi="Calibri" w:eastAsia="宋体" w:cs="Times New Roman"/>
          <w:color w:val="auto"/>
          <w:kern w:val="0"/>
          <w:sz w:val="20"/>
          <w:szCs w:val="20"/>
          <w:highlight w:val="none"/>
          <w:lang w:eastAsia="zh-Hans"/>
        </w:rPr>
      </w:pPr>
    </w:p>
    <w:p w14:paraId="10008520">
      <w:pPr>
        <w:pageBreakBefore/>
        <w:rPr>
          <w:rFonts w:ascii="Calibri" w:hAnsi="Calibri" w:eastAsia="宋体" w:cs="Times New Roman"/>
          <w:color w:val="auto"/>
          <w:kern w:val="0"/>
          <w:sz w:val="20"/>
          <w:szCs w:val="20"/>
          <w:highlight w:val="none"/>
          <w:lang w:eastAsia="zh-Hans"/>
        </w:rPr>
      </w:pPr>
      <w:bookmarkStart w:id="60"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eastAsia="zh-CN"/>
        </w:rPr>
        <w:t>一</w:t>
      </w:r>
      <w:r>
        <w:rPr>
          <w:rFonts w:ascii="宋体" w:hAnsi="宋体" w:eastAsia="宋体"/>
          <w:b/>
          <w:bCs/>
          <w:color w:val="auto"/>
          <w:sz w:val="24"/>
          <w:szCs w:val="28"/>
          <w:highlight w:val="none"/>
        </w:rPr>
        <w:t>：</w:t>
      </w:r>
      <w:bookmarkEnd w:id="60"/>
    </w:p>
    <w:p w14:paraId="7EFFC828">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55BBCC38">
      <w:pPr>
        <w:pStyle w:val="20"/>
        <w:rPr>
          <w:rFonts w:hint="default" w:ascii="Calibri" w:hAnsi="Calibri" w:eastAsia="宋体" w:cs="Times New Roman"/>
          <w:color w:val="auto"/>
          <w:highlight w:val="none"/>
        </w:rPr>
      </w:pPr>
      <w:r>
        <w:rPr>
          <w:rFonts w:hint="eastAsia" w:ascii="Calibri" w:hAnsi="Calibri" w:eastAsia="宋体" w:cs="Times New Roman"/>
          <w:color w:val="auto"/>
          <w:highlight w:val="none"/>
        </w:rPr>
        <w:t>项目总体实施方案、文字资料采集和转化方案、视频资料采集和转化方案、音频资料采集和转化方案、图片资料采集和转化方案及售后服务方案</w:t>
      </w:r>
      <w:r>
        <w:rPr>
          <w:rFonts w:hint="eastAsia" w:ascii="Calibri" w:hAnsi="Calibri" w:eastAsia="宋体" w:cs="Times New Roman"/>
          <w:color w:val="auto"/>
          <w:highlight w:val="none"/>
          <w:lang w:val="en-US" w:eastAsia="zh-CN"/>
        </w:rPr>
        <w:t>等</w:t>
      </w:r>
      <w:r>
        <w:rPr>
          <w:rFonts w:ascii="Calibri" w:hAnsi="Calibri" w:eastAsia="宋体" w:cs="Times New Roman"/>
          <w:color w:val="auto"/>
          <w:highlight w:val="none"/>
        </w:rPr>
        <w:t>内容和格式自拟。</w:t>
      </w:r>
    </w:p>
    <w:p w14:paraId="718F3F21">
      <w:pPr>
        <w:rPr>
          <w:color w:val="auto"/>
          <w:highlight w:val="none"/>
        </w:rPr>
      </w:pPr>
    </w:p>
    <w:p w14:paraId="0524BA46">
      <w:pPr>
        <w:rPr>
          <w:rFonts w:ascii="Calibri" w:hAnsi="Calibri" w:eastAsia="宋体" w:cs="Times New Roman"/>
          <w:color w:val="auto"/>
          <w:kern w:val="0"/>
          <w:sz w:val="20"/>
          <w:szCs w:val="20"/>
          <w:highlight w:val="none"/>
          <w:lang w:eastAsia="zh-Hans"/>
        </w:rPr>
      </w:pPr>
    </w:p>
    <w:p w14:paraId="7380E788">
      <w:pPr>
        <w:pageBreakBefore/>
        <w:rPr>
          <w:bCs/>
          <w:color w:val="auto"/>
          <w:highlight w:val="none"/>
        </w:rPr>
      </w:pPr>
      <w:r>
        <w:rPr>
          <w:rFonts w:hint="eastAsia" w:ascii="宋体" w:hAnsi="宋体" w:eastAsia="宋体"/>
          <w:b/>
          <w:bCs/>
          <w:color w:val="auto"/>
          <w:sz w:val="24"/>
          <w:szCs w:val="28"/>
          <w:highlight w:val="none"/>
        </w:rPr>
        <w:t>唱标信封格式</w:t>
      </w:r>
    </w:p>
    <w:p w14:paraId="333F3E4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林则徐与虎门销烟数据资料采集和转化服务</w:t>
      </w:r>
    </w:p>
    <w:p w14:paraId="1C45C70C">
      <w:pPr>
        <w:spacing w:before="652" w:beforeLines="150"/>
        <w:jc w:val="center"/>
        <w:rPr>
          <w:rFonts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3BF1DE3E">
      <w:pPr>
        <w:jc w:val="center"/>
        <w:rPr>
          <w:rFonts w:ascii="宋体" w:hAnsi="宋体" w:eastAsia="宋体"/>
          <w:b/>
          <w:bCs/>
          <w:color w:val="auto"/>
          <w:highlight w:val="none"/>
        </w:rPr>
      </w:pPr>
      <w:r>
        <w:rPr>
          <w:rFonts w:ascii="宋体" w:hAnsi="宋体" w:eastAsia="宋体"/>
          <w:b/>
          <w:bCs/>
          <w:color w:val="auto"/>
          <w:highlight w:val="none"/>
        </w:rPr>
        <w:br w:type="textWrapping"/>
      </w:r>
    </w:p>
    <w:p w14:paraId="48E7C3EB">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ZHDGZC2025057</w:t>
      </w:r>
    </w:p>
    <w:p w14:paraId="7E53EE93">
      <w:pPr>
        <w:widowControl/>
        <w:spacing w:line="360" w:lineRule="auto"/>
        <w:ind w:firstLine="1558" w:firstLineChars="485"/>
        <w:jc w:val="left"/>
        <w:outlineLvl w:val="3"/>
        <w:rPr>
          <w:rFonts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74F4864B">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63D0E60D">
      <w:pPr>
        <w:spacing w:line="360" w:lineRule="auto"/>
        <w:jc w:val="center"/>
        <w:rPr>
          <w:rFonts w:ascii="黑体" w:hAnsi="黑体" w:eastAsia="黑体"/>
          <w:bCs/>
          <w:color w:val="auto"/>
          <w:sz w:val="50"/>
          <w:szCs w:val="50"/>
          <w:highlight w:val="none"/>
        </w:rPr>
      </w:pPr>
    </w:p>
    <w:p w14:paraId="601675D5">
      <w:pPr>
        <w:pStyle w:val="26"/>
        <w:numPr>
          <w:ilvl w:val="0"/>
          <w:numId w:val="112"/>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75CC8822">
      <w:pPr>
        <w:pStyle w:val="26"/>
        <w:numPr>
          <w:ilvl w:val="0"/>
          <w:numId w:val="112"/>
        </w:numPr>
        <w:spacing w:line="360" w:lineRule="auto"/>
        <w:ind w:firstLineChars="0"/>
        <w:rPr>
          <w:rFonts w:ascii="宋体" w:hAnsi="宋体" w:eastAsia="宋体"/>
          <w:color w:val="auto"/>
          <w:szCs w:val="21"/>
          <w:highlight w:val="none"/>
        </w:rPr>
      </w:pPr>
      <w:r>
        <w:rPr>
          <w:rFonts w:hint="eastAsia" w:ascii="宋体" w:hAnsi="宋体" w:eastAsia="宋体"/>
          <w:color w:val="auto"/>
          <w:szCs w:val="21"/>
          <w:highlight w:val="none"/>
        </w:rPr>
        <w:t>法定代表人证明书或法定代表人授权委托书加盖投标人公章</w:t>
      </w:r>
      <w:r>
        <w:rPr>
          <w:rFonts w:hint="eastAsia" w:ascii="宋体" w:hAnsi="宋体" w:eastAsia="宋体"/>
          <w:color w:val="auto"/>
          <w:szCs w:val="21"/>
          <w:highlight w:val="none"/>
          <w:lang w:eastAsia="zh-CN"/>
        </w:rPr>
        <w:t>。</w:t>
      </w:r>
    </w:p>
    <w:p w14:paraId="1538BABB">
      <w:pPr>
        <w:rPr>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8"/>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2B4B4"/>
    <w:multiLevelType w:val="multilevel"/>
    <w:tmpl w:val="A3B2B4B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3132625"/>
    <w:multiLevelType w:val="singleLevel"/>
    <w:tmpl w:val="B3132625"/>
    <w:lvl w:ilvl="0" w:tentative="0">
      <w:start w:val="1"/>
      <w:numFmt w:val="decimal"/>
      <w:lvlText w:val="(%1)"/>
      <w:lvlJc w:val="left"/>
      <w:pPr>
        <w:ind w:left="425" w:hanging="425"/>
      </w:pPr>
      <w:rPr>
        <w:rFonts w:hint="default"/>
      </w:rPr>
    </w:lvl>
  </w:abstractNum>
  <w:abstractNum w:abstractNumId="2">
    <w:nsid w:val="C01E3584"/>
    <w:multiLevelType w:val="multilevel"/>
    <w:tmpl w:val="C01E358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C6884194"/>
    <w:multiLevelType w:val="multilevel"/>
    <w:tmpl w:val="C688419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CA875E81"/>
    <w:multiLevelType w:val="multilevel"/>
    <w:tmpl w:val="CA875E81"/>
    <w:lvl w:ilvl="0" w:tentative="0">
      <w:start w:val="1"/>
      <w:numFmt w:val="decimal"/>
      <w:lvlText w:val="%1."/>
      <w:lvlJc w:val="left"/>
      <w:pPr>
        <w:ind w:left="420" w:hanging="4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D5CE126E"/>
    <w:multiLevelType w:val="multilevel"/>
    <w:tmpl w:val="D5CE126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E42AEF39"/>
    <w:multiLevelType w:val="singleLevel"/>
    <w:tmpl w:val="E42AEF39"/>
    <w:lvl w:ilvl="0" w:tentative="0">
      <w:start w:val="1"/>
      <w:numFmt w:val="decimal"/>
      <w:lvlText w:val="(%1)"/>
      <w:lvlJc w:val="left"/>
      <w:pPr>
        <w:ind w:left="425" w:hanging="425"/>
      </w:pPr>
      <w:rPr>
        <w:rFonts w:hint="default"/>
      </w:rPr>
    </w:lvl>
  </w:abstractNum>
  <w:abstractNum w:abstractNumId="7">
    <w:nsid w:val="EB6978C7"/>
    <w:multiLevelType w:val="singleLevel"/>
    <w:tmpl w:val="EB6978C7"/>
    <w:lvl w:ilvl="0" w:tentative="0">
      <w:start w:val="1"/>
      <w:numFmt w:val="decimal"/>
      <w:lvlText w:val="(%1)"/>
      <w:lvlJc w:val="left"/>
      <w:pPr>
        <w:ind w:left="425" w:hanging="425"/>
      </w:pPr>
      <w:rPr>
        <w:rFonts w:hint="default"/>
      </w:rPr>
    </w:lvl>
  </w:abstractNum>
  <w:abstractNum w:abstractNumId="8">
    <w:nsid w:val="F9D66A7B"/>
    <w:multiLevelType w:val="multilevel"/>
    <w:tmpl w:val="F9D66A7B"/>
    <w:lvl w:ilvl="0" w:tentative="0">
      <w:start w:val="1"/>
      <w:numFmt w:val="decimal"/>
      <w:lvlText w:val="%1."/>
      <w:lvlJc w:val="left"/>
      <w:pPr>
        <w:ind w:left="420" w:hanging="420"/>
      </w:pPr>
      <w:rPr>
        <w:rFonts w:hint="default"/>
        <w:b w:val="0"/>
        <w:bCs w:val="0"/>
        <w:i w:val="0"/>
        <w:i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FBE285FC"/>
    <w:multiLevelType w:val="singleLevel"/>
    <w:tmpl w:val="FBE285FC"/>
    <w:lvl w:ilvl="0" w:tentative="0">
      <w:start w:val="1"/>
      <w:numFmt w:val="decimal"/>
      <w:lvlText w:val="(%1)"/>
      <w:lvlJc w:val="left"/>
      <w:pPr>
        <w:ind w:left="425" w:hanging="425"/>
      </w:pPr>
      <w:rPr>
        <w:rFonts w:hint="default"/>
      </w:rPr>
    </w:lvl>
  </w:abstractNum>
  <w:abstractNum w:abstractNumId="10">
    <w:nsid w:val="FE81E72A"/>
    <w:multiLevelType w:val="singleLevel"/>
    <w:tmpl w:val="FE81E72A"/>
    <w:lvl w:ilvl="0" w:tentative="0">
      <w:start w:val="1"/>
      <w:numFmt w:val="decimal"/>
      <w:lvlText w:val="(%1)"/>
      <w:lvlJc w:val="left"/>
      <w:pPr>
        <w:ind w:left="425" w:hanging="425"/>
      </w:pPr>
      <w:rPr>
        <w:rFonts w:hint="default"/>
      </w:rPr>
    </w:lvl>
  </w:abstractNum>
  <w:abstractNum w:abstractNumId="11">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2">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69B358E"/>
    <w:multiLevelType w:val="multilevel"/>
    <w:tmpl w:val="069B358E"/>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25">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09F032AC"/>
    <w:multiLevelType w:val="singleLevel"/>
    <w:tmpl w:val="09F032AC"/>
    <w:lvl w:ilvl="0" w:tentative="0">
      <w:start w:val="1"/>
      <w:numFmt w:val="decimal"/>
      <w:lvlText w:val="(%1)"/>
      <w:lvlJc w:val="left"/>
      <w:pPr>
        <w:ind w:left="425" w:hanging="425"/>
      </w:pPr>
      <w:rPr>
        <w:rFonts w:hint="default"/>
      </w:rPr>
    </w:lvl>
  </w:abstractNum>
  <w:abstractNum w:abstractNumId="27">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006B914"/>
    <w:multiLevelType w:val="singleLevel"/>
    <w:tmpl w:val="2006B914"/>
    <w:lvl w:ilvl="0" w:tentative="0">
      <w:start w:val="1"/>
      <w:numFmt w:val="decimal"/>
      <w:lvlText w:val="(%1)"/>
      <w:lvlJc w:val="left"/>
      <w:pPr>
        <w:ind w:left="425" w:hanging="425"/>
      </w:pPr>
      <w:rPr>
        <w:rFonts w:hint="default"/>
      </w:rPr>
    </w:lvl>
  </w:abstractNum>
  <w:abstractNum w:abstractNumId="3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6">
    <w:nsid w:val="22F9CDB4"/>
    <w:multiLevelType w:val="multilevel"/>
    <w:tmpl w:val="22F9CDB4"/>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7E5C399"/>
    <w:multiLevelType w:val="multilevel"/>
    <w:tmpl w:val="37E5C399"/>
    <w:lvl w:ilvl="0" w:tentative="0">
      <w:start w:val="1"/>
      <w:numFmt w:val="decimal"/>
      <w:lvlText w:val="%1."/>
      <w:lvlJc w:val="left"/>
      <w:pPr>
        <w:ind w:left="420" w:hanging="4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A027C66"/>
    <w:multiLevelType w:val="singleLevel"/>
    <w:tmpl w:val="3A027C66"/>
    <w:lvl w:ilvl="0" w:tentative="0">
      <w:start w:val="1"/>
      <w:numFmt w:val="decimal"/>
      <w:lvlText w:val="(%1)"/>
      <w:lvlJc w:val="left"/>
      <w:pPr>
        <w:ind w:left="425" w:hanging="425"/>
      </w:pPr>
      <w:rPr>
        <w:rFonts w:hint="default"/>
      </w:rPr>
    </w:lvl>
  </w:abstractNum>
  <w:abstractNum w:abstractNumId="4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5B9030C"/>
    <w:multiLevelType w:val="multilevel"/>
    <w:tmpl w:val="45B9030C"/>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604B58F"/>
    <w:multiLevelType w:val="multilevel"/>
    <w:tmpl w:val="4604B58F"/>
    <w:lvl w:ilvl="0" w:tentative="0">
      <w:start w:val="1"/>
      <w:numFmt w:val="chineseCountingThousand"/>
      <w:lvlText w:val="(%1)"/>
      <w:lvlJc w:val="left"/>
      <w:pPr>
        <w:tabs>
          <w:tab w:val="left" w:pos="420"/>
        </w:tabs>
        <w:ind w:left="420" w:hanging="420"/>
      </w:pPr>
      <w:rPr>
        <w:rFonts w:hint="eastAsia"/>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2">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4">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7CE9228"/>
    <w:multiLevelType w:val="multilevel"/>
    <w:tmpl w:val="57CE922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7F82697"/>
    <w:multiLevelType w:val="multilevel"/>
    <w:tmpl w:val="57F82697"/>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59A19FAF"/>
    <w:multiLevelType w:val="singleLevel"/>
    <w:tmpl w:val="59A19FAF"/>
    <w:lvl w:ilvl="0" w:tentative="0">
      <w:start w:val="1"/>
      <w:numFmt w:val="decimal"/>
      <w:lvlText w:val="(%1)"/>
      <w:lvlJc w:val="left"/>
      <w:pPr>
        <w:ind w:left="425" w:hanging="425"/>
      </w:pPr>
      <w:rPr>
        <w:rFonts w:hint="default"/>
      </w:rPr>
    </w:lvl>
  </w:abstractNum>
  <w:abstractNum w:abstractNumId="84">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BF0E5BA"/>
    <w:multiLevelType w:val="multilevel"/>
    <w:tmpl w:val="5BF0E5B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09FA731"/>
    <w:multiLevelType w:val="multilevel"/>
    <w:tmpl w:val="709FA731"/>
    <w:lvl w:ilvl="0" w:tentative="0">
      <w:start w:val="1"/>
      <w:numFmt w:val="decimal"/>
      <w:lvlText w:val="%1."/>
      <w:lvlJc w:val="left"/>
      <w:pPr>
        <w:ind w:left="420" w:hanging="420"/>
      </w:pPr>
      <w:rPr>
        <w:rFonts w:hint="default"/>
        <w:b/>
        <w:bCs/>
        <w:i w:val="0"/>
        <w:i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4">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860F5AE"/>
    <w:multiLevelType w:val="singleLevel"/>
    <w:tmpl w:val="7860F5AE"/>
    <w:lvl w:ilvl="0" w:tentative="0">
      <w:start w:val="1"/>
      <w:numFmt w:val="decimal"/>
      <w:lvlText w:val="(%1)"/>
      <w:lvlJc w:val="left"/>
      <w:pPr>
        <w:ind w:left="425" w:hanging="425"/>
      </w:pPr>
      <w:rPr>
        <w:rFonts w:hint="default"/>
      </w:rPr>
    </w:lvl>
  </w:abstractNum>
  <w:abstractNum w:abstractNumId="106">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7">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7CC880FF"/>
    <w:multiLevelType w:val="multilevel"/>
    <w:tmpl w:val="7CC880FF"/>
    <w:lvl w:ilvl="0" w:tentative="0">
      <w:start w:val="1"/>
      <w:numFmt w:val="decimal"/>
      <w:lvlText w:val="%1."/>
      <w:lvlJc w:val="left"/>
      <w:pPr>
        <w:ind w:left="420" w:hanging="4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4"/>
  </w:num>
  <w:num w:numId="2">
    <w:abstractNumId w:val="39"/>
  </w:num>
  <w:num w:numId="3">
    <w:abstractNumId w:val="57"/>
  </w:num>
  <w:num w:numId="4">
    <w:abstractNumId w:val="43"/>
  </w:num>
  <w:num w:numId="5">
    <w:abstractNumId w:val="66"/>
  </w:num>
  <w:num w:numId="6">
    <w:abstractNumId w:val="101"/>
  </w:num>
  <w:num w:numId="7">
    <w:abstractNumId w:val="102"/>
  </w:num>
  <w:num w:numId="8">
    <w:abstractNumId w:val="74"/>
  </w:num>
  <w:num w:numId="9">
    <w:abstractNumId w:val="107"/>
  </w:num>
  <w:num w:numId="10">
    <w:abstractNumId w:val="22"/>
  </w:num>
  <w:num w:numId="11">
    <w:abstractNumId w:val="8"/>
  </w:num>
  <w:num w:numId="12">
    <w:abstractNumId w:val="61"/>
  </w:num>
  <w:num w:numId="13">
    <w:abstractNumId w:val="98"/>
  </w:num>
  <w:num w:numId="14">
    <w:abstractNumId w:val="83"/>
  </w:num>
  <w:num w:numId="15">
    <w:abstractNumId w:val="10"/>
  </w:num>
  <w:num w:numId="16">
    <w:abstractNumId w:val="0"/>
  </w:num>
  <w:num w:numId="17">
    <w:abstractNumId w:val="105"/>
  </w:num>
  <w:num w:numId="18">
    <w:abstractNumId w:val="3"/>
  </w:num>
  <w:num w:numId="19">
    <w:abstractNumId w:val="6"/>
  </w:num>
  <w:num w:numId="20">
    <w:abstractNumId w:val="4"/>
  </w:num>
  <w:num w:numId="21">
    <w:abstractNumId w:val="1"/>
  </w:num>
  <w:num w:numId="22">
    <w:abstractNumId w:val="108"/>
  </w:num>
  <w:num w:numId="23">
    <w:abstractNumId w:val="45"/>
  </w:num>
  <w:num w:numId="24">
    <w:abstractNumId w:val="55"/>
  </w:num>
  <w:num w:numId="25">
    <w:abstractNumId w:val="99"/>
  </w:num>
  <w:num w:numId="26">
    <w:abstractNumId w:val="84"/>
  </w:num>
  <w:num w:numId="27">
    <w:abstractNumId w:val="53"/>
  </w:num>
  <w:num w:numId="28">
    <w:abstractNumId w:val="32"/>
  </w:num>
  <w:num w:numId="29">
    <w:abstractNumId w:val="109"/>
  </w:num>
  <w:num w:numId="30">
    <w:abstractNumId w:val="77"/>
  </w:num>
  <w:num w:numId="31">
    <w:abstractNumId w:val="42"/>
  </w:num>
  <w:num w:numId="32">
    <w:abstractNumId w:val="88"/>
  </w:num>
  <w:num w:numId="33">
    <w:abstractNumId w:val="46"/>
  </w:num>
  <w:num w:numId="34">
    <w:abstractNumId w:val="89"/>
  </w:num>
  <w:num w:numId="35">
    <w:abstractNumId w:val="86"/>
  </w:num>
  <w:num w:numId="36">
    <w:abstractNumId w:val="97"/>
  </w:num>
  <w:num w:numId="37">
    <w:abstractNumId w:val="95"/>
  </w:num>
  <w:num w:numId="38">
    <w:abstractNumId w:val="34"/>
  </w:num>
  <w:num w:numId="39">
    <w:abstractNumId w:val="27"/>
  </w:num>
  <w:num w:numId="40">
    <w:abstractNumId w:val="100"/>
  </w:num>
  <w:num w:numId="41">
    <w:abstractNumId w:val="65"/>
  </w:num>
  <w:num w:numId="42">
    <w:abstractNumId w:val="56"/>
  </w:num>
  <w:num w:numId="43">
    <w:abstractNumId w:val="82"/>
  </w:num>
  <w:num w:numId="44">
    <w:abstractNumId w:val="103"/>
  </w:num>
  <w:num w:numId="45">
    <w:abstractNumId w:val="62"/>
  </w:num>
  <w:num w:numId="46">
    <w:abstractNumId w:val="51"/>
  </w:num>
  <w:num w:numId="47">
    <w:abstractNumId w:val="49"/>
  </w:num>
  <w:num w:numId="48">
    <w:abstractNumId w:val="64"/>
  </w:num>
  <w:num w:numId="49">
    <w:abstractNumId w:val="20"/>
  </w:num>
  <w:num w:numId="50">
    <w:abstractNumId w:val="78"/>
  </w:num>
  <w:num w:numId="51">
    <w:abstractNumId w:val="94"/>
  </w:num>
  <w:num w:numId="52">
    <w:abstractNumId w:val="96"/>
  </w:num>
  <w:num w:numId="53">
    <w:abstractNumId w:val="30"/>
  </w:num>
  <w:num w:numId="54">
    <w:abstractNumId w:val="40"/>
  </w:num>
  <w:num w:numId="55">
    <w:abstractNumId w:val="79"/>
  </w:num>
  <w:num w:numId="56">
    <w:abstractNumId w:val="29"/>
  </w:num>
  <w:num w:numId="57">
    <w:abstractNumId w:val="31"/>
  </w:num>
  <w:num w:numId="58">
    <w:abstractNumId w:val="25"/>
  </w:num>
  <w:num w:numId="59">
    <w:abstractNumId w:val="59"/>
  </w:num>
  <w:num w:numId="60">
    <w:abstractNumId w:val="72"/>
  </w:num>
  <w:num w:numId="61">
    <w:abstractNumId w:val="87"/>
  </w:num>
  <w:num w:numId="62">
    <w:abstractNumId w:val="52"/>
  </w:num>
  <w:num w:numId="63">
    <w:abstractNumId w:val="54"/>
  </w:num>
  <w:num w:numId="64">
    <w:abstractNumId w:val="75"/>
  </w:num>
  <w:num w:numId="65">
    <w:abstractNumId w:val="90"/>
  </w:num>
  <w:num w:numId="66">
    <w:abstractNumId w:val="93"/>
  </w:num>
  <w:num w:numId="67">
    <w:abstractNumId w:val="67"/>
  </w:num>
  <w:num w:numId="68">
    <w:abstractNumId w:val="68"/>
  </w:num>
  <w:num w:numId="69">
    <w:abstractNumId w:val="111"/>
  </w:num>
  <w:num w:numId="70">
    <w:abstractNumId w:val="37"/>
  </w:num>
  <w:num w:numId="71">
    <w:abstractNumId w:val="70"/>
  </w:num>
  <w:num w:numId="72">
    <w:abstractNumId w:val="63"/>
  </w:num>
  <w:num w:numId="73">
    <w:abstractNumId w:val="110"/>
  </w:num>
  <w:num w:numId="74">
    <w:abstractNumId w:val="35"/>
  </w:num>
  <w:num w:numId="75">
    <w:abstractNumId w:val="58"/>
  </w:num>
  <w:num w:numId="76">
    <w:abstractNumId w:val="106"/>
  </w:num>
  <w:num w:numId="77">
    <w:abstractNumId w:val="21"/>
  </w:num>
  <w:num w:numId="78">
    <w:abstractNumId w:val="38"/>
  </w:num>
  <w:num w:numId="79">
    <w:abstractNumId w:val="73"/>
  </w:num>
  <w:num w:numId="80">
    <w:abstractNumId w:val="71"/>
  </w:num>
  <w:num w:numId="81">
    <w:abstractNumId w:val="28"/>
  </w:num>
  <w:num w:numId="82">
    <w:abstractNumId w:val="19"/>
  </w:num>
  <w:num w:numId="83">
    <w:abstractNumId w:val="104"/>
  </w:num>
  <w:num w:numId="84">
    <w:abstractNumId w:val="14"/>
  </w:num>
  <w:num w:numId="85">
    <w:abstractNumId w:val="12"/>
  </w:num>
  <w:num w:numId="86">
    <w:abstractNumId w:val="18"/>
  </w:num>
  <w:num w:numId="87">
    <w:abstractNumId w:val="60"/>
  </w:num>
  <w:num w:numId="88">
    <w:abstractNumId w:val="92"/>
  </w:num>
  <w:num w:numId="89">
    <w:abstractNumId w:val="69"/>
  </w:num>
  <w:num w:numId="90">
    <w:abstractNumId w:val="2"/>
  </w:num>
  <w:num w:numId="91">
    <w:abstractNumId w:val="9"/>
  </w:num>
  <w:num w:numId="92">
    <w:abstractNumId w:val="47"/>
  </w:num>
  <w:num w:numId="93">
    <w:abstractNumId w:val="80"/>
  </w:num>
  <w:num w:numId="94">
    <w:abstractNumId w:val="26"/>
  </w:num>
  <w:num w:numId="95">
    <w:abstractNumId w:val="5"/>
  </w:num>
  <w:num w:numId="96">
    <w:abstractNumId w:val="33"/>
  </w:num>
  <w:num w:numId="97">
    <w:abstractNumId w:val="81"/>
  </w:num>
  <w:num w:numId="98">
    <w:abstractNumId w:val="7"/>
  </w:num>
  <w:num w:numId="99">
    <w:abstractNumId w:val="23"/>
  </w:num>
  <w:num w:numId="100">
    <w:abstractNumId w:val="36"/>
  </w:num>
  <w:num w:numId="101">
    <w:abstractNumId w:val="11"/>
  </w:num>
  <w:num w:numId="102">
    <w:abstractNumId w:val="13"/>
  </w:num>
  <w:num w:numId="103">
    <w:abstractNumId w:val="85"/>
  </w:num>
  <w:num w:numId="104">
    <w:abstractNumId w:val="17"/>
  </w:num>
  <w:num w:numId="105">
    <w:abstractNumId w:val="41"/>
  </w:num>
  <w:num w:numId="106">
    <w:abstractNumId w:val="50"/>
  </w:num>
  <w:num w:numId="107">
    <w:abstractNumId w:val="91"/>
  </w:num>
  <w:num w:numId="108">
    <w:abstractNumId w:val="15"/>
  </w:num>
  <w:num w:numId="109">
    <w:abstractNumId w:val="16"/>
  </w:num>
  <w:num w:numId="110">
    <w:abstractNumId w:val="24"/>
  </w:num>
  <w:num w:numId="111">
    <w:abstractNumId w:val="48"/>
  </w:num>
  <w:num w:numId="112">
    <w:abstractNumId w:val="7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325A8F"/>
    <w:rsid w:val="013959FB"/>
    <w:rsid w:val="01B110AA"/>
    <w:rsid w:val="01BB7833"/>
    <w:rsid w:val="01C56903"/>
    <w:rsid w:val="022D1862"/>
    <w:rsid w:val="026305F6"/>
    <w:rsid w:val="030C33A5"/>
    <w:rsid w:val="0360542C"/>
    <w:rsid w:val="03A762C0"/>
    <w:rsid w:val="03EC461B"/>
    <w:rsid w:val="03F84D6E"/>
    <w:rsid w:val="040D27DE"/>
    <w:rsid w:val="04983E5B"/>
    <w:rsid w:val="04F01EE9"/>
    <w:rsid w:val="053242B0"/>
    <w:rsid w:val="058C1C12"/>
    <w:rsid w:val="05A76A4C"/>
    <w:rsid w:val="05AA5F48"/>
    <w:rsid w:val="05F72E03"/>
    <w:rsid w:val="06333061"/>
    <w:rsid w:val="06562220"/>
    <w:rsid w:val="06AB60C8"/>
    <w:rsid w:val="06DF3FC3"/>
    <w:rsid w:val="06ED5932"/>
    <w:rsid w:val="07F4584C"/>
    <w:rsid w:val="07FF1354"/>
    <w:rsid w:val="081227E1"/>
    <w:rsid w:val="08723A01"/>
    <w:rsid w:val="088200BE"/>
    <w:rsid w:val="08BB2AF9"/>
    <w:rsid w:val="099866AB"/>
    <w:rsid w:val="09DB4F16"/>
    <w:rsid w:val="0A5A458E"/>
    <w:rsid w:val="0A717628"/>
    <w:rsid w:val="0B5A00BC"/>
    <w:rsid w:val="0BB43C70"/>
    <w:rsid w:val="0BC8771C"/>
    <w:rsid w:val="0C50326D"/>
    <w:rsid w:val="0C542D5E"/>
    <w:rsid w:val="0D9D62C2"/>
    <w:rsid w:val="0ED5373C"/>
    <w:rsid w:val="0F040A6B"/>
    <w:rsid w:val="0F691B78"/>
    <w:rsid w:val="0F8C4EA2"/>
    <w:rsid w:val="0F937CCB"/>
    <w:rsid w:val="0FDC05A2"/>
    <w:rsid w:val="0FDF3BF3"/>
    <w:rsid w:val="0FFE4B77"/>
    <w:rsid w:val="10DA7B9E"/>
    <w:rsid w:val="110C7F5F"/>
    <w:rsid w:val="11745513"/>
    <w:rsid w:val="11AD363C"/>
    <w:rsid w:val="127C4DBC"/>
    <w:rsid w:val="12823DB3"/>
    <w:rsid w:val="12C329EB"/>
    <w:rsid w:val="132539EB"/>
    <w:rsid w:val="134C0C32"/>
    <w:rsid w:val="13A50343"/>
    <w:rsid w:val="13BF1404"/>
    <w:rsid w:val="13CF5E5B"/>
    <w:rsid w:val="14511B61"/>
    <w:rsid w:val="156002B3"/>
    <w:rsid w:val="160550C9"/>
    <w:rsid w:val="16612C47"/>
    <w:rsid w:val="166203B8"/>
    <w:rsid w:val="16CD5BE6"/>
    <w:rsid w:val="17361246"/>
    <w:rsid w:val="173C7627"/>
    <w:rsid w:val="18BF5A03"/>
    <w:rsid w:val="18DA45EA"/>
    <w:rsid w:val="18E46663"/>
    <w:rsid w:val="191C7400"/>
    <w:rsid w:val="193F138F"/>
    <w:rsid w:val="1A023DF9"/>
    <w:rsid w:val="1AB62529"/>
    <w:rsid w:val="1B9F6FD2"/>
    <w:rsid w:val="1BE834C2"/>
    <w:rsid w:val="1BF73D9A"/>
    <w:rsid w:val="1C8B7AE5"/>
    <w:rsid w:val="1CD85F97"/>
    <w:rsid w:val="1CE974F2"/>
    <w:rsid w:val="1D3F3149"/>
    <w:rsid w:val="1D50131F"/>
    <w:rsid w:val="1E1D5C20"/>
    <w:rsid w:val="1EAE6C60"/>
    <w:rsid w:val="1EBB6C6C"/>
    <w:rsid w:val="1EFC175F"/>
    <w:rsid w:val="1F106FB8"/>
    <w:rsid w:val="1F881244"/>
    <w:rsid w:val="1FC41B50"/>
    <w:rsid w:val="1FCE3F40"/>
    <w:rsid w:val="1FE83A91"/>
    <w:rsid w:val="1FF42436"/>
    <w:rsid w:val="229D6DB5"/>
    <w:rsid w:val="2338088B"/>
    <w:rsid w:val="248D262D"/>
    <w:rsid w:val="24AC1531"/>
    <w:rsid w:val="25AE12D9"/>
    <w:rsid w:val="25B06DFF"/>
    <w:rsid w:val="25E82A3D"/>
    <w:rsid w:val="25F2430C"/>
    <w:rsid w:val="26633E71"/>
    <w:rsid w:val="268362C1"/>
    <w:rsid w:val="27DC1F8E"/>
    <w:rsid w:val="27EB411E"/>
    <w:rsid w:val="28893937"/>
    <w:rsid w:val="29475CCC"/>
    <w:rsid w:val="298962E5"/>
    <w:rsid w:val="2A157B78"/>
    <w:rsid w:val="2A306760"/>
    <w:rsid w:val="2A921E30"/>
    <w:rsid w:val="2BCD373A"/>
    <w:rsid w:val="2BE05F64"/>
    <w:rsid w:val="2C6C77F8"/>
    <w:rsid w:val="2C8C39F6"/>
    <w:rsid w:val="2D776454"/>
    <w:rsid w:val="2E110657"/>
    <w:rsid w:val="2E340DC2"/>
    <w:rsid w:val="2E684101"/>
    <w:rsid w:val="2E863001"/>
    <w:rsid w:val="2E976DAE"/>
    <w:rsid w:val="2F7C5FA4"/>
    <w:rsid w:val="302C30C3"/>
    <w:rsid w:val="30AE6631"/>
    <w:rsid w:val="3118764E"/>
    <w:rsid w:val="3119173B"/>
    <w:rsid w:val="31FC33CC"/>
    <w:rsid w:val="32250B75"/>
    <w:rsid w:val="32A0644D"/>
    <w:rsid w:val="32F961D8"/>
    <w:rsid w:val="33A51F6D"/>
    <w:rsid w:val="33A61841"/>
    <w:rsid w:val="33F66C16"/>
    <w:rsid w:val="340731B2"/>
    <w:rsid w:val="355F0F7C"/>
    <w:rsid w:val="360A60B7"/>
    <w:rsid w:val="36162A70"/>
    <w:rsid w:val="37294C63"/>
    <w:rsid w:val="37B02C8E"/>
    <w:rsid w:val="38233656"/>
    <w:rsid w:val="38303DCF"/>
    <w:rsid w:val="394C4C39"/>
    <w:rsid w:val="39C66799"/>
    <w:rsid w:val="3A657C25"/>
    <w:rsid w:val="3AC32CD9"/>
    <w:rsid w:val="3AF86E26"/>
    <w:rsid w:val="3B02024B"/>
    <w:rsid w:val="3B034953"/>
    <w:rsid w:val="3B353FB4"/>
    <w:rsid w:val="3BC1190E"/>
    <w:rsid w:val="3BCF6ED8"/>
    <w:rsid w:val="3D404AB5"/>
    <w:rsid w:val="3D8E7BBC"/>
    <w:rsid w:val="3DA20471"/>
    <w:rsid w:val="400B6891"/>
    <w:rsid w:val="40323361"/>
    <w:rsid w:val="407A02DD"/>
    <w:rsid w:val="40ED0AAF"/>
    <w:rsid w:val="410228FE"/>
    <w:rsid w:val="410460FD"/>
    <w:rsid w:val="410B5D02"/>
    <w:rsid w:val="41E2438C"/>
    <w:rsid w:val="42097B6B"/>
    <w:rsid w:val="42F0276F"/>
    <w:rsid w:val="431F77B5"/>
    <w:rsid w:val="43222FA3"/>
    <w:rsid w:val="43BE57EA"/>
    <w:rsid w:val="443B7D84"/>
    <w:rsid w:val="445157F9"/>
    <w:rsid w:val="44604B4B"/>
    <w:rsid w:val="44FE772F"/>
    <w:rsid w:val="450E5498"/>
    <w:rsid w:val="45B44CAA"/>
    <w:rsid w:val="45DC1815"/>
    <w:rsid w:val="461E02FB"/>
    <w:rsid w:val="46452395"/>
    <w:rsid w:val="464F6181"/>
    <w:rsid w:val="46955E71"/>
    <w:rsid w:val="46E25413"/>
    <w:rsid w:val="475A5DAA"/>
    <w:rsid w:val="476B4E24"/>
    <w:rsid w:val="48082673"/>
    <w:rsid w:val="485B27A2"/>
    <w:rsid w:val="49270A0E"/>
    <w:rsid w:val="4B6F3019"/>
    <w:rsid w:val="4B8B055F"/>
    <w:rsid w:val="4BB26B7D"/>
    <w:rsid w:val="4C8158BA"/>
    <w:rsid w:val="4D5A1A91"/>
    <w:rsid w:val="4D8B228C"/>
    <w:rsid w:val="4DBD1FA6"/>
    <w:rsid w:val="4DBE5CAD"/>
    <w:rsid w:val="4DEE4A39"/>
    <w:rsid w:val="4E2A1318"/>
    <w:rsid w:val="4EB24694"/>
    <w:rsid w:val="4F251D5C"/>
    <w:rsid w:val="4F2C4E99"/>
    <w:rsid w:val="4F3A6A73"/>
    <w:rsid w:val="4FFF1B10"/>
    <w:rsid w:val="50041972"/>
    <w:rsid w:val="51D610EC"/>
    <w:rsid w:val="51D6733E"/>
    <w:rsid w:val="51F822E5"/>
    <w:rsid w:val="52704D94"/>
    <w:rsid w:val="52760C06"/>
    <w:rsid w:val="5321234F"/>
    <w:rsid w:val="533920AE"/>
    <w:rsid w:val="539863D6"/>
    <w:rsid w:val="53B65679"/>
    <w:rsid w:val="544B7B6F"/>
    <w:rsid w:val="55952A32"/>
    <w:rsid w:val="55DD0F03"/>
    <w:rsid w:val="56066443"/>
    <w:rsid w:val="566F579F"/>
    <w:rsid w:val="56777341"/>
    <w:rsid w:val="568521C7"/>
    <w:rsid w:val="569752EE"/>
    <w:rsid w:val="573B5DE3"/>
    <w:rsid w:val="57A14060"/>
    <w:rsid w:val="58BA3515"/>
    <w:rsid w:val="59295427"/>
    <w:rsid w:val="59637709"/>
    <w:rsid w:val="598E2D32"/>
    <w:rsid w:val="5A2C354C"/>
    <w:rsid w:val="5A5D59BD"/>
    <w:rsid w:val="5A71428A"/>
    <w:rsid w:val="5A933CF0"/>
    <w:rsid w:val="5C3F26AF"/>
    <w:rsid w:val="5C713F24"/>
    <w:rsid w:val="5C821C57"/>
    <w:rsid w:val="5CE045E7"/>
    <w:rsid w:val="5D2E6280"/>
    <w:rsid w:val="5D331AE8"/>
    <w:rsid w:val="5D8365CC"/>
    <w:rsid w:val="5E6146CD"/>
    <w:rsid w:val="5E750888"/>
    <w:rsid w:val="5F027744"/>
    <w:rsid w:val="5F61293D"/>
    <w:rsid w:val="5FAA42E4"/>
    <w:rsid w:val="5FB17A73"/>
    <w:rsid w:val="5FF7504F"/>
    <w:rsid w:val="60602BF4"/>
    <w:rsid w:val="61477910"/>
    <w:rsid w:val="62775FD3"/>
    <w:rsid w:val="62782477"/>
    <w:rsid w:val="62A17374"/>
    <w:rsid w:val="62C92CD3"/>
    <w:rsid w:val="62DF1370"/>
    <w:rsid w:val="630737FB"/>
    <w:rsid w:val="63C532AF"/>
    <w:rsid w:val="64C37BF6"/>
    <w:rsid w:val="6586374B"/>
    <w:rsid w:val="658866DB"/>
    <w:rsid w:val="65FF6A0B"/>
    <w:rsid w:val="66E86B42"/>
    <w:rsid w:val="67065B78"/>
    <w:rsid w:val="67310E46"/>
    <w:rsid w:val="67366A4A"/>
    <w:rsid w:val="67584625"/>
    <w:rsid w:val="675E7762"/>
    <w:rsid w:val="6784541A"/>
    <w:rsid w:val="67874F0A"/>
    <w:rsid w:val="67E660D5"/>
    <w:rsid w:val="68116E94"/>
    <w:rsid w:val="682B1D3A"/>
    <w:rsid w:val="68B27D65"/>
    <w:rsid w:val="68B7339D"/>
    <w:rsid w:val="69B01336"/>
    <w:rsid w:val="69BA43B3"/>
    <w:rsid w:val="69DE25E4"/>
    <w:rsid w:val="69E94345"/>
    <w:rsid w:val="69F04FE9"/>
    <w:rsid w:val="69FC59C4"/>
    <w:rsid w:val="6A356EA0"/>
    <w:rsid w:val="6A3D3329"/>
    <w:rsid w:val="6A3E6CC2"/>
    <w:rsid w:val="6A8A218E"/>
    <w:rsid w:val="6AD0778C"/>
    <w:rsid w:val="6B5975CA"/>
    <w:rsid w:val="6DAB7F9D"/>
    <w:rsid w:val="6DB427D1"/>
    <w:rsid w:val="6DF332FA"/>
    <w:rsid w:val="6EAB3BD4"/>
    <w:rsid w:val="6F125A01"/>
    <w:rsid w:val="6F4436E1"/>
    <w:rsid w:val="6F484F7F"/>
    <w:rsid w:val="7012558D"/>
    <w:rsid w:val="70267E3D"/>
    <w:rsid w:val="707D334E"/>
    <w:rsid w:val="70912956"/>
    <w:rsid w:val="70920F76"/>
    <w:rsid w:val="709A20BD"/>
    <w:rsid w:val="71D05043"/>
    <w:rsid w:val="71F71872"/>
    <w:rsid w:val="729B08E4"/>
    <w:rsid w:val="73006FCB"/>
    <w:rsid w:val="734F0FD2"/>
    <w:rsid w:val="73BC5E5C"/>
    <w:rsid w:val="73DF3DC7"/>
    <w:rsid w:val="74031DBD"/>
    <w:rsid w:val="749F1AE5"/>
    <w:rsid w:val="74EC671B"/>
    <w:rsid w:val="755F0C93"/>
    <w:rsid w:val="75671ED7"/>
    <w:rsid w:val="75735559"/>
    <w:rsid w:val="75866801"/>
    <w:rsid w:val="759E3B4B"/>
    <w:rsid w:val="75F1685F"/>
    <w:rsid w:val="77120C8C"/>
    <w:rsid w:val="777D3C34"/>
    <w:rsid w:val="77A22D00"/>
    <w:rsid w:val="78730E6C"/>
    <w:rsid w:val="78CC6C21"/>
    <w:rsid w:val="78DE0702"/>
    <w:rsid w:val="79187CFE"/>
    <w:rsid w:val="79540EE9"/>
    <w:rsid w:val="79BF0534"/>
    <w:rsid w:val="7AC73B44"/>
    <w:rsid w:val="7BA051AE"/>
    <w:rsid w:val="7BA109FB"/>
    <w:rsid w:val="7BC311C4"/>
    <w:rsid w:val="7BCE7BD3"/>
    <w:rsid w:val="7C6B2151"/>
    <w:rsid w:val="7CC83BA3"/>
    <w:rsid w:val="7DCB394B"/>
    <w:rsid w:val="7E100013"/>
    <w:rsid w:val="7E4E1C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unhideWhenUsed/>
    <w:qFormat/>
    <w:uiPriority w:val="99"/>
    <w:pPr>
      <w:jc w:val="left"/>
    </w:pPr>
  </w:style>
  <w:style w:type="paragraph" w:styleId="5">
    <w:name w:val="Body Text"/>
    <w:basedOn w:val="1"/>
    <w:link w:val="32"/>
    <w:qFormat/>
    <w:uiPriority w:val="0"/>
    <w:pPr>
      <w:spacing w:after="120"/>
    </w:pPr>
    <w:rPr>
      <w:rFonts w:ascii="Times New Roman" w:hAnsi="Times New Roman" w:eastAsia="宋体" w:cs="Times New Roman"/>
      <w:szCs w:val="24"/>
    </w:rPr>
  </w:style>
  <w:style w:type="paragraph" w:styleId="6">
    <w:name w:val="Body Text Indent"/>
    <w:basedOn w:val="1"/>
    <w:qFormat/>
    <w:uiPriority w:val="0"/>
    <w:pPr>
      <w:ind w:firstLine="560" w:firstLineChars="200"/>
    </w:pPr>
    <w:rPr>
      <w:sz w:val="28"/>
    </w:rPr>
  </w:style>
  <w:style w:type="paragraph" w:styleId="7">
    <w:name w:val="toc 3"/>
    <w:basedOn w:val="1"/>
    <w:next w:val="1"/>
    <w:autoRedefine/>
    <w:unhideWhenUsed/>
    <w:qFormat/>
    <w:uiPriority w:val="39"/>
    <w:pPr>
      <w:ind w:left="840" w:leftChars="400"/>
    </w:p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0"/>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annotation subject"/>
    <w:basedOn w:val="4"/>
    <w:next w:val="4"/>
    <w:link w:val="24"/>
    <w:semiHidden/>
    <w:unhideWhenUsed/>
    <w:qFormat/>
    <w:uiPriority w:val="99"/>
    <w:rPr>
      <w:b/>
      <w:bCs/>
    </w:rPr>
  </w:style>
  <w:style w:type="paragraph" w:styleId="13">
    <w:name w:val="Body Text First Indent 2"/>
    <w:basedOn w:val="6"/>
    <w:next w:val="5"/>
    <w:qFormat/>
    <w:uiPriority w:val="0"/>
    <w:rPr>
      <w:color w:val="FF0000"/>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qFormat/>
    <w:uiPriority w:val="20"/>
    <w:rPr>
      <w:i/>
      <w:iCs/>
    </w:rPr>
  </w:style>
  <w:style w:type="character" w:styleId="18">
    <w:name w:val="Hyperlink"/>
    <w:basedOn w:val="16"/>
    <w:unhideWhenUsed/>
    <w:qFormat/>
    <w:uiPriority w:val="99"/>
    <w:rPr>
      <w:color w:val="0563C1" w:themeColor="hyperlink"/>
      <w:u w:val="single"/>
      <w14:textFill>
        <w14:solidFill>
          <w14:schemeClr w14:val="hlink"/>
        </w14:solidFill>
      </w14:textFill>
    </w:rPr>
  </w:style>
  <w:style w:type="character" w:styleId="19">
    <w:name w:val="annotation reference"/>
    <w:basedOn w:val="16"/>
    <w:unhideWhenUsed/>
    <w:qFormat/>
    <w:uiPriority w:val="99"/>
    <w:rPr>
      <w:sz w:val="21"/>
      <w:szCs w:val="21"/>
    </w:rPr>
  </w:style>
  <w:style w:type="paragraph" w:customStyle="1" w:styleId="20">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1">
    <w:name w:val="页眉 字符"/>
    <w:basedOn w:val="16"/>
    <w:link w:val="9"/>
    <w:qFormat/>
    <w:uiPriority w:val="0"/>
    <w:rPr>
      <w:sz w:val="18"/>
      <w:szCs w:val="18"/>
    </w:rPr>
  </w:style>
  <w:style w:type="character" w:customStyle="1" w:styleId="22">
    <w:name w:val="页脚 字符"/>
    <w:basedOn w:val="16"/>
    <w:link w:val="8"/>
    <w:qFormat/>
    <w:uiPriority w:val="99"/>
    <w:rPr>
      <w:sz w:val="18"/>
      <w:szCs w:val="18"/>
    </w:rPr>
  </w:style>
  <w:style w:type="character" w:customStyle="1" w:styleId="23">
    <w:name w:val="批注文字 字符"/>
    <w:basedOn w:val="16"/>
    <w:link w:val="4"/>
    <w:qFormat/>
    <w:uiPriority w:val="99"/>
  </w:style>
  <w:style w:type="character" w:customStyle="1" w:styleId="24">
    <w:name w:val="批注主题 字符"/>
    <w:basedOn w:val="23"/>
    <w:link w:val="12"/>
    <w:semiHidden/>
    <w:qFormat/>
    <w:uiPriority w:val="99"/>
    <w:rPr>
      <w:b/>
      <w:bCs/>
    </w:rPr>
  </w:style>
  <w:style w:type="character" w:customStyle="1" w:styleId="25">
    <w:name w:val="Unresolved Mention"/>
    <w:basedOn w:val="16"/>
    <w:semiHidden/>
    <w:unhideWhenUsed/>
    <w:qFormat/>
    <w:uiPriority w:val="99"/>
    <w:rPr>
      <w:color w:val="605E5C"/>
      <w:shd w:val="clear" w:color="auto" w:fill="E1DFDD"/>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style>
  <w:style w:type="character" w:customStyle="1" w:styleId="28">
    <w:name w:val="标题 2 字符"/>
    <w:basedOn w:val="16"/>
    <w:link w:val="3"/>
    <w:qFormat/>
    <w:uiPriority w:val="9"/>
    <w:rPr>
      <w:rFonts w:asciiTheme="majorHAnsi" w:hAnsiTheme="majorHAnsi" w:eastAsiaTheme="majorEastAsia" w:cstheme="majorBidi"/>
      <w:b/>
      <w:bCs/>
      <w:sz w:val="32"/>
      <w:szCs w:val="32"/>
    </w:rPr>
  </w:style>
  <w:style w:type="paragraph" w:customStyle="1" w:styleId="29">
    <w:name w:val="正文缩进2格"/>
    <w:basedOn w:val="1"/>
    <w:link w:val="30"/>
    <w:qFormat/>
    <w:uiPriority w:val="0"/>
    <w:pPr>
      <w:spacing w:line="600" w:lineRule="exact"/>
      <w:ind w:firstLine="639" w:firstLineChars="206"/>
    </w:pPr>
    <w:rPr>
      <w:rFonts w:ascii="仿宋_GB2312" w:hAnsi="宋体" w:eastAsia="仿宋_GB2312" w:cs="Times New Roman"/>
      <w:sz w:val="31"/>
      <w:szCs w:val="28"/>
    </w:rPr>
  </w:style>
  <w:style w:type="character" w:customStyle="1" w:styleId="30">
    <w:name w:val="正文缩进2格 Char"/>
    <w:link w:val="29"/>
    <w:qFormat/>
    <w:uiPriority w:val="0"/>
    <w:rPr>
      <w:rFonts w:ascii="仿宋_GB2312" w:hAnsi="宋体" w:eastAsia="仿宋_GB2312" w:cs="Times New Roman"/>
      <w:sz w:val="31"/>
      <w:szCs w:val="28"/>
    </w:rPr>
  </w:style>
  <w:style w:type="paragraph" w:customStyle="1" w:styleId="31">
    <w:name w:val="列出段落1"/>
    <w:basedOn w:val="1"/>
    <w:qFormat/>
    <w:uiPriority w:val="34"/>
    <w:pPr>
      <w:ind w:firstLine="420" w:firstLineChars="200"/>
    </w:pPr>
    <w:rPr>
      <w:rFonts w:ascii="Calibri" w:hAnsi="Calibri" w:eastAsia="宋体" w:cs="黑体"/>
    </w:rPr>
  </w:style>
  <w:style w:type="character" w:customStyle="1" w:styleId="32">
    <w:name w:val="正文文本 字符"/>
    <w:basedOn w:val="16"/>
    <w:link w:val="5"/>
    <w:qFormat/>
    <w:uiPriority w:val="0"/>
    <w:rPr>
      <w:rFonts w:ascii="Times New Roman" w:hAnsi="Times New Roman" w:eastAsia="宋体" w:cs="Times New Roman"/>
      <w:szCs w:val="24"/>
    </w:rPr>
  </w:style>
  <w:style w:type="character" w:customStyle="1" w:styleId="33">
    <w:name w:val="标题 1 字符"/>
    <w:basedOn w:val="16"/>
    <w:link w:val="2"/>
    <w:qFormat/>
    <w:uiPriority w:val="9"/>
    <w:rPr>
      <w:b/>
      <w:bCs/>
      <w:kern w:val="44"/>
      <w:sz w:val="44"/>
      <w:szCs w:val="44"/>
    </w:rPr>
  </w:style>
  <w:style w:type="paragraph" w:customStyle="1" w:styleId="3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71</Pages>
  <Words>6866</Words>
  <Characters>7463</Characters>
  <Lines>304</Lines>
  <Paragraphs>85</Paragraphs>
  <TotalTime>0</TotalTime>
  <ScaleCrop>false</ScaleCrop>
  <LinksUpToDate>false</LinksUpToDate>
  <CharactersWithSpaces>7554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2025-07-30T08:39:22Z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