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417C" w:rsidRDefault="00DE6F1C">
      <w:pPr>
        <w:numPr>
          <w:ilvl w:val="0"/>
          <w:numId w:val="1"/>
        </w:numPr>
        <w:tabs>
          <w:tab w:val="left" w:pos="0"/>
          <w:tab w:val="left" w:pos="420"/>
        </w:tabs>
        <w:spacing w:line="360" w:lineRule="auto"/>
        <w:ind w:firstLine="0"/>
        <w:rPr>
          <w:rFonts w:ascii="宋体" w:eastAsia="宋体" w:hAnsi="宋体" w:cs="宋体"/>
          <w:b/>
          <w:bCs/>
        </w:rPr>
      </w:pPr>
      <w:r>
        <w:rPr>
          <w:rFonts w:ascii="宋体" w:eastAsia="宋体" w:hAnsi="宋体" w:cs="宋体" w:hint="eastAsia"/>
          <w:b/>
          <w:bCs/>
        </w:rPr>
        <w:t>项目概况</w:t>
      </w:r>
    </w:p>
    <w:p w:rsidR="00DB417C" w:rsidRDefault="00DE6F1C">
      <w:pPr>
        <w:spacing w:line="360" w:lineRule="auto"/>
        <w:ind w:firstLine="420"/>
        <w:rPr>
          <w:rFonts w:ascii="宋体" w:eastAsia="宋体" w:hAnsi="宋体" w:cs="宋体"/>
        </w:rPr>
      </w:pPr>
      <w:r>
        <w:rPr>
          <w:rFonts w:ascii="宋体" w:eastAsia="宋体" w:hAnsi="宋体" w:cs="宋体" w:hint="eastAsia"/>
        </w:rPr>
        <w:t>本项目拟拟对应急综合指挥平台、应急指挥视频调度系统进行硬件设备</w:t>
      </w:r>
      <w:r>
        <w:rPr>
          <w:rFonts w:ascii="宋体" w:eastAsia="宋体" w:hAnsi="宋体" w:cs="宋体" w:hint="eastAsia"/>
        </w:rPr>
        <w:t>(</w:t>
      </w:r>
      <w:r>
        <w:rPr>
          <w:rFonts w:ascii="宋体" w:eastAsia="宋体" w:hAnsi="宋体" w:cs="宋体" w:hint="eastAsia"/>
        </w:rPr>
        <w:t>详见附件</w:t>
      </w:r>
      <w:r>
        <w:rPr>
          <w:rFonts w:ascii="宋体" w:eastAsia="宋体" w:hAnsi="宋体" w:cs="宋体" w:hint="eastAsia"/>
        </w:rPr>
        <w:t>1)</w:t>
      </w:r>
      <w:r>
        <w:rPr>
          <w:rFonts w:ascii="宋体" w:eastAsia="宋体" w:hAnsi="宋体" w:cs="宋体" w:hint="eastAsia"/>
        </w:rPr>
        <w:t>巡检维护，数据备份，安全巡检，数据统计和日常操作维护，并提供相应的技术咨询和培训服务</w:t>
      </w:r>
      <w:r>
        <w:rPr>
          <w:rFonts w:ascii="宋体" w:eastAsia="宋体" w:hAnsi="宋体" w:cs="宋体" w:hint="eastAsia"/>
        </w:rPr>
        <w:t>,</w:t>
      </w:r>
      <w:r>
        <w:rPr>
          <w:rFonts w:ascii="宋体" w:eastAsia="宋体" w:hAnsi="宋体" w:cs="宋体" w:hint="eastAsia"/>
        </w:rPr>
        <w:t>包括以下内容：</w:t>
      </w:r>
    </w:p>
    <w:p w:rsidR="00DB417C" w:rsidRDefault="00DE6F1C">
      <w:pPr>
        <w:spacing w:line="360" w:lineRule="auto"/>
        <w:rPr>
          <w:rFonts w:ascii="宋体" w:eastAsia="宋体" w:hAnsi="宋体" w:cs="宋体"/>
        </w:rPr>
      </w:pPr>
      <w:r>
        <w:rPr>
          <w:rFonts w:ascii="宋体" w:eastAsia="宋体" w:hAnsi="宋体" w:cs="宋体" w:hint="eastAsia"/>
        </w:rPr>
        <w:t>1.</w:t>
      </w:r>
      <w:r>
        <w:rPr>
          <w:rFonts w:ascii="宋体" w:eastAsia="宋体" w:hAnsi="宋体" w:cs="宋体" w:hint="eastAsia"/>
        </w:rPr>
        <w:t>服务器维护</w:t>
      </w:r>
    </w:p>
    <w:p w:rsidR="00DB417C" w:rsidRDefault="00DE6F1C">
      <w:pPr>
        <w:spacing w:line="360" w:lineRule="auto"/>
        <w:ind w:firstLine="420"/>
        <w:rPr>
          <w:rFonts w:ascii="宋体" w:eastAsia="宋体" w:hAnsi="宋体" w:cs="宋体"/>
        </w:rPr>
      </w:pPr>
      <w:r>
        <w:rPr>
          <w:rFonts w:ascii="宋体" w:eastAsia="宋体" w:hAnsi="宋体" w:cs="宋体" w:hint="eastAsia"/>
        </w:rPr>
        <w:t>应急综合指挥平台、应急视频联网平台部署在机房的三台超融合服务器的日常管理（如需要服务器备份，采购人提供指定介质）、操作系统补丁升级、操作系统配置优化、硬件检测、通电检测、日志登记、故障排除等工作。</w:t>
      </w:r>
    </w:p>
    <w:p w:rsidR="00DB417C" w:rsidRDefault="00DE6F1C">
      <w:pPr>
        <w:spacing w:line="360" w:lineRule="auto"/>
        <w:rPr>
          <w:rFonts w:ascii="宋体" w:eastAsia="宋体" w:hAnsi="宋体" w:cs="宋体"/>
        </w:rPr>
      </w:pPr>
      <w:r>
        <w:rPr>
          <w:rFonts w:ascii="宋体" w:eastAsia="宋体" w:hAnsi="宋体" w:cs="宋体" w:hint="eastAsia"/>
        </w:rPr>
        <w:t>2.</w:t>
      </w:r>
      <w:r>
        <w:rPr>
          <w:rFonts w:ascii="宋体" w:eastAsia="宋体" w:hAnsi="宋体" w:cs="宋体" w:hint="eastAsia"/>
        </w:rPr>
        <w:t>应急综合指挥平台</w:t>
      </w:r>
    </w:p>
    <w:p w:rsidR="00DB417C" w:rsidRDefault="00DE6F1C">
      <w:pPr>
        <w:spacing w:line="360" w:lineRule="auto"/>
        <w:ind w:firstLine="420"/>
        <w:rPr>
          <w:rFonts w:ascii="宋体" w:eastAsia="宋体" w:hAnsi="宋体" w:cs="宋体"/>
        </w:rPr>
      </w:pPr>
      <w:r>
        <w:rPr>
          <w:rFonts w:ascii="宋体" w:eastAsia="宋体" w:hAnsi="宋体" w:cs="宋体" w:hint="eastAsia"/>
        </w:rPr>
        <w:t>(1)</w:t>
      </w:r>
      <w:r>
        <w:rPr>
          <w:rFonts w:ascii="宋体" w:eastAsia="宋体" w:hAnsi="宋体" w:cs="宋体" w:hint="eastAsia"/>
        </w:rPr>
        <w:tab/>
      </w:r>
      <w:r>
        <w:rPr>
          <w:rFonts w:ascii="宋体" w:eastAsia="宋体" w:hAnsi="宋体" w:cs="宋体" w:hint="eastAsia"/>
        </w:rPr>
        <w:t>使用该系统，配合采购人做好突发事件信息、值班值守、送审报告、信息简报模板化管理、信息处理流程化管理和对报告</w:t>
      </w:r>
      <w:r>
        <w:rPr>
          <w:rFonts w:ascii="宋体" w:eastAsia="宋体" w:hAnsi="宋体" w:cs="宋体" w:hint="eastAsia"/>
        </w:rPr>
        <w:t>/</w:t>
      </w:r>
      <w:r>
        <w:rPr>
          <w:rFonts w:ascii="宋体" w:eastAsia="宋体" w:hAnsi="宋体" w:cs="宋体" w:hint="eastAsia"/>
        </w:rPr>
        <w:t>简报的编制，协助相关工作人员进行应急资源管理系统的管理。</w:t>
      </w:r>
    </w:p>
    <w:p w:rsidR="00DB417C" w:rsidRDefault="00DE6F1C">
      <w:pPr>
        <w:spacing w:line="360" w:lineRule="auto"/>
        <w:ind w:firstLine="420"/>
        <w:rPr>
          <w:rFonts w:ascii="宋体" w:eastAsia="宋体" w:hAnsi="宋体" w:cs="宋体"/>
        </w:rPr>
      </w:pPr>
      <w:r>
        <w:rPr>
          <w:rFonts w:ascii="宋体" w:eastAsia="宋体" w:hAnsi="宋体" w:cs="宋体" w:hint="eastAsia"/>
        </w:rPr>
        <w:t>(2)</w:t>
      </w:r>
      <w:r>
        <w:rPr>
          <w:rFonts w:ascii="宋体" w:eastAsia="宋体" w:hAnsi="宋体" w:cs="宋体" w:hint="eastAsia"/>
        </w:rPr>
        <w:tab/>
      </w:r>
      <w:r>
        <w:rPr>
          <w:rFonts w:ascii="宋体" w:eastAsia="宋体" w:hAnsi="宋体" w:cs="宋体" w:hint="eastAsia"/>
        </w:rPr>
        <w:t>协助采购人使用数据治理子系统对数据进行整理、统计、分析等相关工作。</w:t>
      </w:r>
    </w:p>
    <w:p w:rsidR="00DB417C" w:rsidRDefault="00DE6F1C">
      <w:pPr>
        <w:spacing w:line="360" w:lineRule="auto"/>
        <w:rPr>
          <w:rFonts w:ascii="宋体" w:eastAsia="宋体" w:hAnsi="宋体" w:cs="宋体"/>
        </w:rPr>
      </w:pPr>
      <w:r>
        <w:rPr>
          <w:rFonts w:ascii="宋体" w:eastAsia="宋体" w:hAnsi="宋体" w:cs="宋体" w:hint="eastAsia"/>
        </w:rPr>
        <w:t>3.</w:t>
      </w:r>
      <w:r>
        <w:rPr>
          <w:rFonts w:ascii="宋体" w:eastAsia="宋体" w:hAnsi="宋体" w:cs="宋体" w:hint="eastAsia"/>
        </w:rPr>
        <w:t>应急视频联网平台</w:t>
      </w:r>
    </w:p>
    <w:p w:rsidR="00DB417C" w:rsidRDefault="00DE6F1C">
      <w:pPr>
        <w:spacing w:line="360" w:lineRule="auto"/>
        <w:ind w:firstLine="420"/>
        <w:rPr>
          <w:rFonts w:ascii="宋体" w:eastAsia="宋体" w:hAnsi="宋体" w:cs="宋体"/>
        </w:rPr>
      </w:pPr>
      <w:r>
        <w:rPr>
          <w:rFonts w:ascii="宋体" w:eastAsia="宋体" w:hAnsi="宋体" w:cs="宋体" w:hint="eastAsia"/>
        </w:rPr>
        <w:t>根据要求配合与政法委</w:t>
      </w:r>
      <w:r>
        <w:rPr>
          <w:rFonts w:ascii="宋体" w:eastAsia="宋体" w:hAnsi="宋体" w:cs="宋体" w:hint="eastAsia"/>
        </w:rPr>
        <w:t>、运营商等上级平台进行对接，并对系统平台进行调试、测试，对整个会议过程中视频指挥调度进行保障服务。</w:t>
      </w:r>
    </w:p>
    <w:p w:rsidR="00DB417C" w:rsidRDefault="00DE6F1C">
      <w:pPr>
        <w:spacing w:line="360" w:lineRule="auto"/>
        <w:rPr>
          <w:rFonts w:ascii="宋体" w:eastAsia="宋体" w:hAnsi="宋体" w:cs="宋体"/>
        </w:rPr>
      </w:pPr>
      <w:r>
        <w:rPr>
          <w:rFonts w:ascii="宋体" w:eastAsia="宋体" w:hAnsi="宋体" w:cs="宋体" w:hint="eastAsia"/>
        </w:rPr>
        <w:t>4.</w:t>
      </w:r>
      <w:r>
        <w:rPr>
          <w:rFonts w:ascii="宋体" w:eastAsia="宋体" w:hAnsi="宋体" w:cs="宋体" w:hint="eastAsia"/>
        </w:rPr>
        <w:t>数据备份</w:t>
      </w:r>
    </w:p>
    <w:p w:rsidR="00DB417C" w:rsidRDefault="00DE6F1C">
      <w:pPr>
        <w:spacing w:line="360" w:lineRule="auto"/>
        <w:ind w:firstLineChars="200" w:firstLine="420"/>
        <w:rPr>
          <w:rFonts w:ascii="宋体" w:eastAsia="宋体" w:hAnsi="宋体" w:cs="宋体"/>
        </w:rPr>
      </w:pPr>
      <w:r>
        <w:rPr>
          <w:rFonts w:ascii="宋体" w:eastAsia="宋体" w:hAnsi="宋体" w:cs="宋体" w:hint="eastAsia"/>
        </w:rPr>
        <w:t>对数据库、操作系统及采购人提出的关键性数据，按照采购人所提供的保存介质并按要求进行定期备份，并提交采购人联系人（以供应急），以便在系统灾难发生后进行恢复。</w:t>
      </w:r>
    </w:p>
    <w:p w:rsidR="00DB417C" w:rsidRDefault="00DE6F1C">
      <w:pPr>
        <w:spacing w:line="360" w:lineRule="auto"/>
        <w:rPr>
          <w:rFonts w:ascii="宋体" w:eastAsia="宋体" w:hAnsi="宋体" w:cs="宋体"/>
        </w:rPr>
      </w:pPr>
      <w:r>
        <w:rPr>
          <w:rFonts w:ascii="宋体" w:eastAsia="宋体" w:hAnsi="宋体" w:cs="宋体" w:hint="eastAsia"/>
        </w:rPr>
        <w:t>5.</w:t>
      </w:r>
      <w:r>
        <w:rPr>
          <w:rFonts w:ascii="宋体" w:eastAsia="宋体" w:hAnsi="宋体" w:cs="宋体" w:hint="eastAsia"/>
        </w:rPr>
        <w:t>安全服务</w:t>
      </w:r>
    </w:p>
    <w:p w:rsidR="00DB417C" w:rsidRDefault="00DE6F1C">
      <w:pPr>
        <w:spacing w:line="360" w:lineRule="auto"/>
        <w:ind w:firstLine="420"/>
        <w:rPr>
          <w:rFonts w:ascii="宋体" w:eastAsia="宋体" w:hAnsi="宋体" w:cs="宋体"/>
        </w:rPr>
      </w:pPr>
      <w:r>
        <w:rPr>
          <w:rFonts w:ascii="宋体" w:eastAsia="宋体" w:hAnsi="宋体" w:cs="宋体" w:hint="eastAsia"/>
        </w:rPr>
        <w:t>系统软件的帐号密码管理与维护、日志报告的登记与整理。做好维护、维修人员的身份审核；全程记录相关操作过程，记录必要的软件</w:t>
      </w:r>
      <w:r>
        <w:rPr>
          <w:rFonts w:ascii="宋体" w:eastAsia="宋体" w:hAnsi="宋体" w:cs="宋体" w:hint="eastAsia"/>
        </w:rPr>
        <w:t>/</w:t>
      </w:r>
      <w:r>
        <w:rPr>
          <w:rFonts w:ascii="宋体" w:eastAsia="宋体" w:hAnsi="宋体" w:cs="宋体" w:hint="eastAsia"/>
        </w:rPr>
        <w:t>设备维护信息；在维护、维修工作中会防止系统规划、用户信息、图像资源等信息的泄露。</w:t>
      </w:r>
    </w:p>
    <w:p w:rsidR="00DB417C" w:rsidRDefault="00DE6F1C">
      <w:pPr>
        <w:spacing w:line="360" w:lineRule="auto"/>
        <w:rPr>
          <w:rFonts w:ascii="宋体" w:eastAsia="宋体" w:hAnsi="宋体" w:cs="宋体"/>
        </w:rPr>
      </w:pPr>
      <w:r>
        <w:rPr>
          <w:rFonts w:ascii="宋体" w:eastAsia="宋体" w:hAnsi="宋体" w:cs="宋体" w:hint="eastAsia"/>
        </w:rPr>
        <w:t>6.</w:t>
      </w:r>
      <w:r>
        <w:rPr>
          <w:rFonts w:ascii="宋体" w:eastAsia="宋体" w:hAnsi="宋体" w:cs="宋体" w:hint="eastAsia"/>
        </w:rPr>
        <w:t>系统巡检服务</w:t>
      </w:r>
    </w:p>
    <w:p w:rsidR="00DB417C" w:rsidRDefault="00DE6F1C">
      <w:pPr>
        <w:spacing w:line="360" w:lineRule="auto"/>
        <w:ind w:firstLine="420"/>
        <w:rPr>
          <w:rFonts w:ascii="宋体" w:eastAsia="宋体" w:hAnsi="宋体" w:cs="宋体"/>
        </w:rPr>
      </w:pPr>
      <w:r>
        <w:rPr>
          <w:rFonts w:ascii="宋体" w:eastAsia="宋体" w:hAnsi="宋体" w:cs="宋体" w:hint="eastAsia"/>
        </w:rPr>
        <w:t>每天对服</w:t>
      </w:r>
      <w:r>
        <w:rPr>
          <w:rFonts w:ascii="宋体" w:eastAsia="宋体" w:hAnsi="宋体" w:cs="宋体" w:hint="eastAsia"/>
        </w:rPr>
        <w:t>务的对象提供巡检，以便及时发现系统的故障隐患或缺陷，分析原因并采取必要的措施消除其隐患，保证系统稳定运行。</w:t>
      </w:r>
    </w:p>
    <w:p w:rsidR="00DB417C" w:rsidRDefault="00DE6F1C">
      <w:pPr>
        <w:spacing w:line="360" w:lineRule="auto"/>
        <w:rPr>
          <w:rFonts w:ascii="宋体" w:eastAsia="宋体" w:hAnsi="宋体" w:cs="宋体"/>
        </w:rPr>
      </w:pPr>
      <w:r>
        <w:rPr>
          <w:rFonts w:ascii="宋体" w:eastAsia="宋体" w:hAnsi="宋体" w:cs="宋体" w:hint="eastAsia"/>
        </w:rPr>
        <w:t>7.</w:t>
      </w:r>
      <w:r>
        <w:rPr>
          <w:rFonts w:ascii="宋体" w:eastAsia="宋体" w:hAnsi="宋体" w:cs="宋体" w:hint="eastAsia"/>
        </w:rPr>
        <w:t>咨询服务</w:t>
      </w:r>
    </w:p>
    <w:p w:rsidR="00DB417C" w:rsidRDefault="00DE6F1C">
      <w:pPr>
        <w:spacing w:line="360" w:lineRule="auto"/>
        <w:ind w:firstLine="420"/>
        <w:rPr>
          <w:rFonts w:ascii="宋体" w:eastAsia="宋体" w:hAnsi="宋体" w:cs="宋体"/>
        </w:rPr>
      </w:pPr>
      <w:r>
        <w:rPr>
          <w:rFonts w:ascii="宋体" w:eastAsia="宋体" w:hAnsi="宋体" w:cs="宋体" w:hint="eastAsia"/>
        </w:rPr>
        <w:t>当系统平台在需要升级优化过程中，根据系统运行状况，就主机系统硬件设备提出调优方案。</w:t>
      </w:r>
    </w:p>
    <w:p w:rsidR="00DB417C" w:rsidRDefault="00DE6F1C">
      <w:pPr>
        <w:pStyle w:val="pf0"/>
        <w:spacing w:line="360" w:lineRule="auto"/>
        <w:rPr>
          <w:kern w:val="2"/>
          <w:sz w:val="21"/>
          <w:szCs w:val="22"/>
        </w:rPr>
      </w:pPr>
      <w:r>
        <w:rPr>
          <w:rFonts w:hint="eastAsia"/>
          <w:kern w:val="2"/>
          <w:sz w:val="21"/>
          <w:szCs w:val="22"/>
        </w:rPr>
        <w:lastRenderedPageBreak/>
        <w:t>项目名称：</w:t>
      </w:r>
      <w:r w:rsidR="00D97002">
        <w:rPr>
          <w:rFonts w:hint="eastAsia"/>
          <w:kern w:val="2"/>
          <w:sz w:val="21"/>
          <w:szCs w:val="22"/>
        </w:rPr>
        <w:t>汕头市应急管理综合指挥平台软件维护技术服务项目</w:t>
      </w:r>
    </w:p>
    <w:p w:rsidR="00DB417C" w:rsidRDefault="00DE6F1C">
      <w:pPr>
        <w:pStyle w:val="pf0"/>
        <w:spacing w:line="360" w:lineRule="auto"/>
        <w:rPr>
          <w:kern w:val="2"/>
          <w:sz w:val="21"/>
          <w:szCs w:val="22"/>
        </w:rPr>
      </w:pPr>
      <w:r>
        <w:rPr>
          <w:rFonts w:hint="eastAsia"/>
          <w:kern w:val="2"/>
          <w:sz w:val="21"/>
          <w:szCs w:val="22"/>
        </w:rPr>
        <w:t>服务期：</w:t>
      </w:r>
      <w:r>
        <w:rPr>
          <w:rFonts w:hint="eastAsia"/>
          <w:kern w:val="2"/>
          <w:sz w:val="21"/>
          <w:szCs w:val="22"/>
        </w:rPr>
        <w:t>1</w:t>
      </w:r>
      <w:r>
        <w:rPr>
          <w:rFonts w:hint="eastAsia"/>
          <w:kern w:val="2"/>
          <w:sz w:val="21"/>
          <w:szCs w:val="22"/>
        </w:rPr>
        <w:t>年</w:t>
      </w:r>
      <w:r>
        <w:rPr>
          <w:rFonts w:hint="eastAsia"/>
          <w:kern w:val="2"/>
          <w:sz w:val="21"/>
          <w:szCs w:val="22"/>
        </w:rPr>
        <w:tab/>
      </w:r>
      <w:r>
        <w:rPr>
          <w:rFonts w:hint="eastAsia"/>
          <w:kern w:val="2"/>
          <w:sz w:val="21"/>
          <w:szCs w:val="22"/>
        </w:rPr>
        <w:t>（具体起止时间签订合同时确认）。</w:t>
      </w:r>
    </w:p>
    <w:p w:rsidR="00DB417C" w:rsidRDefault="00DE6F1C">
      <w:pPr>
        <w:numPr>
          <w:ilvl w:val="0"/>
          <w:numId w:val="1"/>
        </w:numPr>
        <w:tabs>
          <w:tab w:val="left" w:pos="0"/>
          <w:tab w:val="left" w:pos="420"/>
        </w:tabs>
        <w:spacing w:line="360" w:lineRule="auto"/>
        <w:ind w:firstLine="0"/>
        <w:rPr>
          <w:rFonts w:ascii="宋体" w:eastAsia="宋体" w:hAnsi="宋体" w:cs="宋体"/>
          <w:b/>
          <w:bCs/>
        </w:rPr>
      </w:pPr>
      <w:r>
        <w:rPr>
          <w:rFonts w:ascii="宋体" w:eastAsia="宋体" w:hAnsi="宋体" w:cs="宋体" w:hint="eastAsia"/>
          <w:b/>
          <w:bCs/>
        </w:rPr>
        <w:t>付款方式：</w:t>
      </w:r>
    </w:p>
    <w:p w:rsidR="00DB417C" w:rsidRDefault="00DE6F1C">
      <w:pPr>
        <w:pStyle w:val="af"/>
        <w:numPr>
          <w:ilvl w:val="0"/>
          <w:numId w:val="2"/>
        </w:numPr>
        <w:spacing w:line="360" w:lineRule="auto"/>
        <w:ind w:firstLineChars="0"/>
        <w:rPr>
          <w:rFonts w:ascii="宋体" w:eastAsia="宋体" w:hAnsi="宋体" w:cs="宋体"/>
        </w:rPr>
      </w:pPr>
      <w:r>
        <w:rPr>
          <w:rFonts w:ascii="宋体" w:eastAsia="宋体" w:hAnsi="宋体" w:cs="宋体" w:hint="eastAsia"/>
        </w:rPr>
        <w:t>合同款支付</w:t>
      </w:r>
    </w:p>
    <w:p w:rsidR="00DB417C" w:rsidRDefault="00DE6F1C">
      <w:pPr>
        <w:pStyle w:val="af"/>
        <w:numPr>
          <w:ilvl w:val="0"/>
          <w:numId w:val="3"/>
        </w:numPr>
        <w:spacing w:line="360" w:lineRule="auto"/>
        <w:ind w:left="420" w:hangingChars="200"/>
        <w:rPr>
          <w:rFonts w:ascii="宋体" w:eastAsia="宋体" w:hAnsi="宋体" w:cs="宋体"/>
        </w:rPr>
      </w:pPr>
      <w:r>
        <w:rPr>
          <w:rFonts w:ascii="宋体" w:eastAsia="宋体" w:hAnsi="宋体" w:cs="宋体" w:hint="eastAsia"/>
        </w:rPr>
        <w:t>合同签订之日起一个月内采购人向成交人一次性支付合同全款，具体按财政</w:t>
      </w:r>
      <w:bookmarkStart w:id="0" w:name="_GoBack"/>
      <w:bookmarkEnd w:id="0"/>
      <w:r>
        <w:rPr>
          <w:rFonts w:ascii="宋体" w:eastAsia="宋体" w:hAnsi="宋体" w:cs="宋体" w:hint="eastAsia"/>
        </w:rPr>
        <w:t>拨款方式</w:t>
      </w:r>
    </w:p>
    <w:p w:rsidR="00DB417C" w:rsidRDefault="00DE6F1C">
      <w:pPr>
        <w:pStyle w:val="af"/>
        <w:numPr>
          <w:ilvl w:val="0"/>
          <w:numId w:val="2"/>
        </w:numPr>
        <w:spacing w:line="360" w:lineRule="auto"/>
        <w:ind w:firstLineChars="0"/>
        <w:rPr>
          <w:rFonts w:ascii="宋体" w:eastAsia="宋体" w:hAnsi="宋体" w:cs="宋体"/>
        </w:rPr>
      </w:pPr>
      <w:r>
        <w:rPr>
          <w:rFonts w:ascii="宋体" w:eastAsia="宋体" w:hAnsi="宋体" w:cs="宋体" w:hint="eastAsia"/>
        </w:rPr>
        <w:t>支付时间</w:t>
      </w:r>
    </w:p>
    <w:p w:rsidR="00DB417C" w:rsidRDefault="00DE6F1C">
      <w:pPr>
        <w:pStyle w:val="af"/>
        <w:numPr>
          <w:ilvl w:val="0"/>
          <w:numId w:val="4"/>
        </w:numPr>
        <w:spacing w:line="360" w:lineRule="auto"/>
        <w:ind w:left="420" w:hangingChars="200"/>
        <w:rPr>
          <w:rFonts w:ascii="宋体" w:eastAsia="宋体" w:hAnsi="宋体" w:cs="宋体"/>
        </w:rPr>
      </w:pPr>
      <w:r>
        <w:rPr>
          <w:rFonts w:ascii="宋体" w:eastAsia="宋体" w:hAnsi="宋体" w:cs="宋体" w:hint="eastAsia"/>
        </w:rPr>
        <w:t>每次采购人支付款项前，应由成交人提出付款申请并提供等额增值税发票，采购人在收到成交人付款申请和发票后</w:t>
      </w:r>
      <w:r>
        <w:rPr>
          <w:rFonts w:ascii="宋体" w:eastAsia="宋体" w:hAnsi="宋体" w:cs="宋体" w:hint="eastAsia"/>
        </w:rPr>
        <w:t>15</w:t>
      </w:r>
      <w:r>
        <w:rPr>
          <w:rFonts w:ascii="宋体" w:eastAsia="宋体" w:hAnsi="宋体" w:cs="宋体" w:hint="eastAsia"/>
        </w:rPr>
        <w:t>个工作日内支付价款。</w:t>
      </w:r>
    </w:p>
    <w:p w:rsidR="00DB417C" w:rsidRDefault="00DE6F1C">
      <w:pPr>
        <w:pStyle w:val="af"/>
        <w:numPr>
          <w:ilvl w:val="0"/>
          <w:numId w:val="4"/>
        </w:numPr>
        <w:spacing w:line="360" w:lineRule="auto"/>
        <w:ind w:left="420" w:hangingChars="200"/>
        <w:rPr>
          <w:rFonts w:ascii="宋体" w:eastAsia="宋体" w:hAnsi="宋体" w:cs="宋体"/>
        </w:rPr>
      </w:pPr>
      <w:r>
        <w:rPr>
          <w:rFonts w:ascii="宋体" w:eastAsia="宋体" w:hAnsi="宋体" w:cs="宋体" w:hint="eastAsia"/>
        </w:rPr>
        <w:t>因采购人使用财政资金，采购人应在前款规定付款时间内向政府采购支付部门提出办理财政支付申请手续（不含政府财政支付部门审核的时间），在规定时间提出支付申请手续后即视为采购人已经完成支付。</w:t>
      </w:r>
    </w:p>
    <w:p w:rsidR="00DB417C" w:rsidRDefault="00DE6F1C">
      <w:pPr>
        <w:pStyle w:val="af"/>
        <w:numPr>
          <w:ilvl w:val="0"/>
          <w:numId w:val="4"/>
        </w:numPr>
        <w:spacing w:line="360" w:lineRule="auto"/>
        <w:ind w:left="420" w:hangingChars="200"/>
        <w:rPr>
          <w:rFonts w:ascii="宋体" w:eastAsia="宋体" w:hAnsi="宋体" w:cs="宋体"/>
        </w:rPr>
      </w:pPr>
      <w:r>
        <w:rPr>
          <w:rFonts w:ascii="宋体" w:eastAsia="宋体" w:hAnsi="宋体" w:cs="宋体" w:hint="eastAsia"/>
        </w:rPr>
        <w:t>每次按合同支付款项前，成交人应向采购人提供与支付金额相符的有效发票，且收款方、出具发票方、合同乙方均必须与成交人名称一致。</w:t>
      </w:r>
    </w:p>
    <w:p w:rsidR="00DB417C" w:rsidRDefault="00DE6F1C">
      <w:pPr>
        <w:numPr>
          <w:ilvl w:val="0"/>
          <w:numId w:val="1"/>
        </w:numPr>
        <w:tabs>
          <w:tab w:val="left" w:pos="0"/>
          <w:tab w:val="left" w:pos="420"/>
        </w:tabs>
        <w:spacing w:line="360" w:lineRule="auto"/>
        <w:ind w:firstLine="0"/>
        <w:rPr>
          <w:rFonts w:ascii="宋体" w:eastAsia="宋体" w:hAnsi="宋体" w:cs="宋体"/>
          <w:b/>
          <w:bCs/>
        </w:rPr>
      </w:pPr>
      <w:r>
        <w:rPr>
          <w:rFonts w:ascii="宋体" w:eastAsia="宋体" w:hAnsi="宋体" w:cs="宋体" w:hint="eastAsia"/>
          <w:b/>
          <w:bCs/>
        </w:rPr>
        <w:t>验收要求：</w:t>
      </w:r>
    </w:p>
    <w:p w:rsidR="00DB417C" w:rsidRDefault="00DE6F1C">
      <w:pPr>
        <w:pStyle w:val="af"/>
        <w:numPr>
          <w:ilvl w:val="0"/>
          <w:numId w:val="5"/>
        </w:numPr>
        <w:spacing w:line="360" w:lineRule="auto"/>
        <w:ind w:firstLineChars="0"/>
        <w:rPr>
          <w:rFonts w:ascii="宋体" w:eastAsia="宋体" w:hAnsi="宋体" w:cs="宋体"/>
        </w:rPr>
      </w:pPr>
      <w:r>
        <w:rPr>
          <w:rFonts w:ascii="宋体" w:eastAsia="宋体" w:hAnsi="宋体" w:cs="宋体" w:hint="eastAsia"/>
        </w:rPr>
        <w:t>验收工作由采购人（或采购人指定的单位）与供应商共同进行。</w:t>
      </w:r>
    </w:p>
    <w:p w:rsidR="00DB417C" w:rsidRDefault="00DE6F1C">
      <w:pPr>
        <w:pStyle w:val="af"/>
        <w:numPr>
          <w:ilvl w:val="0"/>
          <w:numId w:val="5"/>
        </w:numPr>
        <w:spacing w:line="360" w:lineRule="auto"/>
        <w:ind w:firstLineChars="0"/>
        <w:rPr>
          <w:rFonts w:ascii="宋体" w:eastAsia="宋体" w:hAnsi="宋体" w:cs="宋体"/>
        </w:rPr>
      </w:pPr>
      <w:r>
        <w:rPr>
          <w:rFonts w:ascii="宋体" w:eastAsia="宋体" w:hAnsi="宋体" w:cs="宋体" w:hint="eastAsia"/>
        </w:rPr>
        <w:t>在验收时</w:t>
      </w:r>
      <w:r>
        <w:rPr>
          <w:rFonts w:ascii="宋体" w:eastAsia="宋体" w:hAnsi="宋体" w:cs="宋体" w:hint="eastAsia"/>
        </w:rPr>
        <w:t>，供应商应向采购人提供货物或服务的相关资料（包含项目基础文档，项目实施文档，项目验收报告和总结报告等），按采购人提出的方式验收。</w:t>
      </w:r>
    </w:p>
    <w:p w:rsidR="00DB417C" w:rsidRDefault="00DE6F1C">
      <w:pPr>
        <w:numPr>
          <w:ilvl w:val="0"/>
          <w:numId w:val="1"/>
        </w:numPr>
        <w:tabs>
          <w:tab w:val="left" w:pos="0"/>
          <w:tab w:val="left" w:pos="420"/>
        </w:tabs>
        <w:spacing w:line="360" w:lineRule="auto"/>
        <w:ind w:firstLine="0"/>
        <w:rPr>
          <w:rFonts w:ascii="宋体" w:eastAsia="宋体" w:hAnsi="宋体" w:cs="宋体"/>
          <w:b/>
          <w:bCs/>
        </w:rPr>
      </w:pPr>
      <w:r>
        <w:rPr>
          <w:rFonts w:ascii="宋体" w:eastAsia="宋体" w:hAnsi="宋体" w:cs="宋体" w:hint="eastAsia"/>
          <w:b/>
          <w:bCs/>
        </w:rPr>
        <w:t>售后服务要求：</w:t>
      </w:r>
    </w:p>
    <w:p w:rsidR="00DB417C" w:rsidRDefault="00DE6F1C">
      <w:pPr>
        <w:pStyle w:val="af"/>
        <w:numPr>
          <w:ilvl w:val="0"/>
          <w:numId w:val="6"/>
        </w:numPr>
        <w:spacing w:line="360" w:lineRule="auto"/>
        <w:ind w:firstLineChars="0"/>
        <w:rPr>
          <w:rFonts w:ascii="宋体" w:eastAsia="宋体" w:hAnsi="宋体" w:cs="宋体"/>
        </w:rPr>
      </w:pPr>
      <w:r>
        <w:rPr>
          <w:rFonts w:ascii="宋体" w:eastAsia="宋体" w:hAnsi="宋体" w:cs="宋体" w:hint="eastAsia"/>
        </w:rPr>
        <w:t>在服务期内，将保障系统运行的稳定性和数据治理服务，安排驻场服务工程师熟悉本项目所涉及到相关工具软件和数据治理的操作，提供本地化系统运维服务。</w:t>
      </w:r>
    </w:p>
    <w:p w:rsidR="00DB417C" w:rsidRDefault="00DE6F1C">
      <w:pPr>
        <w:pStyle w:val="af"/>
        <w:numPr>
          <w:ilvl w:val="0"/>
          <w:numId w:val="6"/>
        </w:numPr>
        <w:spacing w:line="360" w:lineRule="auto"/>
        <w:ind w:firstLineChars="0"/>
        <w:rPr>
          <w:rFonts w:ascii="宋体" w:eastAsia="宋体" w:hAnsi="宋体" w:cs="宋体"/>
        </w:rPr>
      </w:pPr>
      <w:r>
        <w:rPr>
          <w:rFonts w:ascii="宋体" w:eastAsia="宋体" w:hAnsi="宋体" w:cs="宋体" w:hint="eastAsia"/>
        </w:rPr>
        <w:t>故障的响应时间：承诺提供</w:t>
      </w:r>
      <w:r>
        <w:rPr>
          <w:rFonts w:ascii="宋体" w:eastAsia="宋体" w:hAnsi="宋体" w:cs="宋体" w:hint="eastAsia"/>
        </w:rPr>
        <w:t>7</w:t>
      </w:r>
      <w:r>
        <w:rPr>
          <w:rFonts w:ascii="宋体" w:eastAsia="宋体" w:hAnsi="宋体" w:cs="宋体" w:hint="eastAsia"/>
        </w:rPr>
        <w:t>×</w:t>
      </w:r>
      <w:r>
        <w:rPr>
          <w:rFonts w:ascii="宋体" w:eastAsia="宋体" w:hAnsi="宋体" w:cs="宋体" w:hint="eastAsia"/>
        </w:rPr>
        <w:t>12</w:t>
      </w:r>
      <w:r>
        <w:rPr>
          <w:rFonts w:ascii="宋体" w:eastAsia="宋体" w:hAnsi="宋体" w:cs="宋体" w:hint="eastAsia"/>
        </w:rPr>
        <w:t>小时热线服务和长期的技术支持。保证在接到采购人电话通知后</w:t>
      </w:r>
      <w:r>
        <w:rPr>
          <w:rFonts w:ascii="宋体" w:eastAsia="宋体" w:hAnsi="宋体" w:cs="宋体" w:hint="eastAsia"/>
        </w:rPr>
        <w:t>1</w:t>
      </w:r>
      <w:r>
        <w:rPr>
          <w:rFonts w:ascii="宋体" w:eastAsia="宋体" w:hAnsi="宋体" w:cs="宋体" w:hint="eastAsia"/>
        </w:rPr>
        <w:t>小时内响应，若电话中无法解决，</w:t>
      </w:r>
      <w:r>
        <w:rPr>
          <w:rFonts w:ascii="宋体" w:eastAsia="宋体" w:hAnsi="宋体" w:cs="宋体" w:hint="eastAsia"/>
        </w:rPr>
        <w:t>2</w:t>
      </w:r>
      <w:r>
        <w:rPr>
          <w:rFonts w:ascii="宋体" w:eastAsia="宋体" w:hAnsi="宋体" w:cs="宋体" w:hint="eastAsia"/>
        </w:rPr>
        <w:t>小时内到达现场进行维护；节假日及其余时间在接到采购人电话通知后</w:t>
      </w:r>
      <w:r>
        <w:rPr>
          <w:rFonts w:ascii="宋体" w:eastAsia="宋体" w:hAnsi="宋体" w:cs="宋体" w:hint="eastAsia"/>
        </w:rPr>
        <w:t>3</w:t>
      </w:r>
      <w:r>
        <w:rPr>
          <w:rFonts w:ascii="宋体" w:eastAsia="宋体" w:hAnsi="宋体" w:cs="宋体" w:hint="eastAsia"/>
        </w:rPr>
        <w:t>小时内响应，若电话中无法解决，</w:t>
      </w:r>
      <w:r>
        <w:rPr>
          <w:rFonts w:ascii="宋体" w:eastAsia="宋体" w:hAnsi="宋体" w:cs="宋体" w:hint="eastAsia"/>
        </w:rPr>
        <w:t>4</w:t>
      </w:r>
      <w:r>
        <w:rPr>
          <w:rFonts w:ascii="宋体" w:eastAsia="宋体" w:hAnsi="宋体" w:cs="宋体" w:hint="eastAsia"/>
        </w:rPr>
        <w:t>小时内</w:t>
      </w:r>
      <w:r>
        <w:rPr>
          <w:rFonts w:ascii="宋体" w:eastAsia="宋体" w:hAnsi="宋体" w:cs="宋体" w:hint="eastAsia"/>
        </w:rPr>
        <w:t>到达现场进行维护。若故障无法排除为软件的原因，须参与故障分析、故障处理，直至故障修复。</w:t>
      </w:r>
    </w:p>
    <w:p w:rsidR="00DB417C" w:rsidRDefault="00DE6F1C">
      <w:pPr>
        <w:pStyle w:val="af"/>
        <w:numPr>
          <w:ilvl w:val="0"/>
          <w:numId w:val="6"/>
        </w:numPr>
        <w:spacing w:line="360" w:lineRule="auto"/>
        <w:ind w:firstLineChars="0"/>
        <w:rPr>
          <w:rFonts w:ascii="宋体" w:eastAsia="宋体" w:hAnsi="宋体" w:cs="宋体"/>
        </w:rPr>
      </w:pPr>
      <w:r>
        <w:rPr>
          <w:rFonts w:ascii="宋体" w:eastAsia="宋体" w:hAnsi="宋体" w:cs="宋体" w:hint="eastAsia"/>
        </w:rPr>
        <w:t>提供系统扩充、升级方面的咨询服务。</w:t>
      </w:r>
    </w:p>
    <w:p w:rsidR="00DB417C" w:rsidRDefault="00DE6F1C">
      <w:pPr>
        <w:pStyle w:val="af"/>
        <w:numPr>
          <w:ilvl w:val="0"/>
          <w:numId w:val="6"/>
        </w:numPr>
        <w:spacing w:line="360" w:lineRule="auto"/>
        <w:ind w:firstLineChars="0"/>
        <w:rPr>
          <w:rFonts w:ascii="宋体" w:eastAsia="宋体" w:hAnsi="宋体" w:cs="宋体"/>
        </w:rPr>
      </w:pPr>
      <w:r>
        <w:rPr>
          <w:rFonts w:ascii="宋体" w:eastAsia="宋体" w:hAnsi="宋体" w:cs="宋体" w:hint="eastAsia"/>
        </w:rPr>
        <w:t>设立专职的服务专员，作为日常沟通的固定接口人，并负责相关服务的实施和质量管理工作。</w:t>
      </w:r>
    </w:p>
    <w:p w:rsidR="00DB417C" w:rsidRDefault="00DB417C">
      <w:pPr>
        <w:pStyle w:val="af"/>
        <w:spacing w:line="360" w:lineRule="auto"/>
        <w:ind w:firstLineChars="0" w:firstLine="0"/>
        <w:rPr>
          <w:rFonts w:ascii="宋体" w:eastAsia="宋体" w:hAnsi="宋体" w:cs="宋体"/>
        </w:rPr>
      </w:pPr>
    </w:p>
    <w:p w:rsidR="00DB417C" w:rsidRDefault="00DE6F1C">
      <w:pPr>
        <w:numPr>
          <w:ilvl w:val="0"/>
          <w:numId w:val="1"/>
        </w:numPr>
        <w:tabs>
          <w:tab w:val="left" w:pos="0"/>
          <w:tab w:val="left" w:pos="420"/>
        </w:tabs>
        <w:spacing w:line="360" w:lineRule="auto"/>
        <w:ind w:firstLine="0"/>
        <w:rPr>
          <w:rFonts w:ascii="宋体" w:eastAsia="宋体" w:hAnsi="宋体" w:cs="宋体"/>
          <w:b/>
          <w:bCs/>
        </w:rPr>
      </w:pPr>
      <w:bookmarkStart w:id="1" w:name="_MON_1756038897"/>
      <w:bookmarkStart w:id="2" w:name="_MON_1756038939"/>
      <w:bookmarkEnd w:id="1"/>
      <w:bookmarkEnd w:id="2"/>
      <w:r>
        <w:rPr>
          <w:rFonts w:ascii="宋体" w:eastAsia="宋体" w:hAnsi="宋体" w:cs="宋体" w:hint="eastAsia"/>
          <w:b/>
          <w:bCs/>
        </w:rPr>
        <w:t>附件</w:t>
      </w:r>
      <w:r>
        <w:rPr>
          <w:rFonts w:ascii="宋体" w:eastAsia="宋体" w:hAnsi="宋体" w:cs="宋体" w:hint="eastAsia"/>
          <w:b/>
          <w:bCs/>
        </w:rPr>
        <w:t>1</w:t>
      </w:r>
      <w:r>
        <w:rPr>
          <w:rFonts w:ascii="宋体" w:eastAsia="宋体" w:hAnsi="宋体" w:cs="宋体" w:hint="eastAsia"/>
          <w:b/>
          <w:bCs/>
        </w:rPr>
        <w:t>：硬件设备</w:t>
      </w:r>
    </w:p>
    <w:tbl>
      <w:tblPr>
        <w:tblStyle w:val="ad"/>
        <w:tblW w:w="5000" w:type="pct"/>
        <w:jc w:val="center"/>
        <w:tblLook w:val="04A0" w:firstRow="1" w:lastRow="0" w:firstColumn="1" w:lastColumn="0" w:noHBand="0" w:noVBand="1"/>
      </w:tblPr>
      <w:tblGrid>
        <w:gridCol w:w="744"/>
        <w:gridCol w:w="5924"/>
        <w:gridCol w:w="927"/>
        <w:gridCol w:w="927"/>
      </w:tblGrid>
      <w:tr w:rsidR="00DB417C">
        <w:trPr>
          <w:trHeight w:val="454"/>
          <w:jc w:val="center"/>
        </w:trPr>
        <w:tc>
          <w:tcPr>
            <w:tcW w:w="5000" w:type="pct"/>
            <w:gridSpan w:val="4"/>
            <w:vAlign w:val="center"/>
          </w:tcPr>
          <w:p w:rsidR="00DB417C" w:rsidRDefault="00DE6F1C">
            <w:pPr>
              <w:spacing w:line="360" w:lineRule="auto"/>
              <w:rPr>
                <w:rFonts w:ascii="宋体" w:eastAsia="宋体" w:hAnsi="宋体" w:cs="宋体"/>
                <w:b/>
                <w:szCs w:val="21"/>
              </w:rPr>
            </w:pPr>
            <w:r>
              <w:rPr>
                <w:rFonts w:ascii="宋体" w:eastAsia="宋体" w:hAnsi="宋体" w:cs="宋体" w:hint="eastAsia"/>
                <w:b/>
                <w:szCs w:val="21"/>
              </w:rPr>
              <w:t>1.</w:t>
            </w:r>
            <w:r>
              <w:rPr>
                <w:rFonts w:ascii="宋体" w:eastAsia="宋体" w:hAnsi="宋体" w:cs="宋体" w:hint="eastAsia"/>
                <w:b/>
                <w:bCs/>
                <w:szCs w:val="21"/>
              </w:rPr>
              <w:t>应急指挥视频调度系统</w:t>
            </w:r>
          </w:p>
        </w:tc>
      </w:tr>
      <w:tr w:rsidR="00DB417C">
        <w:trPr>
          <w:trHeight w:val="454"/>
          <w:jc w:val="center"/>
        </w:trPr>
        <w:tc>
          <w:tcPr>
            <w:tcW w:w="436" w:type="pct"/>
            <w:vAlign w:val="center"/>
          </w:tcPr>
          <w:p w:rsidR="00DB417C" w:rsidRDefault="00DE6F1C">
            <w:pPr>
              <w:spacing w:line="360" w:lineRule="auto"/>
              <w:ind w:firstLineChars="12" w:firstLine="25"/>
              <w:textAlignment w:val="center"/>
              <w:rPr>
                <w:rFonts w:ascii="宋体" w:eastAsia="宋体" w:hAnsi="宋体" w:cs="宋体"/>
                <w:szCs w:val="21"/>
              </w:rPr>
            </w:pPr>
            <w:r>
              <w:rPr>
                <w:rFonts w:ascii="宋体" w:eastAsia="宋体" w:hAnsi="宋体" w:cs="宋体" w:hint="eastAsia"/>
                <w:szCs w:val="21"/>
              </w:rPr>
              <w:t>1</w:t>
            </w:r>
          </w:p>
        </w:tc>
        <w:tc>
          <w:tcPr>
            <w:tcW w:w="3476" w:type="pct"/>
            <w:vAlign w:val="center"/>
          </w:tcPr>
          <w:p w:rsidR="00DB417C" w:rsidRDefault="00DE6F1C">
            <w:pPr>
              <w:spacing w:line="360" w:lineRule="auto"/>
              <w:rPr>
                <w:rFonts w:ascii="宋体" w:eastAsia="宋体" w:hAnsi="宋体" w:cs="宋体"/>
                <w:szCs w:val="21"/>
              </w:rPr>
            </w:pPr>
            <w:r>
              <w:rPr>
                <w:rFonts w:ascii="宋体" w:eastAsia="宋体" w:hAnsi="宋体" w:cs="宋体" w:hint="eastAsia"/>
                <w:szCs w:val="21"/>
              </w:rPr>
              <w:t>应急指挥图像综合管理平台服务</w:t>
            </w:r>
          </w:p>
        </w:tc>
        <w:tc>
          <w:tcPr>
            <w:tcW w:w="544" w:type="pct"/>
            <w:vAlign w:val="center"/>
          </w:tcPr>
          <w:p w:rsidR="00DB417C" w:rsidRDefault="00DE6F1C">
            <w:pPr>
              <w:spacing w:line="360" w:lineRule="auto"/>
              <w:rPr>
                <w:rFonts w:ascii="宋体" w:eastAsia="宋体" w:hAnsi="宋体" w:cs="宋体"/>
                <w:szCs w:val="21"/>
              </w:rPr>
            </w:pPr>
            <w:r>
              <w:rPr>
                <w:rFonts w:ascii="宋体" w:eastAsia="宋体" w:hAnsi="宋体" w:cs="宋体" w:hint="eastAsia"/>
                <w:szCs w:val="21"/>
              </w:rPr>
              <w:t>1</w:t>
            </w:r>
          </w:p>
        </w:tc>
        <w:tc>
          <w:tcPr>
            <w:tcW w:w="544" w:type="pct"/>
            <w:vAlign w:val="center"/>
          </w:tcPr>
          <w:p w:rsidR="00DB417C" w:rsidRDefault="00DE6F1C">
            <w:pPr>
              <w:spacing w:line="360" w:lineRule="auto"/>
              <w:rPr>
                <w:rFonts w:ascii="宋体" w:eastAsia="宋体" w:hAnsi="宋体" w:cs="宋体"/>
                <w:szCs w:val="21"/>
              </w:rPr>
            </w:pPr>
            <w:r>
              <w:rPr>
                <w:rFonts w:ascii="宋体" w:eastAsia="宋体" w:hAnsi="宋体" w:cs="宋体" w:hint="eastAsia"/>
                <w:szCs w:val="21"/>
              </w:rPr>
              <w:t>套</w:t>
            </w:r>
          </w:p>
        </w:tc>
      </w:tr>
      <w:tr w:rsidR="00DB417C">
        <w:trPr>
          <w:trHeight w:val="454"/>
          <w:jc w:val="center"/>
        </w:trPr>
        <w:tc>
          <w:tcPr>
            <w:tcW w:w="436" w:type="pct"/>
            <w:vAlign w:val="center"/>
          </w:tcPr>
          <w:p w:rsidR="00DB417C" w:rsidRDefault="00DE6F1C">
            <w:pPr>
              <w:spacing w:line="360" w:lineRule="auto"/>
              <w:ind w:firstLineChars="12" w:firstLine="25"/>
              <w:textAlignment w:val="center"/>
              <w:rPr>
                <w:rFonts w:ascii="宋体" w:eastAsia="宋体" w:hAnsi="宋体" w:cs="宋体"/>
                <w:szCs w:val="21"/>
              </w:rPr>
            </w:pPr>
            <w:r>
              <w:rPr>
                <w:rFonts w:ascii="宋体" w:eastAsia="宋体" w:hAnsi="宋体" w:cs="宋体" w:hint="eastAsia"/>
                <w:szCs w:val="21"/>
              </w:rPr>
              <w:t>2</w:t>
            </w:r>
          </w:p>
        </w:tc>
        <w:tc>
          <w:tcPr>
            <w:tcW w:w="3476" w:type="pct"/>
            <w:vAlign w:val="center"/>
          </w:tcPr>
          <w:p w:rsidR="00DB417C" w:rsidRDefault="00DE6F1C">
            <w:pPr>
              <w:spacing w:line="360" w:lineRule="auto"/>
              <w:rPr>
                <w:rFonts w:ascii="宋体" w:eastAsia="宋体" w:hAnsi="宋体" w:cs="宋体"/>
                <w:szCs w:val="21"/>
              </w:rPr>
            </w:pPr>
            <w:r>
              <w:rPr>
                <w:rFonts w:ascii="宋体" w:eastAsia="宋体" w:hAnsi="宋体" w:cs="宋体" w:hint="eastAsia"/>
                <w:szCs w:val="21"/>
              </w:rPr>
              <w:t>视频录播服务</w:t>
            </w:r>
          </w:p>
        </w:tc>
        <w:tc>
          <w:tcPr>
            <w:tcW w:w="544" w:type="pct"/>
            <w:vAlign w:val="center"/>
          </w:tcPr>
          <w:p w:rsidR="00DB417C" w:rsidRDefault="00DE6F1C">
            <w:pPr>
              <w:spacing w:line="360" w:lineRule="auto"/>
              <w:rPr>
                <w:rFonts w:ascii="宋体" w:eastAsia="宋体" w:hAnsi="宋体" w:cs="宋体"/>
                <w:szCs w:val="21"/>
              </w:rPr>
            </w:pPr>
            <w:r>
              <w:rPr>
                <w:rFonts w:ascii="宋体" w:eastAsia="宋体" w:hAnsi="宋体" w:cs="宋体" w:hint="eastAsia"/>
                <w:szCs w:val="21"/>
              </w:rPr>
              <w:t>1</w:t>
            </w:r>
          </w:p>
        </w:tc>
        <w:tc>
          <w:tcPr>
            <w:tcW w:w="544" w:type="pct"/>
            <w:vAlign w:val="center"/>
          </w:tcPr>
          <w:p w:rsidR="00DB417C" w:rsidRDefault="00DE6F1C">
            <w:pPr>
              <w:spacing w:line="360" w:lineRule="auto"/>
              <w:rPr>
                <w:rFonts w:ascii="宋体" w:eastAsia="宋体" w:hAnsi="宋体" w:cs="宋体"/>
                <w:szCs w:val="21"/>
              </w:rPr>
            </w:pPr>
            <w:r>
              <w:rPr>
                <w:rFonts w:ascii="宋体" w:eastAsia="宋体" w:hAnsi="宋体" w:cs="宋体" w:hint="eastAsia"/>
                <w:szCs w:val="21"/>
              </w:rPr>
              <w:t>套</w:t>
            </w:r>
          </w:p>
        </w:tc>
      </w:tr>
      <w:tr w:rsidR="00DB417C">
        <w:trPr>
          <w:trHeight w:val="454"/>
          <w:jc w:val="center"/>
        </w:trPr>
        <w:tc>
          <w:tcPr>
            <w:tcW w:w="436" w:type="pct"/>
            <w:vAlign w:val="center"/>
          </w:tcPr>
          <w:p w:rsidR="00DB417C" w:rsidRDefault="00DE6F1C">
            <w:pPr>
              <w:spacing w:line="360" w:lineRule="auto"/>
              <w:ind w:firstLineChars="12" w:firstLine="25"/>
              <w:textAlignment w:val="center"/>
              <w:rPr>
                <w:rFonts w:ascii="宋体" w:eastAsia="宋体" w:hAnsi="宋体" w:cs="宋体"/>
                <w:szCs w:val="21"/>
              </w:rPr>
            </w:pPr>
            <w:r>
              <w:rPr>
                <w:rFonts w:ascii="宋体" w:eastAsia="宋体" w:hAnsi="宋体" w:cs="宋体" w:hint="eastAsia"/>
                <w:szCs w:val="21"/>
              </w:rPr>
              <w:t>3</w:t>
            </w:r>
          </w:p>
        </w:tc>
        <w:tc>
          <w:tcPr>
            <w:tcW w:w="3476" w:type="pct"/>
            <w:vAlign w:val="center"/>
          </w:tcPr>
          <w:p w:rsidR="00DB417C" w:rsidRDefault="00DE6F1C">
            <w:pPr>
              <w:spacing w:line="360" w:lineRule="auto"/>
              <w:rPr>
                <w:rFonts w:ascii="宋体" w:eastAsia="宋体" w:hAnsi="宋体" w:cs="宋体"/>
                <w:szCs w:val="21"/>
              </w:rPr>
            </w:pPr>
            <w:r>
              <w:rPr>
                <w:rFonts w:ascii="宋体" w:eastAsia="宋体" w:hAnsi="宋体" w:cs="宋体" w:hint="eastAsia"/>
                <w:szCs w:val="21"/>
              </w:rPr>
              <w:t>H.323</w:t>
            </w:r>
            <w:r>
              <w:rPr>
                <w:rFonts w:ascii="宋体" w:eastAsia="宋体" w:hAnsi="宋体" w:cs="宋体" w:hint="eastAsia"/>
                <w:szCs w:val="21"/>
              </w:rPr>
              <w:t>融合网关服务</w:t>
            </w:r>
          </w:p>
        </w:tc>
        <w:tc>
          <w:tcPr>
            <w:tcW w:w="544" w:type="pct"/>
            <w:vAlign w:val="center"/>
          </w:tcPr>
          <w:p w:rsidR="00DB417C" w:rsidRDefault="00DE6F1C">
            <w:pPr>
              <w:spacing w:line="360" w:lineRule="auto"/>
              <w:rPr>
                <w:rFonts w:ascii="宋体" w:eastAsia="宋体" w:hAnsi="宋体" w:cs="宋体"/>
                <w:szCs w:val="21"/>
              </w:rPr>
            </w:pPr>
            <w:r>
              <w:rPr>
                <w:rFonts w:ascii="宋体" w:eastAsia="宋体" w:hAnsi="宋体" w:cs="宋体" w:hint="eastAsia"/>
                <w:szCs w:val="21"/>
              </w:rPr>
              <w:t>1</w:t>
            </w:r>
          </w:p>
        </w:tc>
        <w:tc>
          <w:tcPr>
            <w:tcW w:w="544" w:type="pct"/>
            <w:vAlign w:val="center"/>
          </w:tcPr>
          <w:p w:rsidR="00DB417C" w:rsidRDefault="00DE6F1C">
            <w:pPr>
              <w:spacing w:line="360" w:lineRule="auto"/>
              <w:rPr>
                <w:rFonts w:ascii="宋体" w:eastAsia="宋体" w:hAnsi="宋体" w:cs="宋体"/>
                <w:szCs w:val="21"/>
              </w:rPr>
            </w:pPr>
            <w:r>
              <w:rPr>
                <w:rFonts w:ascii="宋体" w:eastAsia="宋体" w:hAnsi="宋体" w:cs="宋体" w:hint="eastAsia"/>
                <w:szCs w:val="21"/>
              </w:rPr>
              <w:t>套</w:t>
            </w:r>
          </w:p>
        </w:tc>
      </w:tr>
      <w:tr w:rsidR="00DB417C">
        <w:trPr>
          <w:trHeight w:val="454"/>
          <w:jc w:val="center"/>
        </w:trPr>
        <w:tc>
          <w:tcPr>
            <w:tcW w:w="436" w:type="pct"/>
            <w:vAlign w:val="center"/>
          </w:tcPr>
          <w:p w:rsidR="00DB417C" w:rsidRDefault="00DE6F1C">
            <w:pPr>
              <w:spacing w:line="360" w:lineRule="auto"/>
              <w:ind w:firstLineChars="12" w:firstLine="25"/>
              <w:textAlignment w:val="center"/>
              <w:rPr>
                <w:rFonts w:ascii="宋体" w:eastAsia="宋体" w:hAnsi="宋体" w:cs="宋体"/>
                <w:szCs w:val="21"/>
              </w:rPr>
            </w:pPr>
            <w:r>
              <w:rPr>
                <w:rFonts w:ascii="宋体" w:eastAsia="宋体" w:hAnsi="宋体" w:cs="宋体" w:hint="eastAsia"/>
                <w:szCs w:val="21"/>
              </w:rPr>
              <w:t>4</w:t>
            </w:r>
          </w:p>
        </w:tc>
        <w:tc>
          <w:tcPr>
            <w:tcW w:w="3476" w:type="pct"/>
            <w:vAlign w:val="center"/>
          </w:tcPr>
          <w:p w:rsidR="00DB417C" w:rsidRDefault="00DE6F1C">
            <w:pPr>
              <w:spacing w:line="360" w:lineRule="auto"/>
              <w:rPr>
                <w:rFonts w:ascii="宋体" w:eastAsia="宋体" w:hAnsi="宋体" w:cs="宋体"/>
                <w:szCs w:val="21"/>
              </w:rPr>
            </w:pPr>
            <w:r>
              <w:rPr>
                <w:rFonts w:ascii="宋体" w:eastAsia="宋体" w:hAnsi="宋体" w:cs="宋体" w:hint="eastAsia"/>
                <w:szCs w:val="21"/>
              </w:rPr>
              <w:t>GPS</w:t>
            </w:r>
            <w:r>
              <w:rPr>
                <w:rFonts w:ascii="宋体" w:eastAsia="宋体" w:hAnsi="宋体" w:cs="宋体" w:hint="eastAsia"/>
                <w:szCs w:val="21"/>
              </w:rPr>
              <w:t>服务</w:t>
            </w:r>
          </w:p>
        </w:tc>
        <w:tc>
          <w:tcPr>
            <w:tcW w:w="544" w:type="pct"/>
            <w:vAlign w:val="center"/>
          </w:tcPr>
          <w:p w:rsidR="00DB417C" w:rsidRDefault="00DE6F1C">
            <w:pPr>
              <w:spacing w:line="360" w:lineRule="auto"/>
              <w:rPr>
                <w:rFonts w:ascii="宋体" w:eastAsia="宋体" w:hAnsi="宋体" w:cs="宋体"/>
                <w:szCs w:val="21"/>
              </w:rPr>
            </w:pPr>
            <w:r>
              <w:rPr>
                <w:rFonts w:ascii="宋体" w:eastAsia="宋体" w:hAnsi="宋体" w:cs="宋体" w:hint="eastAsia"/>
                <w:szCs w:val="21"/>
              </w:rPr>
              <w:t>1</w:t>
            </w:r>
          </w:p>
        </w:tc>
        <w:tc>
          <w:tcPr>
            <w:tcW w:w="544" w:type="pct"/>
            <w:vAlign w:val="center"/>
          </w:tcPr>
          <w:p w:rsidR="00DB417C" w:rsidRDefault="00DE6F1C">
            <w:pPr>
              <w:spacing w:line="360" w:lineRule="auto"/>
              <w:rPr>
                <w:rFonts w:ascii="宋体" w:eastAsia="宋体" w:hAnsi="宋体" w:cs="宋体"/>
                <w:szCs w:val="21"/>
              </w:rPr>
            </w:pPr>
            <w:r>
              <w:rPr>
                <w:rFonts w:ascii="宋体" w:eastAsia="宋体" w:hAnsi="宋体" w:cs="宋体" w:hint="eastAsia"/>
                <w:szCs w:val="21"/>
              </w:rPr>
              <w:t>套</w:t>
            </w:r>
          </w:p>
        </w:tc>
      </w:tr>
      <w:tr w:rsidR="00DB417C">
        <w:trPr>
          <w:trHeight w:val="454"/>
          <w:jc w:val="center"/>
        </w:trPr>
        <w:tc>
          <w:tcPr>
            <w:tcW w:w="436" w:type="pct"/>
            <w:vAlign w:val="center"/>
          </w:tcPr>
          <w:p w:rsidR="00DB417C" w:rsidRDefault="00DE6F1C">
            <w:pPr>
              <w:spacing w:line="360" w:lineRule="auto"/>
              <w:ind w:firstLineChars="12" w:firstLine="25"/>
              <w:textAlignment w:val="center"/>
              <w:rPr>
                <w:rFonts w:ascii="宋体" w:eastAsia="宋体" w:hAnsi="宋体" w:cs="宋体"/>
                <w:szCs w:val="21"/>
              </w:rPr>
            </w:pPr>
            <w:r>
              <w:rPr>
                <w:rFonts w:ascii="宋体" w:eastAsia="宋体" w:hAnsi="宋体" w:cs="宋体" w:hint="eastAsia"/>
                <w:szCs w:val="21"/>
              </w:rPr>
              <w:t>5</w:t>
            </w:r>
          </w:p>
        </w:tc>
        <w:tc>
          <w:tcPr>
            <w:tcW w:w="3476" w:type="pct"/>
            <w:vAlign w:val="center"/>
          </w:tcPr>
          <w:p w:rsidR="00DB417C" w:rsidRDefault="00DE6F1C">
            <w:pPr>
              <w:spacing w:line="360" w:lineRule="auto"/>
              <w:rPr>
                <w:rFonts w:ascii="宋体" w:eastAsia="宋体" w:hAnsi="宋体" w:cs="宋体"/>
                <w:szCs w:val="21"/>
              </w:rPr>
            </w:pPr>
            <w:r>
              <w:rPr>
                <w:rFonts w:ascii="宋体" w:eastAsia="宋体" w:hAnsi="宋体" w:cs="宋体" w:hint="eastAsia"/>
                <w:szCs w:val="21"/>
              </w:rPr>
              <w:t>指挥视频终端</w:t>
            </w:r>
          </w:p>
        </w:tc>
        <w:tc>
          <w:tcPr>
            <w:tcW w:w="544" w:type="pct"/>
            <w:vAlign w:val="center"/>
          </w:tcPr>
          <w:p w:rsidR="00DB417C" w:rsidRDefault="00DE6F1C">
            <w:pPr>
              <w:spacing w:line="360" w:lineRule="auto"/>
              <w:rPr>
                <w:rFonts w:ascii="宋体" w:eastAsia="宋体" w:hAnsi="宋体" w:cs="宋体"/>
                <w:szCs w:val="21"/>
              </w:rPr>
            </w:pPr>
            <w:r>
              <w:rPr>
                <w:rFonts w:ascii="宋体" w:eastAsia="宋体" w:hAnsi="宋体" w:cs="宋体" w:hint="eastAsia"/>
                <w:szCs w:val="21"/>
              </w:rPr>
              <w:t>1</w:t>
            </w:r>
          </w:p>
        </w:tc>
        <w:tc>
          <w:tcPr>
            <w:tcW w:w="544" w:type="pct"/>
            <w:vAlign w:val="center"/>
          </w:tcPr>
          <w:p w:rsidR="00DB417C" w:rsidRDefault="00DE6F1C">
            <w:pPr>
              <w:spacing w:line="360" w:lineRule="auto"/>
              <w:rPr>
                <w:rFonts w:ascii="宋体" w:eastAsia="宋体" w:hAnsi="宋体" w:cs="宋体"/>
                <w:szCs w:val="21"/>
              </w:rPr>
            </w:pPr>
            <w:r>
              <w:rPr>
                <w:rFonts w:ascii="宋体" w:eastAsia="宋体" w:hAnsi="宋体" w:cs="宋体" w:hint="eastAsia"/>
                <w:szCs w:val="21"/>
              </w:rPr>
              <w:t>台</w:t>
            </w:r>
          </w:p>
        </w:tc>
      </w:tr>
      <w:tr w:rsidR="00DB417C">
        <w:trPr>
          <w:trHeight w:val="454"/>
          <w:jc w:val="center"/>
        </w:trPr>
        <w:tc>
          <w:tcPr>
            <w:tcW w:w="436" w:type="pct"/>
            <w:vAlign w:val="center"/>
          </w:tcPr>
          <w:p w:rsidR="00DB417C" w:rsidRDefault="00DE6F1C">
            <w:pPr>
              <w:spacing w:line="360" w:lineRule="auto"/>
              <w:ind w:firstLineChars="12" w:firstLine="25"/>
              <w:textAlignment w:val="center"/>
              <w:rPr>
                <w:rFonts w:ascii="宋体" w:eastAsia="宋体" w:hAnsi="宋体" w:cs="宋体"/>
                <w:szCs w:val="21"/>
              </w:rPr>
            </w:pPr>
            <w:r>
              <w:rPr>
                <w:rFonts w:ascii="宋体" w:eastAsia="宋体" w:hAnsi="宋体" w:cs="宋体" w:hint="eastAsia"/>
                <w:szCs w:val="21"/>
              </w:rPr>
              <w:t>6</w:t>
            </w:r>
          </w:p>
        </w:tc>
        <w:tc>
          <w:tcPr>
            <w:tcW w:w="3476" w:type="pct"/>
            <w:vAlign w:val="center"/>
          </w:tcPr>
          <w:p w:rsidR="00DB417C" w:rsidRDefault="00DE6F1C">
            <w:pPr>
              <w:spacing w:line="360" w:lineRule="auto"/>
              <w:rPr>
                <w:rFonts w:ascii="宋体" w:eastAsia="宋体" w:hAnsi="宋体" w:cs="宋体"/>
                <w:szCs w:val="21"/>
              </w:rPr>
            </w:pPr>
            <w:r>
              <w:rPr>
                <w:rFonts w:ascii="宋体" w:eastAsia="宋体" w:hAnsi="宋体" w:cs="宋体" w:hint="eastAsia"/>
                <w:szCs w:val="21"/>
              </w:rPr>
              <w:t>高清摄像机</w:t>
            </w:r>
          </w:p>
        </w:tc>
        <w:tc>
          <w:tcPr>
            <w:tcW w:w="544" w:type="pct"/>
            <w:vAlign w:val="center"/>
          </w:tcPr>
          <w:p w:rsidR="00DB417C" w:rsidRDefault="00DE6F1C">
            <w:pPr>
              <w:spacing w:line="360" w:lineRule="auto"/>
              <w:rPr>
                <w:rFonts w:ascii="宋体" w:eastAsia="宋体" w:hAnsi="宋体" w:cs="宋体"/>
                <w:szCs w:val="21"/>
              </w:rPr>
            </w:pPr>
            <w:r>
              <w:rPr>
                <w:rFonts w:ascii="宋体" w:eastAsia="宋体" w:hAnsi="宋体" w:cs="宋体" w:hint="eastAsia"/>
                <w:szCs w:val="21"/>
              </w:rPr>
              <w:t>1</w:t>
            </w:r>
          </w:p>
        </w:tc>
        <w:tc>
          <w:tcPr>
            <w:tcW w:w="544" w:type="pct"/>
            <w:vAlign w:val="center"/>
          </w:tcPr>
          <w:p w:rsidR="00DB417C" w:rsidRDefault="00DE6F1C">
            <w:pPr>
              <w:spacing w:line="360" w:lineRule="auto"/>
              <w:rPr>
                <w:rFonts w:ascii="宋体" w:eastAsia="宋体" w:hAnsi="宋体" w:cs="宋体"/>
                <w:szCs w:val="21"/>
              </w:rPr>
            </w:pPr>
            <w:r>
              <w:rPr>
                <w:rFonts w:ascii="宋体" w:eastAsia="宋体" w:hAnsi="宋体" w:cs="宋体" w:hint="eastAsia"/>
                <w:szCs w:val="21"/>
              </w:rPr>
              <w:t>台</w:t>
            </w:r>
          </w:p>
        </w:tc>
      </w:tr>
      <w:tr w:rsidR="00DB417C">
        <w:trPr>
          <w:trHeight w:val="454"/>
          <w:jc w:val="center"/>
        </w:trPr>
        <w:tc>
          <w:tcPr>
            <w:tcW w:w="436" w:type="pct"/>
            <w:vAlign w:val="center"/>
          </w:tcPr>
          <w:p w:rsidR="00DB417C" w:rsidRDefault="00DE6F1C">
            <w:pPr>
              <w:spacing w:line="360" w:lineRule="auto"/>
              <w:ind w:firstLineChars="12" w:firstLine="25"/>
              <w:textAlignment w:val="center"/>
              <w:rPr>
                <w:rFonts w:ascii="宋体" w:eastAsia="宋体" w:hAnsi="宋体" w:cs="宋体"/>
                <w:szCs w:val="21"/>
              </w:rPr>
            </w:pPr>
            <w:r>
              <w:rPr>
                <w:rFonts w:ascii="宋体" w:eastAsia="宋体" w:hAnsi="宋体" w:cs="宋体" w:hint="eastAsia"/>
                <w:szCs w:val="21"/>
              </w:rPr>
              <w:t>7</w:t>
            </w:r>
          </w:p>
        </w:tc>
        <w:tc>
          <w:tcPr>
            <w:tcW w:w="3476" w:type="pct"/>
            <w:vAlign w:val="center"/>
          </w:tcPr>
          <w:p w:rsidR="00DB417C" w:rsidRDefault="00DE6F1C">
            <w:pPr>
              <w:spacing w:line="360" w:lineRule="auto"/>
              <w:rPr>
                <w:rFonts w:ascii="宋体" w:eastAsia="宋体" w:hAnsi="宋体" w:cs="宋体"/>
                <w:szCs w:val="21"/>
              </w:rPr>
            </w:pPr>
            <w:r>
              <w:rPr>
                <w:rFonts w:ascii="宋体" w:eastAsia="宋体" w:hAnsi="宋体" w:cs="宋体" w:hint="eastAsia"/>
                <w:szCs w:val="21"/>
              </w:rPr>
              <w:t>触控标绘终端</w:t>
            </w:r>
          </w:p>
        </w:tc>
        <w:tc>
          <w:tcPr>
            <w:tcW w:w="544" w:type="pct"/>
            <w:vAlign w:val="center"/>
          </w:tcPr>
          <w:p w:rsidR="00DB417C" w:rsidRDefault="00DE6F1C">
            <w:pPr>
              <w:spacing w:line="360" w:lineRule="auto"/>
              <w:rPr>
                <w:rFonts w:ascii="宋体" w:eastAsia="宋体" w:hAnsi="宋体" w:cs="宋体"/>
                <w:szCs w:val="21"/>
              </w:rPr>
            </w:pPr>
            <w:r>
              <w:rPr>
                <w:rFonts w:ascii="宋体" w:eastAsia="宋体" w:hAnsi="宋体" w:cs="宋体" w:hint="eastAsia"/>
                <w:szCs w:val="21"/>
              </w:rPr>
              <w:t>1</w:t>
            </w:r>
          </w:p>
        </w:tc>
        <w:tc>
          <w:tcPr>
            <w:tcW w:w="544" w:type="pct"/>
            <w:vAlign w:val="center"/>
          </w:tcPr>
          <w:p w:rsidR="00DB417C" w:rsidRDefault="00DE6F1C">
            <w:pPr>
              <w:spacing w:line="360" w:lineRule="auto"/>
              <w:rPr>
                <w:rFonts w:ascii="宋体" w:eastAsia="宋体" w:hAnsi="宋体" w:cs="宋体"/>
                <w:szCs w:val="21"/>
              </w:rPr>
            </w:pPr>
            <w:r>
              <w:rPr>
                <w:rFonts w:ascii="宋体" w:eastAsia="宋体" w:hAnsi="宋体" w:cs="宋体" w:hint="eastAsia"/>
                <w:szCs w:val="21"/>
              </w:rPr>
              <w:t>台</w:t>
            </w:r>
          </w:p>
        </w:tc>
      </w:tr>
      <w:tr w:rsidR="00DB417C">
        <w:trPr>
          <w:trHeight w:val="454"/>
          <w:jc w:val="center"/>
        </w:trPr>
        <w:tc>
          <w:tcPr>
            <w:tcW w:w="436" w:type="pct"/>
            <w:vAlign w:val="center"/>
          </w:tcPr>
          <w:p w:rsidR="00DB417C" w:rsidRDefault="00DE6F1C">
            <w:pPr>
              <w:spacing w:line="360" w:lineRule="auto"/>
              <w:ind w:firstLineChars="12" w:firstLine="25"/>
              <w:textAlignment w:val="center"/>
              <w:rPr>
                <w:rFonts w:ascii="宋体" w:eastAsia="宋体" w:hAnsi="宋体" w:cs="宋体"/>
                <w:szCs w:val="21"/>
              </w:rPr>
            </w:pPr>
            <w:r>
              <w:rPr>
                <w:rFonts w:ascii="宋体" w:eastAsia="宋体" w:hAnsi="宋体" w:cs="宋体" w:hint="eastAsia"/>
                <w:szCs w:val="21"/>
              </w:rPr>
              <w:t>8</w:t>
            </w:r>
          </w:p>
        </w:tc>
        <w:tc>
          <w:tcPr>
            <w:tcW w:w="3476" w:type="pct"/>
            <w:vAlign w:val="center"/>
          </w:tcPr>
          <w:p w:rsidR="00DB417C" w:rsidRDefault="00DE6F1C">
            <w:pPr>
              <w:spacing w:line="360" w:lineRule="auto"/>
              <w:rPr>
                <w:rFonts w:ascii="宋体" w:eastAsia="宋体" w:hAnsi="宋体" w:cs="宋体"/>
                <w:szCs w:val="21"/>
              </w:rPr>
            </w:pPr>
            <w:r>
              <w:rPr>
                <w:rFonts w:ascii="宋体" w:eastAsia="宋体" w:hAnsi="宋体" w:cs="宋体" w:hint="eastAsia"/>
                <w:szCs w:val="21"/>
              </w:rPr>
              <w:t>监控流媒体分发服务</w:t>
            </w:r>
          </w:p>
        </w:tc>
        <w:tc>
          <w:tcPr>
            <w:tcW w:w="544" w:type="pct"/>
            <w:vAlign w:val="center"/>
          </w:tcPr>
          <w:p w:rsidR="00DB417C" w:rsidRDefault="00DE6F1C">
            <w:pPr>
              <w:spacing w:line="360" w:lineRule="auto"/>
              <w:rPr>
                <w:rFonts w:ascii="宋体" w:eastAsia="宋体" w:hAnsi="宋体" w:cs="宋体"/>
                <w:szCs w:val="21"/>
              </w:rPr>
            </w:pPr>
            <w:r>
              <w:rPr>
                <w:rFonts w:ascii="宋体" w:eastAsia="宋体" w:hAnsi="宋体" w:cs="宋体" w:hint="eastAsia"/>
                <w:szCs w:val="21"/>
              </w:rPr>
              <w:t>1</w:t>
            </w:r>
          </w:p>
        </w:tc>
        <w:tc>
          <w:tcPr>
            <w:tcW w:w="544" w:type="pct"/>
            <w:vAlign w:val="center"/>
          </w:tcPr>
          <w:p w:rsidR="00DB417C" w:rsidRDefault="00DE6F1C">
            <w:pPr>
              <w:spacing w:line="360" w:lineRule="auto"/>
              <w:rPr>
                <w:rFonts w:ascii="宋体" w:eastAsia="宋体" w:hAnsi="宋体" w:cs="宋体"/>
                <w:szCs w:val="21"/>
              </w:rPr>
            </w:pPr>
            <w:r>
              <w:rPr>
                <w:rFonts w:ascii="宋体" w:eastAsia="宋体" w:hAnsi="宋体" w:cs="宋体" w:hint="eastAsia"/>
                <w:szCs w:val="21"/>
              </w:rPr>
              <w:t>套</w:t>
            </w:r>
          </w:p>
        </w:tc>
      </w:tr>
      <w:tr w:rsidR="00DB417C">
        <w:trPr>
          <w:trHeight w:val="454"/>
          <w:jc w:val="center"/>
        </w:trPr>
        <w:tc>
          <w:tcPr>
            <w:tcW w:w="436" w:type="pct"/>
            <w:vAlign w:val="center"/>
          </w:tcPr>
          <w:p w:rsidR="00DB417C" w:rsidRDefault="00DE6F1C">
            <w:pPr>
              <w:spacing w:line="360" w:lineRule="auto"/>
              <w:ind w:firstLineChars="12" w:firstLine="25"/>
              <w:textAlignment w:val="center"/>
              <w:rPr>
                <w:rFonts w:ascii="宋体" w:eastAsia="宋体" w:hAnsi="宋体" w:cs="宋体"/>
                <w:szCs w:val="21"/>
              </w:rPr>
            </w:pPr>
            <w:r>
              <w:rPr>
                <w:rFonts w:ascii="宋体" w:eastAsia="宋体" w:hAnsi="宋体" w:cs="宋体" w:hint="eastAsia"/>
                <w:szCs w:val="21"/>
              </w:rPr>
              <w:t>9</w:t>
            </w:r>
          </w:p>
        </w:tc>
        <w:tc>
          <w:tcPr>
            <w:tcW w:w="3476" w:type="pct"/>
            <w:vAlign w:val="center"/>
          </w:tcPr>
          <w:p w:rsidR="00DB417C" w:rsidRDefault="00DE6F1C">
            <w:pPr>
              <w:spacing w:line="360" w:lineRule="auto"/>
              <w:rPr>
                <w:rFonts w:ascii="宋体" w:eastAsia="宋体" w:hAnsi="宋体" w:cs="宋体"/>
                <w:szCs w:val="21"/>
              </w:rPr>
            </w:pPr>
            <w:r>
              <w:rPr>
                <w:rFonts w:ascii="宋体" w:eastAsia="宋体" w:hAnsi="宋体" w:cs="宋体" w:hint="eastAsia"/>
                <w:szCs w:val="21"/>
              </w:rPr>
              <w:t>国家标准上联网关服务</w:t>
            </w:r>
          </w:p>
        </w:tc>
        <w:tc>
          <w:tcPr>
            <w:tcW w:w="544" w:type="pct"/>
            <w:vAlign w:val="center"/>
          </w:tcPr>
          <w:p w:rsidR="00DB417C" w:rsidRDefault="00DE6F1C">
            <w:pPr>
              <w:spacing w:line="360" w:lineRule="auto"/>
              <w:rPr>
                <w:rFonts w:ascii="宋体" w:eastAsia="宋体" w:hAnsi="宋体" w:cs="宋体"/>
                <w:szCs w:val="21"/>
              </w:rPr>
            </w:pPr>
            <w:r>
              <w:rPr>
                <w:rFonts w:ascii="宋体" w:eastAsia="宋体" w:hAnsi="宋体" w:cs="宋体" w:hint="eastAsia"/>
                <w:szCs w:val="21"/>
              </w:rPr>
              <w:t>1</w:t>
            </w:r>
          </w:p>
        </w:tc>
        <w:tc>
          <w:tcPr>
            <w:tcW w:w="544" w:type="pct"/>
            <w:vAlign w:val="center"/>
          </w:tcPr>
          <w:p w:rsidR="00DB417C" w:rsidRDefault="00DE6F1C">
            <w:pPr>
              <w:spacing w:line="360" w:lineRule="auto"/>
              <w:rPr>
                <w:rFonts w:ascii="宋体" w:eastAsia="宋体" w:hAnsi="宋体" w:cs="宋体"/>
                <w:szCs w:val="21"/>
              </w:rPr>
            </w:pPr>
            <w:r>
              <w:rPr>
                <w:rFonts w:ascii="宋体" w:eastAsia="宋体" w:hAnsi="宋体" w:cs="宋体" w:hint="eastAsia"/>
                <w:szCs w:val="21"/>
              </w:rPr>
              <w:t>套</w:t>
            </w:r>
          </w:p>
        </w:tc>
      </w:tr>
      <w:tr w:rsidR="00DB417C">
        <w:trPr>
          <w:trHeight w:val="454"/>
          <w:jc w:val="center"/>
        </w:trPr>
        <w:tc>
          <w:tcPr>
            <w:tcW w:w="436" w:type="pct"/>
            <w:vAlign w:val="center"/>
          </w:tcPr>
          <w:p w:rsidR="00DB417C" w:rsidRDefault="00DE6F1C">
            <w:pPr>
              <w:spacing w:line="360" w:lineRule="auto"/>
              <w:ind w:firstLineChars="12" w:firstLine="25"/>
              <w:textAlignment w:val="center"/>
              <w:rPr>
                <w:rFonts w:ascii="宋体" w:eastAsia="宋体" w:hAnsi="宋体" w:cs="宋体"/>
                <w:szCs w:val="21"/>
              </w:rPr>
            </w:pPr>
            <w:r>
              <w:rPr>
                <w:rFonts w:ascii="宋体" w:eastAsia="宋体" w:hAnsi="宋体" w:cs="宋体" w:hint="eastAsia"/>
                <w:szCs w:val="21"/>
              </w:rPr>
              <w:t>10</w:t>
            </w:r>
          </w:p>
        </w:tc>
        <w:tc>
          <w:tcPr>
            <w:tcW w:w="3476" w:type="pct"/>
            <w:vAlign w:val="center"/>
          </w:tcPr>
          <w:p w:rsidR="00DB417C" w:rsidRDefault="00DE6F1C">
            <w:pPr>
              <w:spacing w:line="360" w:lineRule="auto"/>
              <w:rPr>
                <w:rFonts w:ascii="宋体" w:eastAsia="宋体" w:hAnsi="宋体" w:cs="宋体"/>
                <w:szCs w:val="21"/>
              </w:rPr>
            </w:pPr>
            <w:r>
              <w:rPr>
                <w:rFonts w:ascii="宋体" w:eastAsia="宋体" w:hAnsi="宋体" w:cs="宋体" w:hint="eastAsia"/>
                <w:szCs w:val="21"/>
              </w:rPr>
              <w:t>国家标准下联网关服务</w:t>
            </w:r>
          </w:p>
        </w:tc>
        <w:tc>
          <w:tcPr>
            <w:tcW w:w="544" w:type="pct"/>
            <w:vAlign w:val="center"/>
          </w:tcPr>
          <w:p w:rsidR="00DB417C" w:rsidRDefault="00DE6F1C">
            <w:pPr>
              <w:spacing w:line="360" w:lineRule="auto"/>
              <w:rPr>
                <w:rFonts w:ascii="宋体" w:eastAsia="宋体" w:hAnsi="宋体" w:cs="宋体"/>
                <w:szCs w:val="21"/>
              </w:rPr>
            </w:pPr>
            <w:r>
              <w:rPr>
                <w:rFonts w:ascii="宋体" w:eastAsia="宋体" w:hAnsi="宋体" w:cs="宋体" w:hint="eastAsia"/>
                <w:szCs w:val="21"/>
              </w:rPr>
              <w:t>1</w:t>
            </w:r>
          </w:p>
        </w:tc>
        <w:tc>
          <w:tcPr>
            <w:tcW w:w="544" w:type="pct"/>
            <w:vAlign w:val="center"/>
          </w:tcPr>
          <w:p w:rsidR="00DB417C" w:rsidRDefault="00DE6F1C">
            <w:pPr>
              <w:spacing w:line="360" w:lineRule="auto"/>
              <w:rPr>
                <w:rFonts w:ascii="宋体" w:eastAsia="宋体" w:hAnsi="宋体" w:cs="宋体"/>
                <w:szCs w:val="21"/>
              </w:rPr>
            </w:pPr>
            <w:r>
              <w:rPr>
                <w:rFonts w:ascii="宋体" w:eastAsia="宋体" w:hAnsi="宋体" w:cs="宋体" w:hint="eastAsia"/>
                <w:szCs w:val="21"/>
              </w:rPr>
              <w:t>套</w:t>
            </w:r>
          </w:p>
        </w:tc>
      </w:tr>
      <w:tr w:rsidR="00DB417C">
        <w:trPr>
          <w:trHeight w:val="454"/>
          <w:jc w:val="center"/>
        </w:trPr>
        <w:tc>
          <w:tcPr>
            <w:tcW w:w="5000" w:type="pct"/>
            <w:gridSpan w:val="4"/>
            <w:vAlign w:val="center"/>
          </w:tcPr>
          <w:p w:rsidR="00DB417C" w:rsidRDefault="00DE6F1C">
            <w:pPr>
              <w:spacing w:line="360" w:lineRule="auto"/>
              <w:rPr>
                <w:rFonts w:ascii="宋体" w:eastAsia="宋体" w:hAnsi="宋体" w:cs="宋体"/>
                <w:szCs w:val="21"/>
              </w:rPr>
            </w:pPr>
            <w:r>
              <w:rPr>
                <w:rFonts w:ascii="宋体" w:eastAsia="宋体" w:hAnsi="宋体" w:cs="宋体" w:hint="eastAsia"/>
                <w:b/>
                <w:szCs w:val="21"/>
              </w:rPr>
              <w:t>2.</w:t>
            </w:r>
            <w:r>
              <w:rPr>
                <w:rFonts w:ascii="宋体" w:eastAsia="宋体" w:hAnsi="宋体" w:cs="宋体" w:hint="eastAsia"/>
                <w:b/>
                <w:bCs/>
                <w:szCs w:val="21"/>
              </w:rPr>
              <w:t>应急管理综合应用平台</w:t>
            </w:r>
          </w:p>
        </w:tc>
      </w:tr>
      <w:tr w:rsidR="00DB417C">
        <w:trPr>
          <w:trHeight w:val="454"/>
          <w:jc w:val="center"/>
        </w:trPr>
        <w:tc>
          <w:tcPr>
            <w:tcW w:w="436" w:type="pct"/>
            <w:vAlign w:val="center"/>
          </w:tcPr>
          <w:p w:rsidR="00DB417C" w:rsidRDefault="00DE6F1C">
            <w:pPr>
              <w:spacing w:line="360" w:lineRule="auto"/>
              <w:ind w:firstLineChars="12" w:firstLine="25"/>
              <w:rPr>
                <w:rFonts w:ascii="宋体" w:eastAsia="宋体" w:hAnsi="宋体" w:cs="宋体"/>
                <w:szCs w:val="21"/>
              </w:rPr>
            </w:pPr>
            <w:r>
              <w:rPr>
                <w:rFonts w:ascii="宋体" w:eastAsia="宋体" w:hAnsi="宋体" w:cs="宋体" w:hint="eastAsia"/>
                <w:szCs w:val="21"/>
              </w:rPr>
              <w:t>1</w:t>
            </w:r>
          </w:p>
        </w:tc>
        <w:tc>
          <w:tcPr>
            <w:tcW w:w="3476" w:type="pct"/>
            <w:vAlign w:val="center"/>
          </w:tcPr>
          <w:p w:rsidR="00DB417C" w:rsidRDefault="00DE6F1C">
            <w:pPr>
              <w:spacing w:line="360" w:lineRule="auto"/>
              <w:rPr>
                <w:rFonts w:ascii="宋体" w:eastAsia="宋体" w:hAnsi="宋体" w:cs="宋体"/>
                <w:szCs w:val="21"/>
              </w:rPr>
            </w:pPr>
            <w:r>
              <w:rPr>
                <w:rFonts w:ascii="宋体" w:eastAsia="宋体" w:hAnsi="宋体" w:cs="宋体" w:hint="eastAsia"/>
                <w:szCs w:val="21"/>
              </w:rPr>
              <w:t>数据综合治理平台</w:t>
            </w:r>
          </w:p>
        </w:tc>
        <w:tc>
          <w:tcPr>
            <w:tcW w:w="544" w:type="pct"/>
            <w:vAlign w:val="center"/>
          </w:tcPr>
          <w:p w:rsidR="00DB417C" w:rsidRDefault="00DE6F1C">
            <w:pPr>
              <w:spacing w:line="360" w:lineRule="auto"/>
              <w:rPr>
                <w:rFonts w:ascii="宋体" w:eastAsia="宋体" w:hAnsi="宋体" w:cs="宋体"/>
                <w:szCs w:val="21"/>
              </w:rPr>
            </w:pPr>
            <w:r>
              <w:rPr>
                <w:rFonts w:ascii="宋体" w:eastAsia="宋体" w:hAnsi="宋体" w:cs="宋体" w:hint="eastAsia"/>
                <w:szCs w:val="21"/>
              </w:rPr>
              <w:t>1</w:t>
            </w:r>
          </w:p>
        </w:tc>
        <w:tc>
          <w:tcPr>
            <w:tcW w:w="544" w:type="pct"/>
            <w:vAlign w:val="center"/>
          </w:tcPr>
          <w:p w:rsidR="00DB417C" w:rsidRDefault="00DE6F1C">
            <w:pPr>
              <w:spacing w:line="360" w:lineRule="auto"/>
              <w:rPr>
                <w:rFonts w:ascii="宋体" w:eastAsia="宋体" w:hAnsi="宋体" w:cs="宋体"/>
                <w:szCs w:val="21"/>
              </w:rPr>
            </w:pPr>
            <w:r>
              <w:rPr>
                <w:rFonts w:ascii="宋体" w:eastAsia="宋体" w:hAnsi="宋体" w:cs="宋体" w:hint="eastAsia"/>
                <w:szCs w:val="21"/>
              </w:rPr>
              <w:t>套</w:t>
            </w:r>
          </w:p>
        </w:tc>
      </w:tr>
      <w:tr w:rsidR="00DB417C">
        <w:trPr>
          <w:trHeight w:val="454"/>
          <w:jc w:val="center"/>
        </w:trPr>
        <w:tc>
          <w:tcPr>
            <w:tcW w:w="436" w:type="pct"/>
            <w:vAlign w:val="center"/>
          </w:tcPr>
          <w:p w:rsidR="00DB417C" w:rsidRDefault="00DE6F1C">
            <w:pPr>
              <w:spacing w:line="360" w:lineRule="auto"/>
              <w:ind w:firstLineChars="12" w:firstLine="25"/>
              <w:rPr>
                <w:rFonts w:ascii="宋体" w:eastAsia="宋体" w:hAnsi="宋体" w:cs="宋体"/>
                <w:szCs w:val="21"/>
              </w:rPr>
            </w:pPr>
            <w:r>
              <w:rPr>
                <w:rFonts w:ascii="宋体" w:eastAsia="宋体" w:hAnsi="宋体" w:cs="宋体" w:hint="eastAsia"/>
                <w:szCs w:val="21"/>
              </w:rPr>
              <w:t>2</w:t>
            </w:r>
          </w:p>
        </w:tc>
        <w:tc>
          <w:tcPr>
            <w:tcW w:w="3476" w:type="pct"/>
            <w:vAlign w:val="center"/>
          </w:tcPr>
          <w:p w:rsidR="00DB417C" w:rsidRDefault="00DE6F1C">
            <w:pPr>
              <w:spacing w:line="360" w:lineRule="auto"/>
              <w:rPr>
                <w:rFonts w:ascii="宋体" w:eastAsia="宋体" w:hAnsi="宋体" w:cs="宋体"/>
                <w:szCs w:val="21"/>
              </w:rPr>
            </w:pPr>
            <w:r>
              <w:rPr>
                <w:rFonts w:ascii="宋体" w:eastAsia="宋体" w:hAnsi="宋体" w:cs="宋体" w:hint="eastAsia"/>
                <w:szCs w:val="21"/>
              </w:rPr>
              <w:t>综合业务管理平台</w:t>
            </w:r>
          </w:p>
        </w:tc>
        <w:tc>
          <w:tcPr>
            <w:tcW w:w="544" w:type="pct"/>
            <w:vAlign w:val="center"/>
          </w:tcPr>
          <w:p w:rsidR="00DB417C" w:rsidRDefault="00DE6F1C">
            <w:pPr>
              <w:spacing w:line="360" w:lineRule="auto"/>
              <w:rPr>
                <w:rFonts w:ascii="宋体" w:eastAsia="宋体" w:hAnsi="宋体" w:cs="宋体"/>
                <w:szCs w:val="21"/>
              </w:rPr>
            </w:pPr>
            <w:r>
              <w:rPr>
                <w:rFonts w:ascii="宋体" w:eastAsia="宋体" w:hAnsi="宋体" w:cs="宋体" w:hint="eastAsia"/>
                <w:szCs w:val="21"/>
              </w:rPr>
              <w:t>1</w:t>
            </w:r>
          </w:p>
        </w:tc>
        <w:tc>
          <w:tcPr>
            <w:tcW w:w="544" w:type="pct"/>
            <w:vAlign w:val="center"/>
          </w:tcPr>
          <w:p w:rsidR="00DB417C" w:rsidRDefault="00DE6F1C">
            <w:pPr>
              <w:spacing w:line="360" w:lineRule="auto"/>
              <w:rPr>
                <w:rFonts w:ascii="宋体" w:eastAsia="宋体" w:hAnsi="宋体" w:cs="宋体"/>
                <w:szCs w:val="21"/>
              </w:rPr>
            </w:pPr>
            <w:r>
              <w:rPr>
                <w:rFonts w:ascii="宋体" w:eastAsia="宋体" w:hAnsi="宋体" w:cs="宋体" w:hint="eastAsia"/>
                <w:szCs w:val="21"/>
              </w:rPr>
              <w:t>套</w:t>
            </w:r>
          </w:p>
        </w:tc>
      </w:tr>
      <w:tr w:rsidR="00DB417C">
        <w:trPr>
          <w:trHeight w:val="454"/>
          <w:jc w:val="center"/>
        </w:trPr>
        <w:tc>
          <w:tcPr>
            <w:tcW w:w="436" w:type="pct"/>
            <w:vAlign w:val="center"/>
          </w:tcPr>
          <w:p w:rsidR="00DB417C" w:rsidRDefault="00DE6F1C">
            <w:pPr>
              <w:spacing w:line="360" w:lineRule="auto"/>
              <w:ind w:firstLineChars="12" w:firstLine="25"/>
              <w:rPr>
                <w:rFonts w:ascii="宋体" w:eastAsia="宋体" w:hAnsi="宋体" w:cs="宋体"/>
                <w:szCs w:val="21"/>
              </w:rPr>
            </w:pPr>
            <w:r>
              <w:rPr>
                <w:rFonts w:ascii="宋体" w:eastAsia="宋体" w:hAnsi="宋体" w:cs="宋体" w:hint="eastAsia"/>
                <w:szCs w:val="21"/>
              </w:rPr>
              <w:t>3</w:t>
            </w:r>
          </w:p>
        </w:tc>
        <w:tc>
          <w:tcPr>
            <w:tcW w:w="3476" w:type="pct"/>
            <w:vAlign w:val="center"/>
          </w:tcPr>
          <w:p w:rsidR="00DB417C" w:rsidRDefault="00DE6F1C">
            <w:pPr>
              <w:spacing w:line="360" w:lineRule="auto"/>
              <w:rPr>
                <w:rFonts w:ascii="宋体" w:eastAsia="宋体" w:hAnsi="宋体" w:cs="宋体"/>
                <w:szCs w:val="21"/>
              </w:rPr>
            </w:pPr>
            <w:r>
              <w:rPr>
                <w:rFonts w:ascii="宋体" w:eastAsia="宋体" w:hAnsi="宋体" w:cs="宋体" w:hint="eastAsia"/>
                <w:szCs w:val="21"/>
              </w:rPr>
              <w:t>汛旱风专题平台建设</w:t>
            </w:r>
          </w:p>
        </w:tc>
        <w:tc>
          <w:tcPr>
            <w:tcW w:w="544" w:type="pct"/>
            <w:vAlign w:val="center"/>
          </w:tcPr>
          <w:p w:rsidR="00DB417C" w:rsidRDefault="00DE6F1C">
            <w:pPr>
              <w:spacing w:line="360" w:lineRule="auto"/>
              <w:rPr>
                <w:rFonts w:ascii="宋体" w:eastAsia="宋体" w:hAnsi="宋体" w:cs="宋体"/>
                <w:szCs w:val="21"/>
              </w:rPr>
            </w:pPr>
            <w:r>
              <w:rPr>
                <w:rFonts w:ascii="宋体" w:eastAsia="宋体" w:hAnsi="宋体" w:cs="宋体" w:hint="eastAsia"/>
                <w:szCs w:val="21"/>
              </w:rPr>
              <w:t>1</w:t>
            </w:r>
          </w:p>
        </w:tc>
        <w:tc>
          <w:tcPr>
            <w:tcW w:w="544" w:type="pct"/>
            <w:vAlign w:val="center"/>
          </w:tcPr>
          <w:p w:rsidR="00DB417C" w:rsidRDefault="00DE6F1C">
            <w:pPr>
              <w:spacing w:line="360" w:lineRule="auto"/>
              <w:rPr>
                <w:rFonts w:ascii="宋体" w:eastAsia="宋体" w:hAnsi="宋体" w:cs="宋体"/>
                <w:szCs w:val="21"/>
              </w:rPr>
            </w:pPr>
            <w:r>
              <w:rPr>
                <w:rFonts w:ascii="宋体" w:eastAsia="宋体" w:hAnsi="宋体" w:cs="宋体" w:hint="eastAsia"/>
                <w:szCs w:val="21"/>
              </w:rPr>
              <w:t>套</w:t>
            </w:r>
          </w:p>
        </w:tc>
      </w:tr>
      <w:tr w:rsidR="00DB417C">
        <w:trPr>
          <w:trHeight w:val="454"/>
          <w:jc w:val="center"/>
        </w:trPr>
        <w:tc>
          <w:tcPr>
            <w:tcW w:w="436" w:type="pct"/>
            <w:vAlign w:val="center"/>
          </w:tcPr>
          <w:p w:rsidR="00DB417C" w:rsidRDefault="00DE6F1C">
            <w:pPr>
              <w:spacing w:line="360" w:lineRule="auto"/>
              <w:ind w:firstLineChars="12" w:firstLine="25"/>
              <w:rPr>
                <w:rFonts w:ascii="宋体" w:eastAsia="宋体" w:hAnsi="宋体" w:cs="宋体"/>
                <w:szCs w:val="21"/>
              </w:rPr>
            </w:pPr>
            <w:r>
              <w:rPr>
                <w:rFonts w:ascii="宋体" w:eastAsia="宋体" w:hAnsi="宋体" w:cs="宋体" w:hint="eastAsia"/>
                <w:szCs w:val="21"/>
              </w:rPr>
              <w:t>4</w:t>
            </w:r>
          </w:p>
        </w:tc>
        <w:tc>
          <w:tcPr>
            <w:tcW w:w="3476" w:type="pct"/>
            <w:vAlign w:val="center"/>
          </w:tcPr>
          <w:p w:rsidR="00DB417C" w:rsidRDefault="00DE6F1C">
            <w:pPr>
              <w:spacing w:line="360" w:lineRule="auto"/>
              <w:rPr>
                <w:rFonts w:ascii="宋体" w:eastAsia="宋体" w:hAnsi="宋体" w:cs="宋体"/>
                <w:szCs w:val="21"/>
              </w:rPr>
            </w:pPr>
            <w:r>
              <w:rPr>
                <w:rFonts w:ascii="宋体" w:eastAsia="宋体" w:hAnsi="宋体" w:cs="宋体" w:hint="eastAsia"/>
                <w:szCs w:val="21"/>
              </w:rPr>
              <w:t>数据治理运营服务</w:t>
            </w:r>
          </w:p>
        </w:tc>
        <w:tc>
          <w:tcPr>
            <w:tcW w:w="544" w:type="pct"/>
            <w:vAlign w:val="center"/>
          </w:tcPr>
          <w:p w:rsidR="00DB417C" w:rsidRDefault="00DE6F1C">
            <w:pPr>
              <w:spacing w:line="360" w:lineRule="auto"/>
              <w:rPr>
                <w:rFonts w:ascii="宋体" w:eastAsia="宋体" w:hAnsi="宋体" w:cs="宋体"/>
                <w:szCs w:val="21"/>
              </w:rPr>
            </w:pPr>
            <w:r>
              <w:rPr>
                <w:rFonts w:ascii="宋体" w:eastAsia="宋体" w:hAnsi="宋体" w:cs="宋体" w:hint="eastAsia"/>
                <w:szCs w:val="21"/>
              </w:rPr>
              <w:t>1</w:t>
            </w:r>
          </w:p>
        </w:tc>
        <w:tc>
          <w:tcPr>
            <w:tcW w:w="544" w:type="pct"/>
            <w:vAlign w:val="center"/>
          </w:tcPr>
          <w:p w:rsidR="00DB417C" w:rsidRDefault="00DE6F1C">
            <w:pPr>
              <w:spacing w:line="360" w:lineRule="auto"/>
              <w:rPr>
                <w:rFonts w:ascii="宋体" w:eastAsia="宋体" w:hAnsi="宋体" w:cs="宋体"/>
                <w:szCs w:val="21"/>
              </w:rPr>
            </w:pPr>
            <w:r>
              <w:rPr>
                <w:rFonts w:ascii="宋体" w:eastAsia="宋体" w:hAnsi="宋体" w:cs="宋体" w:hint="eastAsia"/>
                <w:szCs w:val="21"/>
              </w:rPr>
              <w:t>项</w:t>
            </w:r>
          </w:p>
        </w:tc>
      </w:tr>
    </w:tbl>
    <w:p w:rsidR="00DB417C" w:rsidRDefault="00DB417C"/>
    <w:sectPr w:rsidR="00DB417C">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E6F1C" w:rsidRDefault="00DE6F1C">
      <w:r>
        <w:separator/>
      </w:r>
    </w:p>
  </w:endnote>
  <w:endnote w:type="continuationSeparator" w:id="0">
    <w:p w:rsidR="00DE6F1C" w:rsidRDefault="00DE6F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417C" w:rsidRDefault="00DE6F1C">
    <w:pPr>
      <w:pStyle w:val="a7"/>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rsidR="00DB417C" w:rsidRDefault="00DE6F1C">
                          <w:pPr>
                            <w:pStyle w:val="a7"/>
                          </w:pPr>
                          <w:r>
                            <w:fldChar w:fldCharType="begin"/>
                          </w:r>
                          <w:r>
                            <w:instrText xml:space="preserve"> PAGE  \* MERGEFORMAT </w:instrText>
                          </w:r>
                          <w:r>
                            <w:fldChar w:fldCharType="separate"/>
                          </w:r>
                          <w:r w:rsidR="00D97002">
                            <w:rPr>
                              <w:noProof/>
                            </w:rPr>
                            <w:t>1</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" filled="f" stroked="f">
              <v:textbox style="mso-fit-shape-to-text:t" inset="0,0,0,0">
                <w:txbxContent>
                  <w:p w:rsidR="00DB417C" w:rsidRDefault="00DE6F1C">
                    <w:pPr>
                      <w:pStyle w:val="a7"/>
                    </w:pPr>
                    <w:r>
                      <w:fldChar w:fldCharType="begin"/>
                    </w:r>
                    <w:r>
                      <w:instrText xml:space="preserve"> PAGE  \* MERGEFORMAT </w:instrText>
                    </w:r>
                    <w:r>
                      <w:fldChar w:fldCharType="separate"/>
                    </w:r>
                    <w:r w:rsidR="00D97002">
                      <w:rPr>
                        <w:noProof/>
                      </w:rP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E6F1C" w:rsidRDefault="00DE6F1C">
      <w:r>
        <w:separator/>
      </w:r>
    </w:p>
  </w:footnote>
  <w:footnote w:type="continuationSeparator" w:id="0">
    <w:p w:rsidR="00DE6F1C" w:rsidRDefault="00DE6F1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C5F9E63"/>
    <w:multiLevelType w:val="singleLevel"/>
    <w:tmpl w:val="8C5F9E63"/>
    <w:lvl w:ilvl="0">
      <w:start w:val="1"/>
      <w:numFmt w:val="chineseCounting"/>
      <w:suff w:val="nothing"/>
      <w:lvlText w:val="%1、"/>
      <w:lvlJc w:val="left"/>
      <w:pPr>
        <w:ind w:left="0" w:firstLine="420"/>
      </w:pPr>
      <w:rPr>
        <w:rFonts w:hint="eastAsia"/>
      </w:rPr>
    </w:lvl>
  </w:abstractNum>
  <w:abstractNum w:abstractNumId="1" w15:restartNumberingAfterBreak="0">
    <w:nsid w:val="00000017"/>
    <w:multiLevelType w:val="multilevel"/>
    <w:tmpl w:val="00000017"/>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D687DD7"/>
    <w:multiLevelType w:val="multilevel"/>
    <w:tmpl w:val="0D687DD7"/>
    <w:lvl w:ilvl="0">
      <w:start w:val="1"/>
      <w:numFmt w:val="decimal"/>
      <w:lvlText w:val="(%1)"/>
      <w:lvlJc w:val="left"/>
      <w:pPr>
        <w:ind w:left="5381"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 w15:restartNumberingAfterBreak="0">
    <w:nsid w:val="31BB1918"/>
    <w:multiLevelType w:val="multilevel"/>
    <w:tmpl w:val="31BB1918"/>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 w15:restartNumberingAfterBreak="0">
    <w:nsid w:val="45D40BEF"/>
    <w:multiLevelType w:val="multilevel"/>
    <w:tmpl w:val="45D40BE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5C613EE5"/>
    <w:multiLevelType w:val="multilevel"/>
    <w:tmpl w:val="5C613EE5"/>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 w:numId="2">
    <w:abstractNumId w:val="4"/>
  </w:num>
  <w:num w:numId="3">
    <w:abstractNumId w:val="2"/>
  </w:num>
  <w:num w:numId="4">
    <w:abstractNumId w:val="5"/>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0MzZlNTI2OTEwZTg0Y2IzZDRiY2JkYTU4N2E4MTEifQ=="/>
  </w:docVars>
  <w:rsids>
    <w:rsidRoot w:val="0087769F"/>
    <w:rsid w:val="0003453D"/>
    <w:rsid w:val="0016741A"/>
    <w:rsid w:val="001F1AAC"/>
    <w:rsid w:val="00356172"/>
    <w:rsid w:val="003C007C"/>
    <w:rsid w:val="003D12F5"/>
    <w:rsid w:val="00491650"/>
    <w:rsid w:val="004E530E"/>
    <w:rsid w:val="00503EBC"/>
    <w:rsid w:val="0050542A"/>
    <w:rsid w:val="00584022"/>
    <w:rsid w:val="00586ED3"/>
    <w:rsid w:val="005C327F"/>
    <w:rsid w:val="00605564"/>
    <w:rsid w:val="00752CE6"/>
    <w:rsid w:val="0078521A"/>
    <w:rsid w:val="008134D9"/>
    <w:rsid w:val="0087769F"/>
    <w:rsid w:val="0093528D"/>
    <w:rsid w:val="00983CDA"/>
    <w:rsid w:val="009975D6"/>
    <w:rsid w:val="009B6396"/>
    <w:rsid w:val="00A5495C"/>
    <w:rsid w:val="00A60993"/>
    <w:rsid w:val="00B26252"/>
    <w:rsid w:val="00BD5AAC"/>
    <w:rsid w:val="00D5478C"/>
    <w:rsid w:val="00D81822"/>
    <w:rsid w:val="00D97002"/>
    <w:rsid w:val="00DB417C"/>
    <w:rsid w:val="00DE6F1C"/>
    <w:rsid w:val="00E025EE"/>
    <w:rsid w:val="00E3775F"/>
    <w:rsid w:val="00F6172F"/>
    <w:rsid w:val="15B56E3A"/>
    <w:rsid w:val="232C6642"/>
    <w:rsid w:val="2FAC5A91"/>
    <w:rsid w:val="49F448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3668401-0969-41EA-88C1-05E550DF7C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3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rPr>
  </w:style>
  <w:style w:type="table" w:styleId="ad">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basedOn w:val="a0"/>
    <w:uiPriority w:val="99"/>
    <w:semiHidden/>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paragraph" w:customStyle="1" w:styleId="1">
    <w:name w:val="列出段落1"/>
    <w:basedOn w:val="a"/>
    <w:link w:val="2"/>
    <w:uiPriority w:val="34"/>
    <w:qFormat/>
    <w:pPr>
      <w:ind w:firstLineChars="200" w:firstLine="420"/>
    </w:pPr>
  </w:style>
  <w:style w:type="character" w:customStyle="1" w:styleId="2">
    <w:name w:val="列表段落 字符2"/>
    <w:link w:val="1"/>
    <w:uiPriority w:val="34"/>
    <w:qFormat/>
  </w:style>
  <w:style w:type="character" w:customStyle="1" w:styleId="a4">
    <w:name w:val="批注文字 字符"/>
    <w:basedOn w:val="a0"/>
    <w:link w:val="a3"/>
    <w:uiPriority w:val="99"/>
    <w:qFormat/>
    <w:rPr>
      <w:rFonts w:asciiTheme="minorHAnsi" w:eastAsiaTheme="minorEastAsia" w:hAnsiTheme="minorHAnsi" w:cstheme="minorBidi"/>
      <w:kern w:val="2"/>
      <w:sz w:val="21"/>
      <w:szCs w:val="22"/>
    </w:rPr>
  </w:style>
  <w:style w:type="character" w:customStyle="1" w:styleId="ac">
    <w:name w:val="批注主题 字符"/>
    <w:basedOn w:val="a4"/>
    <w:link w:val="ab"/>
    <w:uiPriority w:val="99"/>
    <w:semiHidden/>
    <w:qFormat/>
    <w:rPr>
      <w:rFonts w:asciiTheme="minorHAnsi" w:eastAsiaTheme="minorEastAsia" w:hAnsiTheme="minorHAnsi" w:cstheme="minorBidi"/>
      <w:b/>
      <w:bCs/>
      <w:kern w:val="2"/>
      <w:sz w:val="21"/>
      <w:szCs w:val="22"/>
    </w:rPr>
  </w:style>
  <w:style w:type="character" w:customStyle="1" w:styleId="a6">
    <w:name w:val="批注框文本 字符"/>
    <w:basedOn w:val="a0"/>
    <w:link w:val="a5"/>
    <w:uiPriority w:val="99"/>
    <w:semiHidden/>
    <w:qFormat/>
    <w:rPr>
      <w:rFonts w:asciiTheme="minorHAnsi" w:eastAsiaTheme="minorEastAsia" w:hAnsiTheme="minorHAnsi" w:cstheme="minorBidi"/>
      <w:kern w:val="2"/>
      <w:sz w:val="18"/>
      <w:szCs w:val="18"/>
    </w:rPr>
  </w:style>
  <w:style w:type="paragraph" w:customStyle="1" w:styleId="pf0">
    <w:name w:val="pf0"/>
    <w:basedOn w:val="a"/>
    <w:qFormat/>
    <w:pPr>
      <w:widowControl/>
      <w:spacing w:before="100" w:beforeAutospacing="1" w:after="100" w:afterAutospacing="1"/>
      <w:jc w:val="left"/>
    </w:pPr>
    <w:rPr>
      <w:rFonts w:ascii="宋体" w:eastAsia="宋体" w:hAnsi="宋体" w:cs="宋体"/>
      <w:kern w:val="0"/>
      <w:sz w:val="24"/>
      <w:szCs w:val="24"/>
    </w:rPr>
  </w:style>
  <w:style w:type="character" w:customStyle="1" w:styleId="cf01">
    <w:name w:val="cf01"/>
    <w:basedOn w:val="a0"/>
    <w:qFormat/>
    <w:rPr>
      <w:rFonts w:ascii="Microsoft YaHei UI" w:eastAsia="Microsoft YaHei UI" w:hAnsi="Microsoft YaHei UI" w:hint="eastAsia"/>
      <w:sz w:val="18"/>
      <w:szCs w:val="18"/>
    </w:rPr>
  </w:style>
  <w:style w:type="paragraph" w:styleId="af">
    <w:name w:val="List Paragraph"/>
    <w:basedOn w:val="a"/>
    <w:uiPriority w:val="34"/>
    <w:qFormat/>
    <w:pPr>
      <w:ind w:firstLineChars="200" w:firstLine="420"/>
    </w:pPr>
  </w:style>
  <w:style w:type="paragraph" w:customStyle="1" w:styleId="10">
    <w:name w:val="修订1"/>
    <w:hidden/>
    <w:uiPriority w:val="99"/>
    <w:unhideWhenUsed/>
    <w:qFormat/>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254</Words>
  <Characters>1454</Characters>
  <Application>Microsoft Office Word</Application>
  <DocSecurity>0</DocSecurity>
  <Lines>12</Lines>
  <Paragraphs>3</Paragraphs>
  <ScaleCrop>false</ScaleCrop>
  <Company>CMCC</Company>
  <LinksUpToDate>false</LinksUpToDate>
  <CharactersWithSpaces>1705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LemonTree</dc:creator>
  <cp:lastModifiedBy>智汇城市</cp:lastModifiedBy>
  <cp:revision>24</cp:revision>
  <dcterms:created xsi:type="dcterms:W3CDTF">2023-08-28T01:27:00Z</dcterms:created>
  <dcterms:modified xsi:type="dcterms:W3CDTF">2024-01-16T08:21:00Z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120207C122964300A76B8E6B96A39D9A_13</vt:lpwstr>
  </property>
  <property fmtid="{D5CDD505-2E9C-101B-9397-08002B2CF9AE}" pid="3" name="KSOProductBuildVer">
    <vt:lpwstr>2052-12.1.0.15712</vt:lpwstr>
  </property>
</Properties>
</file>