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360" w:lineRule="auto"/>
        <w:ind w:left="-424" w:leftChars="-202" w:right="-477" w:rightChars="-227"/>
        <w:jc w:val="center"/>
        <w:rPr>
          <w:rFonts w:ascii="宋体" w:hAnsi="宋体"/>
          <w:b/>
          <w:bCs/>
          <w:spacing w:val="6"/>
          <w:sz w:val="64"/>
          <w:szCs w:val="64"/>
        </w:rPr>
      </w:pPr>
      <w:bookmarkStart w:id="0" w:name="_Hlk52959882"/>
      <w:r>
        <w:rPr>
          <w:rFonts w:hint="eastAsia" w:ascii="宋体" w:hAnsi="宋体"/>
          <w:b/>
          <w:bCs/>
          <w:spacing w:val="6"/>
          <w:sz w:val="64"/>
          <w:szCs w:val="64"/>
        </w:rPr>
        <w:t>东莞中学南城学校校服采购项目</w:t>
      </w:r>
    </w:p>
    <w:p>
      <w:pPr>
        <w:spacing w:before="312" w:beforeLines="100" w:after="312" w:afterLines="100"/>
        <w:jc w:val="center"/>
        <w:rPr>
          <w:rFonts w:ascii="宋体" w:hAnsi="宋体"/>
          <w:b/>
          <w:bCs/>
          <w:sz w:val="72"/>
          <w:szCs w:val="72"/>
        </w:rPr>
      </w:pPr>
      <w:r>
        <w:rPr>
          <w:rFonts w:hint="eastAsia" w:ascii="宋体" w:hAnsi="宋体"/>
          <w:b/>
          <w:bCs/>
          <w:sz w:val="72"/>
          <w:szCs w:val="72"/>
        </w:rPr>
        <w:t>招标文件</w:t>
      </w:r>
    </w:p>
    <w:p>
      <w:pPr>
        <w:spacing w:before="312" w:beforeLines="100" w:after="312" w:afterLines="100"/>
        <w:jc w:val="center"/>
        <w:rPr>
          <w:rFonts w:ascii="宋体" w:hAnsi="宋体"/>
          <w:b/>
          <w:bCs/>
          <w:sz w:val="28"/>
          <w:szCs w:val="28"/>
        </w:rPr>
      </w:pPr>
      <w:r>
        <w:rPr>
          <w:rFonts w:hint="eastAsia" w:ascii="宋体" w:hAnsi="宋体"/>
          <w:b/>
          <w:bCs/>
          <w:sz w:val="28"/>
          <w:szCs w:val="28"/>
        </w:rPr>
        <w:t>（项目编号：</w:t>
      </w:r>
      <w:r>
        <w:rPr>
          <w:rFonts w:ascii="宋体" w:hAnsi="宋体"/>
          <w:b/>
          <w:bCs/>
          <w:sz w:val="28"/>
          <w:szCs w:val="28"/>
        </w:rPr>
        <w:t>ZHZC2021020</w:t>
      </w:r>
      <w:r>
        <w:rPr>
          <w:rFonts w:hint="eastAsia" w:ascii="宋体" w:hAnsi="宋体"/>
          <w:b/>
          <w:bCs/>
          <w:sz w:val="28"/>
          <w:szCs w:val="28"/>
        </w:rPr>
        <w:t>）</w:t>
      </w:r>
    </w:p>
    <w:p>
      <w:pPr>
        <w:spacing w:after="936" w:afterLines="300"/>
        <w:jc w:val="center"/>
        <w:rPr>
          <w:rFonts w:ascii="宋体" w:hAnsi="宋体"/>
          <w:b/>
          <w:sz w:val="30"/>
          <w:szCs w:val="30"/>
        </w:rPr>
      </w:pPr>
      <w:r>
        <w:rPr>
          <w:rFonts w:hint="eastAsia" w:ascii="宋体" w:hAnsi="宋体"/>
          <w:b/>
          <w:sz w:val="30"/>
          <w:szCs w:val="30"/>
        </w:rPr>
        <w:t>（国内公开招标）</w:t>
      </w:r>
    </w:p>
    <w:p>
      <w:pPr>
        <w:jc w:val="center"/>
        <w:rPr>
          <w:rFonts w:ascii="宋体" w:hAnsi="宋体"/>
          <w:b/>
          <w:bCs/>
          <w:sz w:val="32"/>
          <w:szCs w:val="32"/>
        </w:rPr>
      </w:pPr>
      <w:r>
        <w:rPr>
          <w:rFonts w:ascii="宋体" w:hAnsi="宋体"/>
          <w:b/>
          <w:sz w:val="32"/>
        </w:rPr>
        <w:drawing>
          <wp:inline distT="0" distB="0" distL="0" distR="0">
            <wp:extent cx="3571875" cy="2981325"/>
            <wp:effectExtent l="19050" t="0" r="9525" b="0"/>
            <wp:docPr id="1026" name="图片 1" descr="智汇城市logo_曲_CDRX6"/>
            <wp:cNvGraphicFramePr/>
            <a:graphic xmlns:a="http://schemas.openxmlformats.org/drawingml/2006/main">
              <a:graphicData uri="http://schemas.openxmlformats.org/drawingml/2006/picture">
                <pic:pic xmlns:pic="http://schemas.openxmlformats.org/drawingml/2006/picture">
                  <pic:nvPicPr>
                    <pic:cNvPr id="1026" name="图片 1" descr="智汇城市logo_曲_CDRX6"/>
                    <pic:cNvPicPr/>
                  </pic:nvPicPr>
                  <pic:blipFill>
                    <a:blip r:embed="rId6" cstate="print"/>
                    <a:srcRect/>
                    <a:stretch>
                      <a:fillRect/>
                    </a:stretch>
                  </pic:blipFill>
                  <pic:spPr>
                    <a:xfrm>
                      <a:off x="0" y="0"/>
                      <a:ext cx="3571875" cy="2981325"/>
                    </a:xfrm>
                    <a:prstGeom prst="rect">
                      <a:avLst/>
                    </a:prstGeom>
                    <a:ln>
                      <a:noFill/>
                    </a:ln>
                  </pic:spPr>
                </pic:pic>
              </a:graphicData>
            </a:graphic>
          </wp:inline>
        </w:drawing>
      </w:r>
    </w:p>
    <w:p>
      <w:pPr>
        <w:spacing w:before="312" w:beforeLines="100"/>
        <w:jc w:val="center"/>
        <w:rPr>
          <w:rFonts w:ascii="宋体" w:hAnsi="宋体"/>
          <w:b/>
          <w:sz w:val="36"/>
          <w:szCs w:val="36"/>
        </w:rPr>
      </w:pPr>
    </w:p>
    <w:p>
      <w:pPr>
        <w:jc w:val="center"/>
        <w:rPr>
          <w:rFonts w:ascii="宋体" w:hAnsi="宋体"/>
          <w:b/>
          <w:sz w:val="36"/>
          <w:szCs w:val="36"/>
        </w:rPr>
      </w:pPr>
      <w:r>
        <w:rPr>
          <w:rFonts w:hint="eastAsia" w:ascii="宋体" w:hAnsi="宋体"/>
          <w:b/>
          <w:sz w:val="36"/>
          <w:szCs w:val="36"/>
        </w:rPr>
        <w:t>东莞市南城中学</w:t>
      </w:r>
    </w:p>
    <w:p>
      <w:pPr>
        <w:jc w:val="center"/>
        <w:rPr>
          <w:rFonts w:ascii="宋体" w:hAnsi="宋体"/>
          <w:b/>
          <w:sz w:val="36"/>
          <w:szCs w:val="36"/>
        </w:rPr>
      </w:pPr>
      <w:r>
        <w:rPr>
          <w:rFonts w:hint="eastAsia" w:ascii="宋体" w:hAnsi="宋体"/>
          <w:b/>
          <w:sz w:val="36"/>
          <w:szCs w:val="36"/>
        </w:rPr>
        <w:t>广东智汇城市建设项目管理有限公司</w:t>
      </w:r>
    </w:p>
    <w:p>
      <w:pPr>
        <w:spacing w:before="156" w:beforeLines="50" w:line="360" w:lineRule="auto"/>
        <w:jc w:val="center"/>
        <w:rPr>
          <w:rFonts w:ascii="宋体" w:hAnsi="宋体"/>
          <w:b/>
          <w:spacing w:val="60"/>
          <w:sz w:val="28"/>
          <w:szCs w:val="28"/>
        </w:rPr>
      </w:pPr>
      <w:r>
        <w:rPr>
          <w:rFonts w:hint="eastAsia" w:ascii="宋体" w:hAnsi="宋体"/>
          <w:b/>
          <w:sz w:val="28"/>
          <w:szCs w:val="28"/>
        </w:rPr>
        <w:t>发布日期：</w:t>
      </w:r>
      <w:r>
        <w:rPr>
          <w:rFonts w:hint="eastAsia" w:ascii="宋体" w:hAnsi="宋体"/>
          <w:b/>
          <w:spacing w:val="60"/>
          <w:sz w:val="28"/>
          <w:szCs w:val="28"/>
        </w:rPr>
        <w:t>二零二一年五月</w:t>
      </w:r>
      <w:bookmarkEnd w:id="0"/>
    </w:p>
    <w:p>
      <w:pPr>
        <w:pageBreakBefore/>
        <w:spacing w:before="156" w:beforeLines="50" w:after="312" w:afterLines="100" w:line="480" w:lineRule="auto"/>
        <w:jc w:val="center"/>
        <w:rPr>
          <w:rFonts w:ascii="宋体" w:hAnsi="宋体"/>
          <w:b/>
          <w:spacing w:val="60"/>
          <w:sz w:val="44"/>
          <w:szCs w:val="44"/>
        </w:rPr>
      </w:pPr>
      <w:r>
        <w:rPr>
          <w:rFonts w:hint="eastAsia" w:ascii="宋体" w:hAnsi="宋体"/>
          <w:b/>
          <w:spacing w:val="60"/>
          <w:sz w:val="44"/>
          <w:szCs w:val="44"/>
        </w:rPr>
        <w:t xml:space="preserve"> 温馨提示</w:t>
      </w:r>
    </w:p>
    <w:p>
      <w:pPr>
        <w:pStyle w:val="36"/>
        <w:numPr>
          <w:ilvl w:val="0"/>
          <w:numId w:val="1"/>
        </w:numPr>
        <w:spacing w:line="600" w:lineRule="exact"/>
        <w:ind w:firstLineChars="0"/>
        <w:jc w:val="left"/>
        <w:rPr>
          <w:rFonts w:ascii="宋体" w:hAnsi="宋体"/>
          <w:szCs w:val="21"/>
        </w:rPr>
      </w:pPr>
      <w:r>
        <w:rPr>
          <w:rFonts w:hint="eastAsia" w:ascii="宋体" w:hAnsi="宋体"/>
          <w:szCs w:val="21"/>
        </w:rPr>
        <w:t>投标截止时间一到，本公司不接收任何投标文件，因此，请适当提前到达。</w:t>
      </w:r>
    </w:p>
    <w:p>
      <w:pPr>
        <w:pStyle w:val="36"/>
        <w:numPr>
          <w:ilvl w:val="0"/>
          <w:numId w:val="1"/>
        </w:numPr>
        <w:spacing w:line="600" w:lineRule="exact"/>
        <w:ind w:firstLineChars="0"/>
        <w:jc w:val="left"/>
        <w:rPr>
          <w:rFonts w:ascii="宋体" w:hAnsi="宋体"/>
        </w:rPr>
      </w:pPr>
      <w:r>
        <w:rPr>
          <w:rFonts w:hint="eastAsia" w:ascii="宋体" w:hAnsi="宋体"/>
        </w:rPr>
        <w:t>请正确填写《开标一览表》。多包项目请仔细检查包组号，包组号跟包组名称必须一致。</w:t>
      </w:r>
    </w:p>
    <w:p>
      <w:pPr>
        <w:pStyle w:val="36"/>
        <w:numPr>
          <w:ilvl w:val="0"/>
          <w:numId w:val="1"/>
        </w:numPr>
        <w:spacing w:line="600" w:lineRule="exact"/>
        <w:ind w:firstLineChars="0"/>
        <w:jc w:val="left"/>
        <w:rPr>
          <w:rFonts w:ascii="宋体" w:hAnsi="宋体"/>
        </w:rPr>
      </w:pPr>
      <w:r>
        <w:rPr>
          <w:rFonts w:hint="eastAsia" w:ascii="宋体" w:hAnsi="宋体"/>
        </w:rPr>
        <w:t>请仔细检查投标文件是否已按招标文件盖章、签名(或盖私章)、签署日期。</w:t>
      </w:r>
    </w:p>
    <w:p>
      <w:pPr>
        <w:pStyle w:val="36"/>
        <w:numPr>
          <w:ilvl w:val="0"/>
          <w:numId w:val="1"/>
        </w:numPr>
        <w:spacing w:line="600" w:lineRule="exact"/>
        <w:ind w:firstLineChars="0"/>
        <w:jc w:val="left"/>
        <w:rPr>
          <w:rFonts w:ascii="宋体" w:hAnsi="宋体"/>
        </w:rPr>
      </w:pPr>
      <w:r>
        <w:rPr>
          <w:rFonts w:hint="eastAsia" w:ascii="宋体" w:hAnsi="宋体"/>
        </w:rPr>
        <w:t>加★号的条款必须一一响应。</w:t>
      </w:r>
    </w:p>
    <w:p>
      <w:pPr>
        <w:pStyle w:val="36"/>
        <w:numPr>
          <w:ilvl w:val="0"/>
          <w:numId w:val="1"/>
        </w:numPr>
        <w:spacing w:line="600" w:lineRule="exact"/>
        <w:ind w:firstLineChars="0"/>
        <w:jc w:val="left"/>
        <w:rPr>
          <w:rFonts w:ascii="宋体" w:hAnsi="宋体"/>
        </w:rPr>
      </w:pPr>
      <w:r>
        <w:rPr>
          <w:rFonts w:hint="eastAsia" w:ascii="宋体" w:hAnsi="宋体"/>
        </w:rPr>
        <w:t>投标文件应按顺序编制页码。</w:t>
      </w:r>
    </w:p>
    <w:p>
      <w:pPr>
        <w:pStyle w:val="36"/>
        <w:numPr>
          <w:ilvl w:val="0"/>
          <w:numId w:val="1"/>
        </w:numPr>
        <w:spacing w:line="600" w:lineRule="exact"/>
        <w:ind w:firstLineChars="0"/>
        <w:jc w:val="left"/>
        <w:rPr>
          <w:rFonts w:ascii="宋体" w:hAnsi="宋体"/>
        </w:rPr>
      </w:pPr>
      <w:r>
        <w:rPr>
          <w:rFonts w:ascii="宋体" w:hAnsi="宋体"/>
        </w:rPr>
        <w:t>我</w:t>
      </w:r>
      <w:r>
        <w:rPr>
          <w:rFonts w:hint="eastAsia" w:ascii="宋体" w:hAnsi="宋体"/>
        </w:rPr>
        <w:t>公司</w:t>
      </w:r>
      <w:r>
        <w:rPr>
          <w:rFonts w:ascii="宋体" w:hAnsi="宋体"/>
        </w:rPr>
        <w:t>为采购代理机构，不对</w:t>
      </w:r>
      <w:r>
        <w:rPr>
          <w:rFonts w:hint="eastAsia" w:ascii="宋体" w:hAnsi="宋体"/>
        </w:rPr>
        <w:t>潜在投标人获取</w:t>
      </w:r>
      <w:r>
        <w:rPr>
          <w:rFonts w:ascii="宋体" w:hAnsi="宋体"/>
        </w:rPr>
        <w:t>招标文件时提交的相关资料的</w:t>
      </w:r>
      <w:r>
        <w:rPr>
          <w:rFonts w:hint="eastAsia" w:ascii="宋体" w:hAnsi="宋体"/>
        </w:rPr>
        <w:t>真实性负责，</w:t>
      </w:r>
      <w:r>
        <w:rPr>
          <w:rFonts w:ascii="宋体" w:hAnsi="宋体"/>
        </w:rPr>
        <w:t>如</w:t>
      </w:r>
      <w:r>
        <w:rPr>
          <w:rFonts w:hint="eastAsia" w:ascii="宋体" w:hAnsi="宋体"/>
        </w:rPr>
        <w:t>潜在投标人</w:t>
      </w:r>
      <w:r>
        <w:rPr>
          <w:rFonts w:ascii="宋体" w:hAnsi="宋体"/>
        </w:rPr>
        <w:t>发现相关资料被盗用或复制，</w:t>
      </w:r>
      <w:r>
        <w:rPr>
          <w:rFonts w:hint="eastAsia" w:ascii="宋体" w:hAnsi="宋体"/>
        </w:rPr>
        <w:t>应</w:t>
      </w:r>
      <w:r>
        <w:rPr>
          <w:rFonts w:ascii="宋体" w:hAnsi="宋体"/>
        </w:rPr>
        <w:t>遵循法律途径解决，追究侵权者责任。</w:t>
      </w:r>
    </w:p>
    <w:p>
      <w:pPr>
        <w:numPr>
          <w:ilvl w:val="0"/>
          <w:numId w:val="1"/>
        </w:numPr>
        <w:tabs>
          <w:tab w:val="left" w:pos="709"/>
        </w:tabs>
        <w:spacing w:line="600" w:lineRule="exact"/>
        <w:rPr>
          <w:rFonts w:ascii="宋体" w:hAnsi="宋体"/>
          <w:szCs w:val="21"/>
        </w:rPr>
      </w:pPr>
      <w:r>
        <w:rPr>
          <w:rFonts w:hint="eastAsia" w:ascii="宋体" w:hAnsi="宋体"/>
          <w:szCs w:val="21"/>
        </w:rPr>
        <w:t>投标人如需对项目提出询问或质疑，应按招标文件附件中的询问函和质疑函的格式提交。</w:t>
      </w:r>
    </w:p>
    <w:p>
      <w:pPr>
        <w:tabs>
          <w:tab w:val="left" w:pos="709"/>
        </w:tabs>
        <w:spacing w:before="156" w:beforeLines="50" w:line="600" w:lineRule="exact"/>
        <w:rPr>
          <w:rFonts w:ascii="宋体" w:hAnsi="宋体"/>
          <w:b/>
        </w:rPr>
      </w:pPr>
      <w:r>
        <w:rPr>
          <w:rFonts w:hint="eastAsia" w:ascii="宋体" w:hAnsi="宋体"/>
          <w:b/>
        </w:rPr>
        <w:t>(本提示内容非招标文件的组成部分，仅为善意提醒。如有不一致，以招标文件为准。)</w:t>
      </w:r>
    </w:p>
    <w:p>
      <w:pPr>
        <w:tabs>
          <w:tab w:val="left" w:pos="709"/>
        </w:tabs>
        <w:spacing w:before="156" w:beforeLines="50" w:line="600" w:lineRule="exact"/>
        <w:rPr>
          <w:rFonts w:ascii="宋体" w:hAnsi="宋体"/>
          <w:b/>
        </w:rPr>
      </w:pPr>
    </w:p>
    <w:p>
      <w:pPr>
        <w:pStyle w:val="41"/>
        <w:keepNext w:val="0"/>
        <w:keepLines w:val="0"/>
        <w:pageBreakBefore/>
        <w:widowControl w:val="0"/>
        <w:spacing w:before="0" w:line="360" w:lineRule="auto"/>
        <w:jc w:val="center"/>
        <w:rPr>
          <w:rFonts w:ascii="宋体" w:hAnsi="宋体"/>
          <w:color w:val="auto"/>
        </w:rPr>
      </w:pPr>
      <w:bookmarkStart w:id="1" w:name="_Toc391367873"/>
      <w:bookmarkStart w:id="2" w:name="_Toc391627747"/>
      <w:bookmarkStart w:id="3" w:name="_Toc405313951"/>
      <w:r>
        <w:rPr>
          <w:rFonts w:hint="eastAsia" w:ascii="宋体" w:hAnsi="宋体"/>
          <w:color w:val="auto"/>
          <w:sz w:val="44"/>
          <w:szCs w:val="44"/>
          <w:lang w:val="zh-CN"/>
        </w:rPr>
        <w:t>目  录</w:t>
      </w:r>
    </w:p>
    <w:p>
      <w:pPr>
        <w:pStyle w:val="15"/>
        <w:rPr>
          <w:rFonts w:ascii="宋体" w:hAnsi="宋体" w:eastAsia="宋体" w:cstheme="minorBidi"/>
          <w:kern w:val="2"/>
          <w:sz w:val="21"/>
        </w:rPr>
      </w:pPr>
      <w:r>
        <w:rPr>
          <w:rFonts w:ascii="宋体" w:hAnsi="宋体" w:eastAsia="宋体"/>
        </w:rPr>
        <w:fldChar w:fldCharType="begin"/>
      </w:r>
      <w:r>
        <w:rPr>
          <w:rFonts w:ascii="宋体" w:hAnsi="宋体" w:eastAsia="宋体"/>
        </w:rPr>
        <w:instrText xml:space="preserve"> TOC \o "1-3" \h \z \u </w:instrText>
      </w:r>
      <w:r>
        <w:rPr>
          <w:rFonts w:ascii="宋体" w:hAnsi="宋体" w:eastAsia="宋体"/>
        </w:rPr>
        <w:fldChar w:fldCharType="separate"/>
      </w:r>
      <w:r>
        <w:fldChar w:fldCharType="begin"/>
      </w:r>
      <w:r>
        <w:instrText xml:space="preserve"> HYPERLINK \l "_Toc72154473" </w:instrText>
      </w:r>
      <w:r>
        <w:fldChar w:fldCharType="separate"/>
      </w:r>
      <w:r>
        <w:rPr>
          <w:rStyle w:val="32"/>
          <w:rFonts w:ascii="宋体" w:hAnsi="宋体" w:eastAsia="宋体"/>
          <w:spacing w:val="20"/>
        </w:rPr>
        <w:t>第一部分 投标邀请函</w:t>
      </w:r>
      <w:r>
        <w:rPr>
          <w:rFonts w:ascii="宋体" w:hAnsi="宋体" w:eastAsia="宋体"/>
        </w:rPr>
        <w:tab/>
      </w:r>
      <w:r>
        <w:rPr>
          <w:rFonts w:ascii="宋体" w:hAnsi="宋体" w:eastAsia="宋体"/>
        </w:rPr>
        <w:fldChar w:fldCharType="begin"/>
      </w:r>
      <w:r>
        <w:rPr>
          <w:rFonts w:ascii="宋体" w:hAnsi="宋体" w:eastAsia="宋体"/>
        </w:rPr>
        <w:instrText xml:space="preserve"> PAGEREF _Toc72154473 \h </w:instrText>
      </w:r>
      <w:r>
        <w:rPr>
          <w:rFonts w:ascii="宋体" w:hAnsi="宋体" w:eastAsia="宋体"/>
        </w:rPr>
        <w:fldChar w:fldCharType="separate"/>
      </w:r>
      <w:r>
        <w:rPr>
          <w:rFonts w:ascii="宋体" w:hAnsi="宋体" w:eastAsia="宋体"/>
        </w:rPr>
        <w:t>3</w:t>
      </w:r>
      <w:r>
        <w:rPr>
          <w:rFonts w:ascii="宋体" w:hAnsi="宋体" w:eastAsia="宋体"/>
        </w:rPr>
        <w:fldChar w:fldCharType="end"/>
      </w:r>
      <w:r>
        <w:rPr>
          <w:rFonts w:ascii="宋体" w:hAnsi="宋体" w:eastAsia="宋体"/>
        </w:rPr>
        <w:fldChar w:fldCharType="end"/>
      </w:r>
    </w:p>
    <w:p>
      <w:pPr>
        <w:pStyle w:val="15"/>
        <w:rPr>
          <w:rFonts w:ascii="宋体" w:hAnsi="宋体" w:eastAsia="宋体" w:cstheme="minorBidi"/>
          <w:kern w:val="2"/>
          <w:sz w:val="21"/>
        </w:rPr>
      </w:pPr>
      <w:r>
        <w:fldChar w:fldCharType="begin"/>
      </w:r>
      <w:r>
        <w:instrText xml:space="preserve"> HYPERLINK \l "_Toc72154474" </w:instrText>
      </w:r>
      <w:r>
        <w:fldChar w:fldCharType="separate"/>
      </w:r>
      <w:r>
        <w:rPr>
          <w:rStyle w:val="32"/>
          <w:rFonts w:ascii="宋体" w:hAnsi="宋体" w:eastAsia="宋体"/>
          <w:spacing w:val="20"/>
        </w:rPr>
        <w:t>第二部分 投标须知前附表</w:t>
      </w:r>
      <w:r>
        <w:rPr>
          <w:rFonts w:ascii="宋体" w:hAnsi="宋体" w:eastAsia="宋体"/>
        </w:rPr>
        <w:tab/>
      </w:r>
      <w:r>
        <w:rPr>
          <w:rFonts w:ascii="宋体" w:hAnsi="宋体" w:eastAsia="宋体"/>
        </w:rPr>
        <w:fldChar w:fldCharType="begin"/>
      </w:r>
      <w:r>
        <w:rPr>
          <w:rFonts w:ascii="宋体" w:hAnsi="宋体" w:eastAsia="宋体"/>
        </w:rPr>
        <w:instrText xml:space="preserve"> PAGEREF _Toc72154474 \h </w:instrText>
      </w:r>
      <w:r>
        <w:rPr>
          <w:rFonts w:ascii="宋体" w:hAnsi="宋体" w:eastAsia="宋体"/>
        </w:rPr>
        <w:fldChar w:fldCharType="separate"/>
      </w:r>
      <w:r>
        <w:rPr>
          <w:rFonts w:ascii="宋体" w:hAnsi="宋体" w:eastAsia="宋体"/>
        </w:rPr>
        <w:t>6</w:t>
      </w:r>
      <w:r>
        <w:rPr>
          <w:rFonts w:ascii="宋体" w:hAnsi="宋体" w:eastAsia="宋体"/>
        </w:rPr>
        <w:fldChar w:fldCharType="end"/>
      </w:r>
      <w:r>
        <w:rPr>
          <w:rFonts w:ascii="宋体" w:hAnsi="宋体" w:eastAsia="宋体"/>
        </w:rPr>
        <w:fldChar w:fldCharType="end"/>
      </w:r>
    </w:p>
    <w:p>
      <w:pPr>
        <w:pStyle w:val="15"/>
        <w:rPr>
          <w:rFonts w:ascii="宋体" w:hAnsi="宋体" w:eastAsia="宋体" w:cstheme="minorBidi"/>
          <w:kern w:val="2"/>
          <w:sz w:val="21"/>
        </w:rPr>
      </w:pPr>
      <w:r>
        <w:fldChar w:fldCharType="begin"/>
      </w:r>
      <w:r>
        <w:instrText xml:space="preserve"> HYPERLINK \l "_Toc72154475" </w:instrText>
      </w:r>
      <w:r>
        <w:fldChar w:fldCharType="separate"/>
      </w:r>
      <w:r>
        <w:rPr>
          <w:rStyle w:val="32"/>
          <w:rFonts w:ascii="宋体" w:hAnsi="宋体" w:eastAsia="宋体"/>
          <w:spacing w:val="20"/>
        </w:rPr>
        <w:t>第三部分 投标须知</w:t>
      </w:r>
      <w:r>
        <w:rPr>
          <w:rFonts w:ascii="宋体" w:hAnsi="宋体" w:eastAsia="宋体"/>
        </w:rPr>
        <w:tab/>
      </w:r>
      <w:r>
        <w:rPr>
          <w:rFonts w:ascii="宋体" w:hAnsi="宋体" w:eastAsia="宋体"/>
        </w:rPr>
        <w:fldChar w:fldCharType="begin"/>
      </w:r>
      <w:r>
        <w:rPr>
          <w:rFonts w:ascii="宋体" w:hAnsi="宋体" w:eastAsia="宋体"/>
        </w:rPr>
        <w:instrText xml:space="preserve"> PAGEREF _Toc72154475 \h </w:instrText>
      </w:r>
      <w:r>
        <w:rPr>
          <w:rFonts w:ascii="宋体" w:hAnsi="宋体" w:eastAsia="宋体"/>
        </w:rPr>
        <w:fldChar w:fldCharType="separate"/>
      </w:r>
      <w:r>
        <w:rPr>
          <w:rFonts w:ascii="宋体" w:hAnsi="宋体" w:eastAsia="宋体"/>
        </w:rPr>
        <w:t>8</w:t>
      </w:r>
      <w:r>
        <w:rPr>
          <w:rFonts w:ascii="宋体" w:hAnsi="宋体" w:eastAsia="宋体"/>
        </w:rPr>
        <w:fldChar w:fldCharType="end"/>
      </w:r>
      <w:r>
        <w:rPr>
          <w:rFonts w:ascii="宋体" w:hAnsi="宋体" w:eastAsia="宋体"/>
        </w:rPr>
        <w:fldChar w:fldCharType="end"/>
      </w:r>
    </w:p>
    <w:p>
      <w:pPr>
        <w:pStyle w:val="16"/>
        <w:rPr>
          <w:rFonts w:ascii="宋体" w:hAnsi="宋体" w:cstheme="minorBidi"/>
          <w:kern w:val="2"/>
          <w:sz w:val="21"/>
        </w:rPr>
      </w:pPr>
      <w:r>
        <w:fldChar w:fldCharType="begin"/>
      </w:r>
      <w:r>
        <w:instrText xml:space="preserve"> HYPERLINK \l "_Toc72154476" </w:instrText>
      </w:r>
      <w:r>
        <w:fldChar w:fldCharType="separate"/>
      </w:r>
      <w:r>
        <w:rPr>
          <w:rStyle w:val="32"/>
          <w:rFonts w:ascii="宋体" w:hAnsi="宋体"/>
          <w:spacing w:val="12"/>
        </w:rPr>
        <w:t>附件1  询问函格式</w:t>
      </w:r>
      <w:r>
        <w:rPr>
          <w:rFonts w:ascii="宋体" w:hAnsi="宋体"/>
        </w:rPr>
        <w:tab/>
      </w:r>
      <w:r>
        <w:rPr>
          <w:rFonts w:ascii="宋体" w:hAnsi="宋体"/>
        </w:rPr>
        <w:fldChar w:fldCharType="begin"/>
      </w:r>
      <w:r>
        <w:rPr>
          <w:rFonts w:ascii="宋体" w:hAnsi="宋体"/>
        </w:rPr>
        <w:instrText xml:space="preserve"> PAGEREF _Toc72154476 \h </w:instrText>
      </w:r>
      <w:r>
        <w:rPr>
          <w:rFonts w:ascii="宋体" w:hAnsi="宋体"/>
        </w:rPr>
        <w:fldChar w:fldCharType="separate"/>
      </w:r>
      <w:r>
        <w:rPr>
          <w:rFonts w:ascii="宋体" w:hAnsi="宋体"/>
        </w:rPr>
        <w:t>22</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"_Toc72154477" </w:instrText>
      </w:r>
      <w:r>
        <w:fldChar w:fldCharType="separate"/>
      </w:r>
      <w:r>
        <w:rPr>
          <w:rStyle w:val="32"/>
          <w:rFonts w:ascii="宋体" w:hAnsi="宋体"/>
          <w:spacing w:val="12"/>
        </w:rPr>
        <w:t>附件2  质疑函格式</w:t>
      </w:r>
      <w:r>
        <w:rPr>
          <w:rFonts w:ascii="宋体" w:hAnsi="宋体"/>
        </w:rPr>
        <w:tab/>
      </w:r>
      <w:r>
        <w:rPr>
          <w:rFonts w:ascii="宋体" w:hAnsi="宋体"/>
        </w:rPr>
        <w:fldChar w:fldCharType="begin"/>
      </w:r>
      <w:r>
        <w:rPr>
          <w:rFonts w:ascii="宋体" w:hAnsi="宋体"/>
        </w:rPr>
        <w:instrText xml:space="preserve"> PAGEREF _Toc72154477 \h </w:instrText>
      </w:r>
      <w:r>
        <w:rPr>
          <w:rFonts w:ascii="宋体" w:hAnsi="宋体"/>
        </w:rPr>
        <w:fldChar w:fldCharType="separate"/>
      </w:r>
      <w:r>
        <w:rPr>
          <w:rFonts w:ascii="宋体" w:hAnsi="宋体"/>
        </w:rPr>
        <w:t>23</w:t>
      </w:r>
      <w:r>
        <w:rPr>
          <w:rFonts w:ascii="宋体" w:hAnsi="宋体"/>
        </w:rPr>
        <w:fldChar w:fldCharType="end"/>
      </w:r>
      <w:r>
        <w:rPr>
          <w:rFonts w:ascii="宋体" w:hAnsi="宋体"/>
        </w:rPr>
        <w:fldChar w:fldCharType="end"/>
      </w:r>
    </w:p>
    <w:p>
      <w:pPr>
        <w:pStyle w:val="15"/>
        <w:rPr>
          <w:rFonts w:ascii="宋体" w:hAnsi="宋体" w:eastAsia="宋体" w:cstheme="minorBidi"/>
          <w:kern w:val="2"/>
          <w:sz w:val="21"/>
        </w:rPr>
      </w:pPr>
      <w:r>
        <w:fldChar w:fldCharType="begin"/>
      </w:r>
      <w:r>
        <w:instrText xml:space="preserve"> HYPERLINK \l "_Toc72154478" </w:instrText>
      </w:r>
      <w:r>
        <w:fldChar w:fldCharType="separate"/>
      </w:r>
      <w:r>
        <w:rPr>
          <w:rStyle w:val="32"/>
          <w:rFonts w:ascii="宋体" w:hAnsi="宋体" w:eastAsia="宋体"/>
          <w:spacing w:val="20"/>
        </w:rPr>
        <w:t>第四部分 用户需求书</w:t>
      </w:r>
      <w:r>
        <w:rPr>
          <w:rFonts w:ascii="宋体" w:hAnsi="宋体" w:eastAsia="宋体"/>
        </w:rPr>
        <w:tab/>
      </w:r>
      <w:r>
        <w:rPr>
          <w:rFonts w:ascii="宋体" w:hAnsi="宋体" w:eastAsia="宋体"/>
        </w:rPr>
        <w:fldChar w:fldCharType="begin"/>
      </w:r>
      <w:r>
        <w:rPr>
          <w:rFonts w:ascii="宋体" w:hAnsi="宋体" w:eastAsia="宋体"/>
        </w:rPr>
        <w:instrText xml:space="preserve"> PAGEREF _Toc72154478 \h </w:instrText>
      </w:r>
      <w:r>
        <w:rPr>
          <w:rFonts w:ascii="宋体" w:hAnsi="宋体" w:eastAsia="宋体"/>
        </w:rPr>
        <w:fldChar w:fldCharType="separate"/>
      </w:r>
      <w:r>
        <w:rPr>
          <w:rFonts w:ascii="宋体" w:hAnsi="宋体" w:eastAsia="宋体"/>
        </w:rPr>
        <w:t>25</w:t>
      </w:r>
      <w:r>
        <w:rPr>
          <w:rFonts w:ascii="宋体" w:hAnsi="宋体" w:eastAsia="宋体"/>
        </w:rPr>
        <w:fldChar w:fldCharType="end"/>
      </w:r>
      <w:r>
        <w:rPr>
          <w:rFonts w:ascii="宋体" w:hAnsi="宋体" w:eastAsia="宋体"/>
        </w:rPr>
        <w:fldChar w:fldCharType="end"/>
      </w:r>
    </w:p>
    <w:p>
      <w:pPr>
        <w:pStyle w:val="15"/>
        <w:rPr>
          <w:rFonts w:ascii="宋体" w:hAnsi="宋体" w:eastAsia="宋体" w:cstheme="minorBidi"/>
          <w:kern w:val="2"/>
          <w:sz w:val="21"/>
        </w:rPr>
      </w:pPr>
      <w:r>
        <w:fldChar w:fldCharType="begin"/>
      </w:r>
      <w:r>
        <w:instrText xml:space="preserve"> HYPERLINK \l "_Toc72154479" </w:instrText>
      </w:r>
      <w:r>
        <w:fldChar w:fldCharType="separate"/>
      </w:r>
      <w:r>
        <w:rPr>
          <w:rStyle w:val="32"/>
          <w:rFonts w:ascii="宋体" w:hAnsi="宋体" w:eastAsia="宋体"/>
          <w:spacing w:val="20"/>
        </w:rPr>
        <w:t>第五部分 评标方法、步骤、标准</w:t>
      </w:r>
      <w:r>
        <w:rPr>
          <w:rFonts w:ascii="宋体" w:hAnsi="宋体" w:eastAsia="宋体"/>
        </w:rPr>
        <w:tab/>
      </w:r>
      <w:r>
        <w:rPr>
          <w:rFonts w:ascii="宋体" w:hAnsi="宋体" w:eastAsia="宋体"/>
        </w:rPr>
        <w:fldChar w:fldCharType="begin"/>
      </w:r>
      <w:r>
        <w:rPr>
          <w:rFonts w:ascii="宋体" w:hAnsi="宋体" w:eastAsia="宋体"/>
        </w:rPr>
        <w:instrText xml:space="preserve"> PAGEREF _Toc72154479 \h </w:instrText>
      </w:r>
      <w:r>
        <w:rPr>
          <w:rFonts w:ascii="宋体" w:hAnsi="宋体" w:eastAsia="宋体"/>
        </w:rPr>
        <w:fldChar w:fldCharType="separate"/>
      </w:r>
      <w:r>
        <w:rPr>
          <w:rFonts w:ascii="宋体" w:hAnsi="宋体" w:eastAsia="宋体"/>
        </w:rPr>
        <w:t>32</w:t>
      </w:r>
      <w:r>
        <w:rPr>
          <w:rFonts w:ascii="宋体" w:hAnsi="宋体" w:eastAsia="宋体"/>
        </w:rPr>
        <w:fldChar w:fldCharType="end"/>
      </w:r>
      <w:r>
        <w:rPr>
          <w:rFonts w:ascii="宋体" w:hAnsi="宋体" w:eastAsia="宋体"/>
        </w:rPr>
        <w:fldChar w:fldCharType="end"/>
      </w:r>
    </w:p>
    <w:p>
      <w:pPr>
        <w:pStyle w:val="15"/>
        <w:rPr>
          <w:rFonts w:ascii="宋体" w:hAnsi="宋体" w:eastAsia="宋体" w:cstheme="minorBidi"/>
          <w:kern w:val="2"/>
          <w:sz w:val="21"/>
        </w:rPr>
      </w:pPr>
      <w:r>
        <w:fldChar w:fldCharType="begin"/>
      </w:r>
      <w:r>
        <w:instrText xml:space="preserve"> HYPERLINK \l "_Toc72154480" </w:instrText>
      </w:r>
      <w:r>
        <w:fldChar w:fldCharType="separate"/>
      </w:r>
      <w:r>
        <w:rPr>
          <w:rStyle w:val="32"/>
          <w:rFonts w:ascii="宋体" w:hAnsi="宋体" w:eastAsia="宋体"/>
          <w:spacing w:val="20"/>
        </w:rPr>
        <w:t>第六部分 合同书格式</w:t>
      </w:r>
      <w:r>
        <w:rPr>
          <w:rFonts w:ascii="宋体" w:hAnsi="宋体" w:eastAsia="宋体"/>
        </w:rPr>
        <w:tab/>
      </w:r>
      <w:r>
        <w:rPr>
          <w:rFonts w:ascii="宋体" w:hAnsi="宋体" w:eastAsia="宋体"/>
        </w:rPr>
        <w:fldChar w:fldCharType="begin"/>
      </w:r>
      <w:r>
        <w:rPr>
          <w:rFonts w:ascii="宋体" w:hAnsi="宋体" w:eastAsia="宋体"/>
        </w:rPr>
        <w:instrText xml:space="preserve"> PAGEREF _Toc72154480 \h </w:instrText>
      </w:r>
      <w:r>
        <w:rPr>
          <w:rFonts w:ascii="宋体" w:hAnsi="宋体" w:eastAsia="宋体"/>
        </w:rPr>
        <w:fldChar w:fldCharType="separate"/>
      </w:r>
      <w:r>
        <w:rPr>
          <w:rFonts w:ascii="宋体" w:hAnsi="宋体" w:eastAsia="宋体"/>
        </w:rPr>
        <w:t>41</w:t>
      </w:r>
      <w:r>
        <w:rPr>
          <w:rFonts w:ascii="宋体" w:hAnsi="宋体" w:eastAsia="宋体"/>
        </w:rPr>
        <w:fldChar w:fldCharType="end"/>
      </w:r>
      <w:r>
        <w:rPr>
          <w:rFonts w:ascii="宋体" w:hAnsi="宋体" w:eastAsia="宋体"/>
        </w:rPr>
        <w:fldChar w:fldCharType="end"/>
      </w:r>
    </w:p>
    <w:p>
      <w:pPr>
        <w:pStyle w:val="15"/>
        <w:rPr>
          <w:rFonts w:ascii="宋体" w:hAnsi="宋体" w:eastAsia="宋体" w:cstheme="minorBidi"/>
          <w:kern w:val="2"/>
          <w:sz w:val="21"/>
        </w:rPr>
      </w:pPr>
      <w:r>
        <w:fldChar w:fldCharType="begin"/>
      </w:r>
      <w:r>
        <w:instrText xml:space="preserve"> HYPERLINK \l "_Toc72154481" </w:instrText>
      </w:r>
      <w:r>
        <w:fldChar w:fldCharType="separate"/>
      </w:r>
      <w:r>
        <w:rPr>
          <w:rStyle w:val="32"/>
          <w:rFonts w:ascii="宋体" w:hAnsi="宋体" w:eastAsia="宋体"/>
          <w:spacing w:val="20"/>
        </w:rPr>
        <w:t>第七部分 投标文件格式</w:t>
      </w:r>
      <w:r>
        <w:rPr>
          <w:rFonts w:ascii="宋体" w:hAnsi="宋体" w:eastAsia="宋体"/>
        </w:rPr>
        <w:tab/>
      </w:r>
      <w:r>
        <w:rPr>
          <w:rFonts w:ascii="宋体" w:hAnsi="宋体" w:eastAsia="宋体"/>
        </w:rPr>
        <w:fldChar w:fldCharType="begin"/>
      </w:r>
      <w:r>
        <w:rPr>
          <w:rFonts w:ascii="宋体" w:hAnsi="宋体" w:eastAsia="宋体"/>
        </w:rPr>
        <w:instrText xml:space="preserve"> PAGEREF _Toc72154481 \h </w:instrText>
      </w:r>
      <w:r>
        <w:rPr>
          <w:rFonts w:ascii="宋体" w:hAnsi="宋体" w:eastAsia="宋体"/>
        </w:rPr>
        <w:fldChar w:fldCharType="separate"/>
      </w:r>
      <w:r>
        <w:rPr>
          <w:rFonts w:ascii="宋体" w:hAnsi="宋体" w:eastAsia="宋体"/>
        </w:rPr>
        <w:t>47</w:t>
      </w:r>
      <w:r>
        <w:rPr>
          <w:rFonts w:ascii="宋体" w:hAnsi="宋体" w:eastAsia="宋体"/>
        </w:rPr>
        <w:fldChar w:fldCharType="end"/>
      </w:r>
      <w:r>
        <w:rPr>
          <w:rFonts w:ascii="宋体" w:hAnsi="宋体" w:eastAsia="宋体"/>
        </w:rPr>
        <w:fldChar w:fldCharType="end"/>
      </w:r>
    </w:p>
    <w:p>
      <w:pPr>
        <w:pStyle w:val="16"/>
        <w:rPr>
          <w:rFonts w:ascii="宋体" w:hAnsi="宋体" w:cstheme="minorBidi"/>
          <w:kern w:val="2"/>
          <w:sz w:val="21"/>
        </w:rPr>
      </w:pPr>
      <w:r>
        <w:fldChar w:fldCharType="begin"/>
      </w:r>
      <w:r>
        <w:instrText xml:space="preserve"> HYPERLINK \l "_Toc72154482" </w:instrText>
      </w:r>
      <w:r>
        <w:fldChar w:fldCharType="separate"/>
      </w:r>
      <w:r>
        <w:rPr>
          <w:rStyle w:val="32"/>
          <w:rFonts w:ascii="宋体" w:hAnsi="宋体"/>
          <w:spacing w:val="12"/>
        </w:rPr>
        <w:t>(一)</w:t>
      </w:r>
      <w:r>
        <w:rPr>
          <w:rFonts w:ascii="宋体" w:hAnsi="宋体" w:cstheme="minorBidi"/>
          <w:kern w:val="2"/>
          <w:sz w:val="21"/>
        </w:rPr>
        <w:tab/>
      </w:r>
      <w:r>
        <w:rPr>
          <w:rStyle w:val="32"/>
          <w:rFonts w:ascii="宋体" w:hAnsi="宋体"/>
          <w:spacing w:val="12"/>
        </w:rPr>
        <w:t>商务技术文件格式</w:t>
      </w:r>
      <w:r>
        <w:rPr>
          <w:rFonts w:ascii="宋体" w:hAnsi="宋体"/>
        </w:rPr>
        <w:tab/>
      </w:r>
      <w:r>
        <w:rPr>
          <w:rFonts w:ascii="宋体" w:hAnsi="宋体"/>
        </w:rPr>
        <w:fldChar w:fldCharType="begin"/>
      </w:r>
      <w:r>
        <w:rPr>
          <w:rFonts w:ascii="宋体" w:hAnsi="宋体"/>
        </w:rPr>
        <w:instrText xml:space="preserve"> PAGEREF _Toc72154482 \h </w:instrText>
      </w:r>
      <w:r>
        <w:rPr>
          <w:rFonts w:ascii="宋体" w:hAnsi="宋体"/>
        </w:rPr>
        <w:fldChar w:fldCharType="separate"/>
      </w:r>
      <w:r>
        <w:rPr>
          <w:rFonts w:ascii="宋体" w:hAnsi="宋体"/>
        </w:rPr>
        <w:t>48</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"_Toc72154483" </w:instrText>
      </w:r>
      <w:r>
        <w:fldChar w:fldCharType="separate"/>
      </w:r>
      <w:r>
        <w:rPr>
          <w:rStyle w:val="32"/>
          <w:rFonts w:ascii="宋体" w:hAnsi="宋体"/>
          <w:spacing w:val="12"/>
        </w:rPr>
        <w:t>附件3  投标函</w:t>
      </w:r>
      <w:r>
        <w:rPr>
          <w:rFonts w:ascii="宋体" w:hAnsi="宋体"/>
        </w:rPr>
        <w:tab/>
      </w:r>
      <w:r>
        <w:rPr>
          <w:rFonts w:ascii="宋体" w:hAnsi="宋体"/>
        </w:rPr>
        <w:fldChar w:fldCharType="begin"/>
      </w:r>
      <w:r>
        <w:rPr>
          <w:rFonts w:ascii="宋体" w:hAnsi="宋体"/>
        </w:rPr>
        <w:instrText xml:space="preserve"> PAGEREF _Toc72154483 \h </w:instrText>
      </w:r>
      <w:r>
        <w:rPr>
          <w:rFonts w:ascii="宋体" w:hAnsi="宋体"/>
        </w:rPr>
        <w:fldChar w:fldCharType="separate"/>
      </w:r>
      <w:r>
        <w:rPr>
          <w:rFonts w:ascii="宋体" w:hAnsi="宋体"/>
        </w:rPr>
        <w:t>52</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"_Toc72154484" </w:instrText>
      </w:r>
      <w:r>
        <w:fldChar w:fldCharType="separate"/>
      </w:r>
      <w:r>
        <w:rPr>
          <w:rStyle w:val="32"/>
          <w:rFonts w:ascii="宋体" w:hAnsi="宋体"/>
          <w:spacing w:val="12"/>
        </w:rPr>
        <w:t>附件4  法定代表人身份证明书</w:t>
      </w:r>
      <w:r>
        <w:rPr>
          <w:rFonts w:ascii="宋体" w:hAnsi="宋体"/>
        </w:rPr>
        <w:tab/>
      </w:r>
      <w:r>
        <w:rPr>
          <w:rFonts w:ascii="宋体" w:hAnsi="宋体"/>
        </w:rPr>
        <w:fldChar w:fldCharType="begin"/>
      </w:r>
      <w:r>
        <w:rPr>
          <w:rFonts w:ascii="宋体" w:hAnsi="宋体"/>
        </w:rPr>
        <w:instrText xml:space="preserve"> PAGEREF _Toc72154484 \h </w:instrText>
      </w:r>
      <w:r>
        <w:rPr>
          <w:rFonts w:ascii="宋体" w:hAnsi="宋体"/>
        </w:rPr>
        <w:fldChar w:fldCharType="separate"/>
      </w:r>
      <w:r>
        <w:rPr>
          <w:rFonts w:ascii="宋体" w:hAnsi="宋体"/>
        </w:rPr>
        <w:t>53</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"_Toc72154485" </w:instrText>
      </w:r>
      <w:r>
        <w:fldChar w:fldCharType="separate"/>
      </w:r>
      <w:r>
        <w:rPr>
          <w:rStyle w:val="32"/>
          <w:rFonts w:ascii="宋体" w:hAnsi="宋体"/>
          <w:spacing w:val="12"/>
        </w:rPr>
        <w:t>附件5  法定代表人授权委托书</w:t>
      </w:r>
      <w:r>
        <w:rPr>
          <w:rFonts w:ascii="宋体" w:hAnsi="宋体"/>
        </w:rPr>
        <w:tab/>
      </w:r>
      <w:r>
        <w:rPr>
          <w:rFonts w:ascii="宋体" w:hAnsi="宋体"/>
        </w:rPr>
        <w:fldChar w:fldCharType="begin"/>
      </w:r>
      <w:r>
        <w:rPr>
          <w:rFonts w:ascii="宋体" w:hAnsi="宋体"/>
        </w:rPr>
        <w:instrText xml:space="preserve"> PAGEREF _Toc72154485 \h </w:instrText>
      </w:r>
      <w:r>
        <w:rPr>
          <w:rFonts w:ascii="宋体" w:hAnsi="宋体"/>
        </w:rPr>
        <w:fldChar w:fldCharType="separate"/>
      </w:r>
      <w:r>
        <w:rPr>
          <w:rFonts w:ascii="宋体" w:hAnsi="宋体"/>
        </w:rPr>
        <w:t>54</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"_Toc72154486" </w:instrText>
      </w:r>
      <w:r>
        <w:fldChar w:fldCharType="separate"/>
      </w:r>
      <w:r>
        <w:rPr>
          <w:rStyle w:val="32"/>
          <w:rFonts w:ascii="宋体" w:hAnsi="宋体"/>
          <w:spacing w:val="12"/>
        </w:rPr>
        <w:t>附件6  投标人基本情况说明格式</w:t>
      </w:r>
      <w:r>
        <w:rPr>
          <w:rFonts w:ascii="宋体" w:hAnsi="宋体"/>
        </w:rPr>
        <w:tab/>
      </w:r>
      <w:r>
        <w:rPr>
          <w:rFonts w:ascii="宋体" w:hAnsi="宋体"/>
        </w:rPr>
        <w:fldChar w:fldCharType="begin"/>
      </w:r>
      <w:r>
        <w:rPr>
          <w:rFonts w:ascii="宋体" w:hAnsi="宋体"/>
        </w:rPr>
        <w:instrText xml:space="preserve"> PAGEREF _Toc72154486 \h </w:instrText>
      </w:r>
      <w:r>
        <w:rPr>
          <w:rFonts w:ascii="宋体" w:hAnsi="宋体"/>
        </w:rPr>
        <w:fldChar w:fldCharType="separate"/>
      </w:r>
      <w:r>
        <w:rPr>
          <w:rFonts w:ascii="宋体" w:hAnsi="宋体"/>
        </w:rPr>
        <w:t>55</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"_Toc72154487" </w:instrText>
      </w:r>
      <w:r>
        <w:fldChar w:fldCharType="separate"/>
      </w:r>
      <w:r>
        <w:rPr>
          <w:rStyle w:val="32"/>
          <w:rFonts w:ascii="宋体" w:hAnsi="宋体"/>
          <w:spacing w:val="12"/>
        </w:rPr>
        <w:t>附件7  承诺书</w:t>
      </w:r>
      <w:r>
        <w:rPr>
          <w:rFonts w:ascii="宋体" w:hAnsi="宋体"/>
        </w:rPr>
        <w:tab/>
      </w:r>
      <w:r>
        <w:rPr>
          <w:rFonts w:ascii="宋体" w:hAnsi="宋体"/>
        </w:rPr>
        <w:fldChar w:fldCharType="begin"/>
      </w:r>
      <w:r>
        <w:rPr>
          <w:rFonts w:ascii="宋体" w:hAnsi="宋体"/>
        </w:rPr>
        <w:instrText xml:space="preserve"> PAGEREF _Toc72154487 \h </w:instrText>
      </w:r>
      <w:r>
        <w:rPr>
          <w:rFonts w:ascii="宋体" w:hAnsi="宋体"/>
        </w:rPr>
        <w:fldChar w:fldCharType="separate"/>
      </w:r>
      <w:r>
        <w:rPr>
          <w:rFonts w:ascii="宋体" w:hAnsi="宋体"/>
        </w:rPr>
        <w:t>56</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"_Toc72154488" </w:instrText>
      </w:r>
      <w:r>
        <w:fldChar w:fldCharType="separate"/>
      </w:r>
      <w:r>
        <w:rPr>
          <w:rStyle w:val="32"/>
          <w:rFonts w:ascii="宋体" w:hAnsi="宋体"/>
          <w:spacing w:val="12"/>
        </w:rPr>
        <w:t xml:space="preserve">附件8 </w:t>
      </w:r>
      <w:r>
        <w:rPr>
          <w:rStyle w:val="32"/>
          <w:rFonts w:hint="eastAsia" w:ascii="宋体" w:hAnsi="宋体"/>
          <w:spacing w:val="12"/>
          <w:lang w:val="en-US" w:eastAsia="zh-CN"/>
        </w:rPr>
        <w:t xml:space="preserve"> </w:t>
      </w:r>
      <w:r>
        <w:rPr>
          <w:rStyle w:val="32"/>
          <w:rFonts w:ascii="宋体" w:hAnsi="宋体"/>
          <w:spacing w:val="12"/>
        </w:rPr>
        <w:t>招标代理服务费承诺书</w:t>
      </w:r>
      <w:r>
        <w:rPr>
          <w:rFonts w:ascii="宋体" w:hAnsi="宋体"/>
        </w:rPr>
        <w:tab/>
      </w:r>
      <w:r>
        <w:rPr>
          <w:rFonts w:ascii="宋体" w:hAnsi="宋体"/>
        </w:rPr>
        <w:fldChar w:fldCharType="begin"/>
      </w:r>
      <w:r>
        <w:rPr>
          <w:rFonts w:ascii="宋体" w:hAnsi="宋体"/>
        </w:rPr>
        <w:instrText xml:space="preserve"> PAGEREF _Toc72154488 \h </w:instrText>
      </w:r>
      <w:r>
        <w:rPr>
          <w:rFonts w:ascii="宋体" w:hAnsi="宋体"/>
        </w:rPr>
        <w:fldChar w:fldCharType="separate"/>
      </w:r>
      <w:r>
        <w:rPr>
          <w:rFonts w:ascii="宋体" w:hAnsi="宋体"/>
        </w:rPr>
        <w:t>57</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"_Toc72154489" </w:instrText>
      </w:r>
      <w:r>
        <w:fldChar w:fldCharType="separate"/>
      </w:r>
      <w:r>
        <w:rPr>
          <w:rStyle w:val="32"/>
          <w:rFonts w:ascii="宋体" w:hAnsi="宋体"/>
          <w:spacing w:val="12"/>
        </w:rPr>
        <w:t xml:space="preserve">附件9 </w:t>
      </w:r>
      <w:r>
        <w:rPr>
          <w:rStyle w:val="32"/>
          <w:rFonts w:hint="eastAsia" w:ascii="宋体" w:hAnsi="宋体"/>
          <w:spacing w:val="12"/>
          <w:lang w:val="en-US" w:eastAsia="zh-CN"/>
        </w:rPr>
        <w:t xml:space="preserve"> </w:t>
      </w:r>
      <w:r>
        <w:rPr>
          <w:rStyle w:val="32"/>
          <w:rFonts w:ascii="宋体" w:hAnsi="宋体"/>
          <w:spacing w:val="12"/>
        </w:rPr>
        <w:t>业绩表格式</w:t>
      </w:r>
      <w:r>
        <w:rPr>
          <w:rFonts w:ascii="宋体" w:hAnsi="宋体"/>
        </w:rPr>
        <w:tab/>
      </w:r>
      <w:r>
        <w:rPr>
          <w:rFonts w:ascii="宋体" w:hAnsi="宋体"/>
        </w:rPr>
        <w:fldChar w:fldCharType="begin"/>
      </w:r>
      <w:r>
        <w:rPr>
          <w:rFonts w:ascii="宋体" w:hAnsi="宋体"/>
        </w:rPr>
        <w:instrText xml:space="preserve"> PAGEREF _Toc72154489 \h </w:instrText>
      </w:r>
      <w:r>
        <w:rPr>
          <w:rFonts w:ascii="宋体" w:hAnsi="宋体"/>
        </w:rPr>
        <w:fldChar w:fldCharType="separate"/>
      </w:r>
      <w:r>
        <w:rPr>
          <w:rFonts w:ascii="宋体" w:hAnsi="宋体"/>
        </w:rPr>
        <w:t>58</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"_Toc72154490" </w:instrText>
      </w:r>
      <w:r>
        <w:fldChar w:fldCharType="separate"/>
      </w:r>
      <w:r>
        <w:rPr>
          <w:rStyle w:val="32"/>
          <w:rFonts w:ascii="宋体" w:hAnsi="宋体"/>
          <w:spacing w:val="12"/>
        </w:rPr>
        <w:t>附件10 资格声明函</w:t>
      </w:r>
      <w:r>
        <w:rPr>
          <w:rFonts w:ascii="宋体" w:hAnsi="宋体"/>
        </w:rPr>
        <w:tab/>
      </w:r>
      <w:r>
        <w:rPr>
          <w:rFonts w:ascii="宋体" w:hAnsi="宋体"/>
        </w:rPr>
        <w:fldChar w:fldCharType="begin"/>
      </w:r>
      <w:r>
        <w:rPr>
          <w:rFonts w:ascii="宋体" w:hAnsi="宋体"/>
        </w:rPr>
        <w:instrText xml:space="preserve"> PAGEREF _Toc72154490 \h </w:instrText>
      </w:r>
      <w:r>
        <w:rPr>
          <w:rFonts w:ascii="宋体" w:hAnsi="宋体"/>
        </w:rPr>
        <w:fldChar w:fldCharType="separate"/>
      </w:r>
      <w:r>
        <w:rPr>
          <w:rFonts w:ascii="宋体" w:hAnsi="宋体"/>
        </w:rPr>
        <w:t>59</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"_Toc72154491" </w:instrText>
      </w:r>
      <w:r>
        <w:fldChar w:fldCharType="separate"/>
      </w:r>
      <w:r>
        <w:rPr>
          <w:rStyle w:val="32"/>
          <w:rFonts w:ascii="宋体" w:hAnsi="宋体"/>
          <w:spacing w:val="12"/>
        </w:rPr>
        <w:t>附件11 在经营活动中没有重大违法记录的书面声明</w:t>
      </w:r>
      <w:r>
        <w:rPr>
          <w:rFonts w:ascii="宋体" w:hAnsi="宋体"/>
        </w:rPr>
        <w:tab/>
      </w:r>
      <w:r>
        <w:rPr>
          <w:rFonts w:ascii="宋体" w:hAnsi="宋体"/>
        </w:rPr>
        <w:fldChar w:fldCharType="begin"/>
      </w:r>
      <w:r>
        <w:rPr>
          <w:rFonts w:ascii="宋体" w:hAnsi="宋体"/>
        </w:rPr>
        <w:instrText xml:space="preserve"> PAGEREF _Toc72154491 \h </w:instrText>
      </w:r>
      <w:r>
        <w:rPr>
          <w:rFonts w:ascii="宋体" w:hAnsi="宋体"/>
        </w:rPr>
        <w:fldChar w:fldCharType="separate"/>
      </w:r>
      <w:r>
        <w:rPr>
          <w:rFonts w:ascii="宋体" w:hAnsi="宋体"/>
        </w:rPr>
        <w:t>60</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"_Toc72154492" </w:instrText>
      </w:r>
      <w:r>
        <w:fldChar w:fldCharType="separate"/>
      </w:r>
      <w:r>
        <w:rPr>
          <w:rStyle w:val="32"/>
          <w:rFonts w:ascii="宋体" w:hAnsi="宋体"/>
          <w:spacing w:val="12"/>
        </w:rPr>
        <w:t>附件12 用户需求偏离表</w:t>
      </w:r>
      <w:r>
        <w:rPr>
          <w:rFonts w:ascii="宋体" w:hAnsi="宋体"/>
        </w:rPr>
        <w:tab/>
      </w:r>
      <w:r>
        <w:rPr>
          <w:rFonts w:ascii="宋体" w:hAnsi="宋体"/>
        </w:rPr>
        <w:fldChar w:fldCharType="begin"/>
      </w:r>
      <w:r>
        <w:rPr>
          <w:rFonts w:ascii="宋体" w:hAnsi="宋体"/>
        </w:rPr>
        <w:instrText xml:space="preserve"> PAGEREF _Toc72154492 \h </w:instrText>
      </w:r>
      <w:r>
        <w:rPr>
          <w:rFonts w:ascii="宋体" w:hAnsi="宋体"/>
        </w:rPr>
        <w:fldChar w:fldCharType="separate"/>
      </w:r>
      <w:r>
        <w:rPr>
          <w:rFonts w:ascii="宋体" w:hAnsi="宋体"/>
        </w:rPr>
        <w:t>61</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"_Toc72154493" </w:instrText>
      </w:r>
      <w:r>
        <w:fldChar w:fldCharType="separate"/>
      </w:r>
      <w:r>
        <w:rPr>
          <w:rStyle w:val="32"/>
          <w:rFonts w:ascii="宋体" w:hAnsi="宋体"/>
          <w:spacing w:val="12"/>
        </w:rPr>
        <w:t>附件13 拟投入本项目设备情况表</w:t>
      </w:r>
      <w:r>
        <w:rPr>
          <w:rFonts w:ascii="宋体" w:hAnsi="宋体"/>
        </w:rPr>
        <w:tab/>
      </w:r>
      <w:r>
        <w:rPr>
          <w:rFonts w:ascii="宋体" w:hAnsi="宋体"/>
        </w:rPr>
        <w:fldChar w:fldCharType="begin"/>
      </w:r>
      <w:r>
        <w:rPr>
          <w:rFonts w:ascii="宋体" w:hAnsi="宋体"/>
        </w:rPr>
        <w:instrText xml:space="preserve"> PAGEREF _Toc72154493 \h </w:instrText>
      </w:r>
      <w:r>
        <w:rPr>
          <w:rFonts w:ascii="宋体" w:hAnsi="宋体"/>
        </w:rPr>
        <w:fldChar w:fldCharType="separate"/>
      </w:r>
      <w:r>
        <w:rPr>
          <w:rFonts w:ascii="宋体" w:hAnsi="宋体"/>
        </w:rPr>
        <w:t>62</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"_Toc72154494" </w:instrText>
      </w:r>
      <w:r>
        <w:fldChar w:fldCharType="separate"/>
      </w:r>
      <w:r>
        <w:rPr>
          <w:rStyle w:val="32"/>
          <w:rFonts w:ascii="宋体" w:hAnsi="宋体"/>
          <w:spacing w:val="12"/>
        </w:rPr>
        <w:t>附件14 项目技术服务人员情况表</w:t>
      </w:r>
      <w:r>
        <w:rPr>
          <w:rFonts w:ascii="宋体" w:hAnsi="宋体"/>
        </w:rPr>
        <w:tab/>
      </w:r>
      <w:r>
        <w:rPr>
          <w:rFonts w:ascii="宋体" w:hAnsi="宋体"/>
        </w:rPr>
        <w:fldChar w:fldCharType="begin"/>
      </w:r>
      <w:r>
        <w:rPr>
          <w:rFonts w:ascii="宋体" w:hAnsi="宋体"/>
        </w:rPr>
        <w:instrText xml:space="preserve"> PAGEREF _Toc72154494 \h </w:instrText>
      </w:r>
      <w:r>
        <w:rPr>
          <w:rFonts w:ascii="宋体" w:hAnsi="宋体"/>
        </w:rPr>
        <w:fldChar w:fldCharType="separate"/>
      </w:r>
      <w:r>
        <w:rPr>
          <w:rFonts w:ascii="宋体" w:hAnsi="宋体"/>
        </w:rPr>
        <w:t>63</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"_Toc72154495" </w:instrText>
      </w:r>
      <w:r>
        <w:fldChar w:fldCharType="separate"/>
      </w:r>
      <w:r>
        <w:rPr>
          <w:rStyle w:val="32"/>
          <w:rFonts w:ascii="宋体" w:hAnsi="宋体"/>
          <w:spacing w:val="12"/>
        </w:rPr>
        <w:t>附件15 项目负责人简历表</w:t>
      </w:r>
      <w:r>
        <w:rPr>
          <w:rFonts w:ascii="宋体" w:hAnsi="宋体"/>
        </w:rPr>
        <w:tab/>
      </w:r>
      <w:r>
        <w:rPr>
          <w:rFonts w:ascii="宋体" w:hAnsi="宋体"/>
        </w:rPr>
        <w:fldChar w:fldCharType="begin"/>
      </w:r>
      <w:r>
        <w:rPr>
          <w:rFonts w:ascii="宋体" w:hAnsi="宋体"/>
        </w:rPr>
        <w:instrText xml:space="preserve"> PAGEREF _Toc72154495 \h </w:instrText>
      </w:r>
      <w:r>
        <w:rPr>
          <w:rFonts w:ascii="宋体" w:hAnsi="宋体"/>
        </w:rPr>
        <w:fldChar w:fldCharType="separate"/>
      </w:r>
      <w:r>
        <w:rPr>
          <w:rFonts w:ascii="宋体" w:hAnsi="宋体"/>
        </w:rPr>
        <w:t>64</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"_Toc72154496" </w:instrText>
      </w:r>
      <w:r>
        <w:fldChar w:fldCharType="separate"/>
      </w:r>
      <w:r>
        <w:rPr>
          <w:rStyle w:val="32"/>
          <w:rFonts w:ascii="宋体" w:hAnsi="宋体"/>
          <w:spacing w:val="12"/>
        </w:rPr>
        <w:t>附件16 实质性响应一览表（可选）</w:t>
      </w:r>
      <w:r>
        <w:rPr>
          <w:rFonts w:ascii="宋体" w:hAnsi="宋体"/>
        </w:rPr>
        <w:tab/>
      </w:r>
      <w:r>
        <w:rPr>
          <w:rFonts w:ascii="宋体" w:hAnsi="宋体"/>
        </w:rPr>
        <w:fldChar w:fldCharType="begin"/>
      </w:r>
      <w:r>
        <w:rPr>
          <w:rFonts w:ascii="宋体" w:hAnsi="宋体"/>
        </w:rPr>
        <w:instrText xml:space="preserve"> PAGEREF _Toc72154496 \h </w:instrText>
      </w:r>
      <w:r>
        <w:rPr>
          <w:rFonts w:ascii="宋体" w:hAnsi="宋体"/>
        </w:rPr>
        <w:fldChar w:fldCharType="separate"/>
      </w:r>
      <w:r>
        <w:rPr>
          <w:rFonts w:ascii="宋体" w:hAnsi="宋体"/>
        </w:rPr>
        <w:t>65</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"_Toc72154497" </w:instrText>
      </w:r>
      <w:r>
        <w:fldChar w:fldCharType="separate"/>
      </w:r>
      <w:r>
        <w:rPr>
          <w:rStyle w:val="32"/>
          <w:rFonts w:ascii="宋体" w:hAnsi="宋体"/>
          <w:spacing w:val="12"/>
        </w:rPr>
        <w:t>附件17 服务条款要求扣分明细响应表（可选）</w:t>
      </w:r>
      <w:r>
        <w:rPr>
          <w:rFonts w:ascii="宋体" w:hAnsi="宋体"/>
        </w:rPr>
        <w:tab/>
      </w:r>
      <w:r>
        <w:rPr>
          <w:rFonts w:ascii="宋体" w:hAnsi="宋体"/>
        </w:rPr>
        <w:fldChar w:fldCharType="begin"/>
      </w:r>
      <w:r>
        <w:rPr>
          <w:rFonts w:ascii="宋体" w:hAnsi="宋体"/>
        </w:rPr>
        <w:instrText xml:space="preserve"> PAGEREF _Toc72154497 \h </w:instrText>
      </w:r>
      <w:r>
        <w:rPr>
          <w:rFonts w:ascii="宋体" w:hAnsi="宋体"/>
        </w:rPr>
        <w:fldChar w:fldCharType="separate"/>
      </w:r>
      <w:r>
        <w:rPr>
          <w:rFonts w:ascii="宋体" w:hAnsi="宋体"/>
        </w:rPr>
        <w:t>66</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"_Toc72154498" </w:instrText>
      </w:r>
      <w:r>
        <w:fldChar w:fldCharType="separate"/>
      </w:r>
      <w:r>
        <w:rPr>
          <w:rStyle w:val="32"/>
          <w:rFonts w:ascii="宋体" w:hAnsi="宋体"/>
          <w:spacing w:val="12"/>
        </w:rPr>
        <w:t>附件18 投标保证金汇入情况说明</w:t>
      </w:r>
      <w:r>
        <w:rPr>
          <w:rFonts w:ascii="宋体" w:hAnsi="宋体"/>
        </w:rPr>
        <w:tab/>
      </w:r>
      <w:r>
        <w:rPr>
          <w:rFonts w:ascii="宋体" w:hAnsi="宋体"/>
        </w:rPr>
        <w:fldChar w:fldCharType="begin"/>
      </w:r>
      <w:r>
        <w:rPr>
          <w:rFonts w:ascii="宋体" w:hAnsi="宋体"/>
        </w:rPr>
        <w:instrText xml:space="preserve"> PAGEREF _Toc72154498 \h </w:instrText>
      </w:r>
      <w:r>
        <w:rPr>
          <w:rFonts w:ascii="宋体" w:hAnsi="宋体"/>
        </w:rPr>
        <w:fldChar w:fldCharType="separate"/>
      </w:r>
      <w:r>
        <w:rPr>
          <w:rFonts w:ascii="宋体" w:hAnsi="宋体"/>
        </w:rPr>
        <w:t>67</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"_Toc72154499" </w:instrText>
      </w:r>
      <w:r>
        <w:fldChar w:fldCharType="separate"/>
      </w:r>
      <w:r>
        <w:rPr>
          <w:rStyle w:val="32"/>
          <w:rFonts w:ascii="宋体" w:hAnsi="宋体"/>
          <w:spacing w:val="12"/>
        </w:rPr>
        <w:t>附件19 政府采购投标担保函递交情况说明</w:t>
      </w:r>
      <w:r>
        <w:rPr>
          <w:rFonts w:ascii="宋体" w:hAnsi="宋体"/>
        </w:rPr>
        <w:tab/>
      </w:r>
      <w:r>
        <w:rPr>
          <w:rFonts w:ascii="宋体" w:hAnsi="宋体"/>
        </w:rPr>
        <w:fldChar w:fldCharType="begin"/>
      </w:r>
      <w:r>
        <w:rPr>
          <w:rFonts w:ascii="宋体" w:hAnsi="宋体"/>
        </w:rPr>
        <w:instrText xml:space="preserve"> PAGEREF _Toc72154499 \h </w:instrText>
      </w:r>
      <w:r>
        <w:rPr>
          <w:rFonts w:ascii="宋体" w:hAnsi="宋体"/>
        </w:rPr>
        <w:fldChar w:fldCharType="separate"/>
      </w:r>
      <w:r>
        <w:rPr>
          <w:rFonts w:ascii="宋体" w:hAnsi="宋体"/>
        </w:rPr>
        <w:t>68</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"_Toc72154500" </w:instrText>
      </w:r>
      <w:r>
        <w:fldChar w:fldCharType="separate"/>
      </w:r>
      <w:r>
        <w:rPr>
          <w:rStyle w:val="32"/>
          <w:rFonts w:ascii="宋体" w:hAnsi="宋体"/>
          <w:spacing w:val="12"/>
        </w:rPr>
        <w:t>附件20 相关保函格式</w:t>
      </w:r>
      <w:r>
        <w:rPr>
          <w:rFonts w:ascii="宋体" w:hAnsi="宋体"/>
        </w:rPr>
        <w:tab/>
      </w:r>
      <w:r>
        <w:rPr>
          <w:rFonts w:ascii="宋体" w:hAnsi="宋体"/>
        </w:rPr>
        <w:fldChar w:fldCharType="begin"/>
      </w:r>
      <w:r>
        <w:rPr>
          <w:rFonts w:ascii="宋体" w:hAnsi="宋体"/>
        </w:rPr>
        <w:instrText xml:space="preserve"> PAGEREF _Toc72154500 \h </w:instrText>
      </w:r>
      <w:r>
        <w:rPr>
          <w:rFonts w:ascii="宋体" w:hAnsi="宋体"/>
        </w:rPr>
        <w:fldChar w:fldCharType="separate"/>
      </w:r>
      <w:r>
        <w:rPr>
          <w:rFonts w:ascii="宋体" w:hAnsi="宋体"/>
        </w:rPr>
        <w:t>69</w:t>
      </w:r>
      <w:r>
        <w:rPr>
          <w:rFonts w:ascii="宋体" w:hAnsi="宋体"/>
        </w:rPr>
        <w:fldChar w:fldCharType="end"/>
      </w:r>
      <w:r>
        <w:rPr>
          <w:rFonts w:ascii="宋体" w:hAnsi="宋体"/>
        </w:rPr>
        <w:fldChar w:fldCharType="end"/>
      </w:r>
    </w:p>
    <w:p>
      <w:pPr>
        <w:pStyle w:val="16"/>
        <w:rPr>
          <w:rFonts w:ascii="宋体" w:hAnsi="宋体" w:cstheme="minorBidi"/>
          <w:kern w:val="2"/>
          <w:sz w:val="21"/>
        </w:rPr>
      </w:pPr>
      <w:r>
        <w:fldChar w:fldCharType="begin"/>
      </w:r>
      <w:r>
        <w:instrText xml:space="preserve"> HYPERLINK \l "_Toc72154501" </w:instrText>
      </w:r>
      <w:r>
        <w:fldChar w:fldCharType="separate"/>
      </w:r>
      <w:r>
        <w:rPr>
          <w:rStyle w:val="32"/>
          <w:rFonts w:ascii="宋体" w:hAnsi="宋体"/>
          <w:spacing w:val="12"/>
        </w:rPr>
        <w:t>(二)</w:t>
      </w:r>
      <w:r>
        <w:rPr>
          <w:rFonts w:ascii="宋体" w:hAnsi="宋体" w:cstheme="minorBidi"/>
          <w:kern w:val="2"/>
          <w:sz w:val="21"/>
        </w:rPr>
        <w:tab/>
      </w:r>
      <w:r>
        <w:rPr>
          <w:rStyle w:val="32"/>
          <w:rFonts w:ascii="宋体" w:hAnsi="宋体"/>
          <w:spacing w:val="12"/>
        </w:rPr>
        <w:t>唱标信封格式</w:t>
      </w:r>
      <w:r>
        <w:rPr>
          <w:rFonts w:ascii="宋体" w:hAnsi="宋体"/>
        </w:rPr>
        <w:tab/>
      </w:r>
      <w:r>
        <w:rPr>
          <w:rFonts w:ascii="宋体" w:hAnsi="宋体"/>
        </w:rPr>
        <w:fldChar w:fldCharType="begin"/>
      </w:r>
      <w:r>
        <w:rPr>
          <w:rFonts w:ascii="宋体" w:hAnsi="宋体"/>
        </w:rPr>
        <w:instrText xml:space="preserve"> PAGEREF _Toc72154501 \h </w:instrText>
      </w:r>
      <w:r>
        <w:rPr>
          <w:rFonts w:ascii="宋体" w:hAnsi="宋体"/>
        </w:rPr>
        <w:fldChar w:fldCharType="separate"/>
      </w:r>
      <w:r>
        <w:rPr>
          <w:rFonts w:ascii="宋体" w:hAnsi="宋体"/>
        </w:rPr>
        <w:t>73</w:t>
      </w:r>
      <w:r>
        <w:rPr>
          <w:rFonts w:ascii="宋体" w:hAnsi="宋体"/>
        </w:rPr>
        <w:fldChar w:fldCharType="end"/>
      </w:r>
      <w:r>
        <w:rPr>
          <w:rFonts w:ascii="宋体" w:hAnsi="宋体"/>
        </w:rPr>
        <w:fldChar w:fldCharType="end"/>
      </w:r>
    </w:p>
    <w:p>
      <w:pPr>
        <w:pStyle w:val="16"/>
        <w:rPr>
          <w:rFonts w:asciiTheme="minorHAnsi" w:hAnsiTheme="minorHAnsi" w:eastAsiaTheme="minorEastAsia" w:cstheme="minorBidi"/>
          <w:kern w:val="2"/>
          <w:sz w:val="21"/>
        </w:rPr>
      </w:pPr>
      <w:r>
        <w:fldChar w:fldCharType="begin"/>
      </w:r>
      <w:r>
        <w:instrText xml:space="preserve"> HYPERLINK \l "_Toc72154502" </w:instrText>
      </w:r>
      <w:r>
        <w:fldChar w:fldCharType="separate"/>
      </w:r>
      <w:r>
        <w:rPr>
          <w:rStyle w:val="32"/>
          <w:rFonts w:ascii="宋体" w:hAnsi="宋体"/>
          <w:spacing w:val="12"/>
        </w:rPr>
        <w:t>(三)</w:t>
      </w:r>
      <w:r>
        <w:rPr>
          <w:rFonts w:ascii="宋体" w:hAnsi="宋体" w:cstheme="minorBidi"/>
          <w:kern w:val="2"/>
          <w:sz w:val="21"/>
        </w:rPr>
        <w:tab/>
      </w:r>
      <w:r>
        <w:rPr>
          <w:rStyle w:val="32"/>
          <w:rFonts w:ascii="宋体" w:hAnsi="宋体"/>
        </w:rPr>
        <w:t>获取</w:t>
      </w:r>
      <w:r>
        <w:rPr>
          <w:rStyle w:val="32"/>
          <w:rFonts w:ascii="宋体" w:hAnsi="宋体"/>
          <w:spacing w:val="12"/>
        </w:rPr>
        <w:t>招标文件登记表</w:t>
      </w:r>
      <w:r>
        <w:rPr>
          <w:rFonts w:ascii="宋体" w:hAnsi="宋体"/>
        </w:rPr>
        <w:tab/>
      </w:r>
      <w:r>
        <w:rPr>
          <w:rFonts w:ascii="宋体" w:hAnsi="宋体"/>
        </w:rPr>
        <w:fldChar w:fldCharType="begin"/>
      </w:r>
      <w:r>
        <w:rPr>
          <w:rFonts w:ascii="宋体" w:hAnsi="宋体"/>
        </w:rPr>
        <w:instrText xml:space="preserve"> PAGEREF _Toc72154502 \h </w:instrText>
      </w:r>
      <w:r>
        <w:rPr>
          <w:rFonts w:ascii="宋体" w:hAnsi="宋体"/>
        </w:rPr>
        <w:fldChar w:fldCharType="separate"/>
      </w:r>
      <w:r>
        <w:rPr>
          <w:rFonts w:ascii="宋体" w:hAnsi="宋体"/>
        </w:rPr>
        <w:t>75</w:t>
      </w:r>
      <w:r>
        <w:rPr>
          <w:rFonts w:ascii="宋体" w:hAnsi="宋体"/>
        </w:rPr>
        <w:fldChar w:fldCharType="end"/>
      </w:r>
      <w:r>
        <w:rPr>
          <w:rFonts w:ascii="宋体" w:hAnsi="宋体"/>
        </w:rPr>
        <w:fldChar w:fldCharType="end"/>
      </w:r>
    </w:p>
    <w:p>
      <w:pPr>
        <w:spacing w:line="348" w:lineRule="auto"/>
        <w:jc w:val="center"/>
        <w:rPr>
          <w:rFonts w:ascii="宋体" w:hAnsi="宋体"/>
          <w:b/>
          <w:spacing w:val="20"/>
          <w:sz w:val="32"/>
          <w:szCs w:val="32"/>
        </w:rPr>
      </w:pPr>
      <w:r>
        <w:rPr>
          <w:rFonts w:ascii="宋体" w:hAnsi="宋体"/>
          <w:b/>
          <w:bCs/>
          <w:lang w:val="zh-CN"/>
        </w:rPr>
        <w:fldChar w:fldCharType="end"/>
      </w:r>
      <w:bookmarkStart w:id="4" w:name="_Toc72154473"/>
      <w:r>
        <w:rPr>
          <w:rFonts w:hint="eastAsia" w:ascii="宋体" w:hAnsi="宋体"/>
          <w:b/>
          <w:spacing w:val="20"/>
          <w:sz w:val="32"/>
          <w:szCs w:val="32"/>
        </w:rPr>
        <w:t>第一部分</w:t>
      </w:r>
      <w:r>
        <w:rPr>
          <w:rFonts w:ascii="宋体" w:hAnsi="宋体"/>
          <w:b/>
          <w:spacing w:val="20"/>
          <w:sz w:val="32"/>
          <w:szCs w:val="32"/>
        </w:rPr>
        <w:t xml:space="preserve"> </w:t>
      </w:r>
      <w:r>
        <w:rPr>
          <w:rFonts w:hint="eastAsia" w:ascii="宋体" w:hAnsi="宋体"/>
          <w:b/>
          <w:spacing w:val="20"/>
          <w:sz w:val="32"/>
          <w:szCs w:val="32"/>
        </w:rPr>
        <w:t>投标邀请函</w:t>
      </w:r>
      <w:bookmarkEnd w:id="1"/>
      <w:bookmarkEnd w:id="2"/>
      <w:bookmarkEnd w:id="3"/>
      <w:bookmarkEnd w:id="4"/>
    </w:p>
    <w:p>
      <w:pPr>
        <w:widowControl/>
        <w:spacing w:before="156" w:beforeLines="50" w:after="156" w:afterLines="50" w:line="360" w:lineRule="atLeast"/>
        <w:jc w:val="left"/>
        <w:rPr>
          <w:rFonts w:ascii="宋体" w:hAnsi="宋体"/>
          <w:b/>
          <w:kern w:val="0"/>
          <w:sz w:val="24"/>
          <w:szCs w:val="24"/>
        </w:rPr>
      </w:pPr>
      <w:r>
        <w:rPr>
          <w:rFonts w:hint="eastAsia" w:ascii="宋体" w:hAnsi="宋体"/>
          <w:b/>
          <w:kern w:val="0"/>
          <w:sz w:val="24"/>
          <w:szCs w:val="24"/>
        </w:rPr>
        <w:t>项目概况</w:t>
      </w:r>
    </w:p>
    <w:p>
      <w:pPr>
        <w:tabs>
          <w:tab w:val="left" w:pos="426"/>
        </w:tabs>
        <w:spacing w:before="312" w:beforeLines="100" w:line="360" w:lineRule="auto"/>
        <w:ind w:firstLine="420" w:firstLineChars="200"/>
        <w:rPr>
          <w:rFonts w:ascii="宋体" w:hAnsi="宋体"/>
          <w:szCs w:val="21"/>
        </w:rPr>
      </w:pPr>
      <w:r>
        <w:rPr>
          <w:rFonts w:hint="eastAsia" w:ascii="宋体" w:hAnsi="宋体"/>
          <w:kern w:val="0"/>
          <w:szCs w:val="21"/>
          <w:u w:val="single"/>
        </w:rPr>
        <w:t>东莞中学南城学校校服采购项目</w:t>
      </w:r>
      <w:r>
        <w:rPr>
          <w:rFonts w:hint="eastAsia" w:ascii="宋体" w:hAnsi="宋体"/>
          <w:kern w:val="0"/>
          <w:szCs w:val="21"/>
        </w:rPr>
        <w:t>招标项目的潜在投标人应在</w:t>
      </w:r>
      <w:r>
        <w:rPr>
          <w:rFonts w:hint="eastAsia" w:ascii="宋体" w:hAnsi="宋体"/>
          <w:kern w:val="0"/>
          <w:szCs w:val="21"/>
          <w:u w:val="single"/>
        </w:rPr>
        <w:t>东莞市东城区东莞大道19号鼎峰卡布斯国际广场A座11楼1108号</w:t>
      </w:r>
      <w:r>
        <w:rPr>
          <w:rFonts w:hint="eastAsia" w:ascii="宋体" w:hAnsi="宋体"/>
          <w:kern w:val="0"/>
          <w:szCs w:val="21"/>
        </w:rPr>
        <w:t>获取招标文件，并于</w:t>
      </w:r>
      <w:r>
        <w:rPr>
          <w:rFonts w:ascii="宋体" w:hAnsi="宋体"/>
          <w:kern w:val="0"/>
          <w:szCs w:val="21"/>
          <w:u w:val="single"/>
        </w:rPr>
        <w:t>2021</w:t>
      </w:r>
      <w:r>
        <w:rPr>
          <w:rFonts w:hint="eastAsia" w:ascii="宋体" w:hAnsi="宋体"/>
          <w:kern w:val="0"/>
          <w:szCs w:val="21"/>
        </w:rPr>
        <w:t>年</w:t>
      </w:r>
      <w:r>
        <w:rPr>
          <w:rFonts w:hint="eastAsia" w:ascii="宋体" w:hAnsi="宋体"/>
          <w:kern w:val="0"/>
          <w:szCs w:val="21"/>
          <w:u w:val="single"/>
          <w:lang w:val="en-US" w:eastAsia="zh-CN"/>
        </w:rPr>
        <w:t>6</w:t>
      </w:r>
      <w:r>
        <w:rPr>
          <w:rFonts w:hint="eastAsia" w:ascii="宋体" w:hAnsi="宋体"/>
          <w:kern w:val="0"/>
          <w:szCs w:val="21"/>
        </w:rPr>
        <w:t>月</w:t>
      </w:r>
      <w:r>
        <w:rPr>
          <w:rFonts w:hint="eastAsia" w:ascii="宋体" w:hAnsi="宋体"/>
          <w:kern w:val="0"/>
          <w:szCs w:val="21"/>
          <w:u w:val="single"/>
          <w:lang w:val="en-US" w:eastAsia="zh-CN"/>
        </w:rPr>
        <w:t>2</w:t>
      </w:r>
      <w:r>
        <w:rPr>
          <w:rFonts w:hint="eastAsia" w:ascii="宋体" w:hAnsi="宋体"/>
          <w:kern w:val="0"/>
          <w:szCs w:val="21"/>
        </w:rPr>
        <w:t>日</w:t>
      </w:r>
      <w:r>
        <w:rPr>
          <w:rFonts w:hint="eastAsia" w:ascii="宋体" w:hAnsi="宋体"/>
          <w:kern w:val="0"/>
          <w:szCs w:val="21"/>
          <w:u w:val="single"/>
          <w:lang w:val="en-US" w:eastAsia="zh-CN"/>
        </w:rPr>
        <w:t>9</w:t>
      </w:r>
      <w:r>
        <w:rPr>
          <w:rFonts w:hint="eastAsia" w:ascii="宋体" w:hAnsi="宋体"/>
          <w:kern w:val="0"/>
          <w:szCs w:val="21"/>
        </w:rPr>
        <w:t>点</w:t>
      </w:r>
      <w:r>
        <w:rPr>
          <w:rFonts w:hint="eastAsia" w:ascii="宋体" w:hAnsi="宋体"/>
          <w:kern w:val="0"/>
          <w:szCs w:val="21"/>
          <w:u w:val="single"/>
          <w:lang w:val="en-US" w:eastAsia="zh-CN"/>
        </w:rPr>
        <w:t>30</w:t>
      </w:r>
      <w:r>
        <w:rPr>
          <w:rFonts w:hint="eastAsia" w:ascii="宋体" w:hAnsi="宋体"/>
          <w:kern w:val="0"/>
          <w:szCs w:val="21"/>
        </w:rPr>
        <w:t>分（北京时间）前递交投标文件。</w:t>
      </w:r>
    </w:p>
    <w:p>
      <w:pPr>
        <w:pStyle w:val="36"/>
        <w:numPr>
          <w:ilvl w:val="0"/>
          <w:numId w:val="2"/>
        </w:numPr>
        <w:tabs>
          <w:tab w:val="left" w:pos="426"/>
        </w:tabs>
        <w:spacing w:before="312" w:beforeLines="100" w:line="360" w:lineRule="auto"/>
        <w:ind w:firstLineChars="0"/>
        <w:rPr>
          <w:rFonts w:ascii="宋体" w:hAnsi="宋体"/>
          <w:szCs w:val="21"/>
        </w:rPr>
      </w:pPr>
      <w:r>
        <w:rPr>
          <w:rFonts w:hint="eastAsia" w:ascii="宋体" w:hAnsi="宋体"/>
          <w:b/>
          <w:szCs w:val="21"/>
        </w:rPr>
        <w:t>项目基本情况：</w:t>
      </w:r>
    </w:p>
    <w:p>
      <w:pPr>
        <w:tabs>
          <w:tab w:val="left" w:pos="426"/>
        </w:tabs>
        <w:spacing w:line="360" w:lineRule="auto"/>
        <w:ind w:left="420" w:hanging="420" w:hangingChars="200"/>
        <w:rPr>
          <w:rFonts w:ascii="宋体" w:hAnsi="宋体"/>
          <w:szCs w:val="21"/>
          <w:u w:val="single"/>
        </w:rPr>
      </w:pPr>
      <w:r>
        <w:rPr>
          <w:rFonts w:hint="eastAsia" w:ascii="宋体" w:hAnsi="宋体"/>
          <w:szCs w:val="21"/>
        </w:rPr>
        <w:t>项目编号：</w:t>
      </w:r>
      <w:r>
        <w:rPr>
          <w:rFonts w:ascii="宋体" w:hAnsi="宋体"/>
          <w:szCs w:val="21"/>
        </w:rPr>
        <w:t>ZHZC2021020</w:t>
      </w:r>
      <w:r>
        <w:rPr>
          <w:rFonts w:hint="eastAsia" w:ascii="宋体" w:hAnsi="宋体"/>
          <w:szCs w:val="21"/>
        </w:rPr>
        <w:t xml:space="preserve"> </w:t>
      </w:r>
    </w:p>
    <w:p>
      <w:pPr>
        <w:tabs>
          <w:tab w:val="left" w:pos="426"/>
        </w:tabs>
        <w:spacing w:line="360" w:lineRule="auto"/>
        <w:ind w:left="420" w:hanging="420" w:hangingChars="200"/>
        <w:rPr>
          <w:rFonts w:ascii="宋体" w:hAnsi="宋体"/>
          <w:szCs w:val="21"/>
        </w:rPr>
      </w:pPr>
      <w:r>
        <w:rPr>
          <w:rFonts w:hint="eastAsia" w:ascii="宋体" w:hAnsi="宋体"/>
          <w:szCs w:val="21"/>
        </w:rPr>
        <w:t>项目名称：东莞中学南城学校校服采购项目</w:t>
      </w:r>
    </w:p>
    <w:p>
      <w:pPr>
        <w:tabs>
          <w:tab w:val="left" w:pos="426"/>
        </w:tabs>
        <w:spacing w:line="360" w:lineRule="auto"/>
        <w:ind w:left="420" w:hanging="420" w:hangingChars="200"/>
        <w:rPr>
          <w:rFonts w:ascii="宋体" w:hAnsi="宋体"/>
          <w:szCs w:val="21"/>
        </w:rPr>
      </w:pPr>
      <w:r>
        <w:rPr>
          <w:rFonts w:hint="eastAsia" w:ascii="宋体" w:hAnsi="宋体"/>
          <w:szCs w:val="21"/>
        </w:rPr>
        <w:t>采购需求：</w:t>
      </w:r>
    </w:p>
    <w:p>
      <w:pPr>
        <w:pStyle w:val="36"/>
        <w:numPr>
          <w:ilvl w:val="0"/>
          <w:numId w:val="3"/>
        </w:numPr>
        <w:tabs>
          <w:tab w:val="left" w:pos="284"/>
        </w:tabs>
        <w:spacing w:line="360" w:lineRule="auto"/>
        <w:ind w:left="420" w:hangingChars="200"/>
        <w:rPr>
          <w:rFonts w:ascii="宋体" w:hAnsi="宋体"/>
          <w:szCs w:val="21"/>
        </w:rPr>
      </w:pPr>
      <w:r>
        <w:rPr>
          <w:rFonts w:hint="eastAsia" w:ascii="宋体" w:hAnsi="宋体"/>
          <w:szCs w:val="21"/>
        </w:rPr>
        <w:t xml:space="preserve">标的内容： </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4726"/>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pct"/>
          </w:tcPr>
          <w:p>
            <w:pPr>
              <w:tabs>
                <w:tab w:val="left" w:pos="284"/>
              </w:tabs>
              <w:spacing w:line="360" w:lineRule="auto"/>
              <w:jc w:val="center"/>
              <w:rPr>
                <w:rFonts w:ascii="宋体" w:hAnsi="宋体"/>
                <w:szCs w:val="21"/>
              </w:rPr>
            </w:pPr>
            <w:r>
              <w:rPr>
                <w:rFonts w:hint="eastAsia" w:ascii="宋体" w:hAnsi="宋体"/>
                <w:szCs w:val="21"/>
              </w:rPr>
              <w:t>序号</w:t>
            </w:r>
          </w:p>
        </w:tc>
        <w:tc>
          <w:tcPr>
            <w:tcW w:w="2771" w:type="pct"/>
          </w:tcPr>
          <w:p>
            <w:pPr>
              <w:tabs>
                <w:tab w:val="left" w:pos="284"/>
              </w:tabs>
              <w:spacing w:line="360" w:lineRule="auto"/>
              <w:jc w:val="center"/>
              <w:rPr>
                <w:rFonts w:ascii="宋体" w:hAnsi="宋体"/>
                <w:szCs w:val="21"/>
              </w:rPr>
            </w:pPr>
            <w:r>
              <w:rPr>
                <w:rFonts w:hint="eastAsia" w:ascii="宋体" w:hAnsi="宋体"/>
                <w:szCs w:val="21"/>
              </w:rPr>
              <w:t>标的名称</w:t>
            </w:r>
          </w:p>
        </w:tc>
        <w:tc>
          <w:tcPr>
            <w:tcW w:w="1667" w:type="pct"/>
          </w:tcPr>
          <w:p>
            <w:pPr>
              <w:tabs>
                <w:tab w:val="left" w:pos="284"/>
              </w:tabs>
              <w:spacing w:line="360" w:lineRule="auto"/>
              <w:jc w:val="center"/>
              <w:rPr>
                <w:rFonts w:ascii="宋体" w:hAnsi="宋体"/>
                <w:szCs w:val="21"/>
              </w:rPr>
            </w:pPr>
            <w:r>
              <w:rPr>
                <w:rFonts w:hint="eastAsia" w:ascii="宋体" w:hAnsi="宋体"/>
                <w:szCs w:val="21"/>
              </w:rPr>
              <w:t>标的数量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pct"/>
          </w:tcPr>
          <w:p>
            <w:pPr>
              <w:tabs>
                <w:tab w:val="left" w:pos="284"/>
              </w:tabs>
              <w:spacing w:line="360" w:lineRule="auto"/>
              <w:jc w:val="center"/>
              <w:rPr>
                <w:rFonts w:ascii="宋体" w:hAnsi="宋体"/>
                <w:szCs w:val="21"/>
              </w:rPr>
            </w:pPr>
            <w:r>
              <w:rPr>
                <w:rFonts w:hint="eastAsia" w:ascii="宋体" w:hAnsi="宋体"/>
                <w:szCs w:val="21"/>
              </w:rPr>
              <w:t>1</w:t>
            </w:r>
          </w:p>
        </w:tc>
        <w:tc>
          <w:tcPr>
            <w:tcW w:w="2771" w:type="pct"/>
          </w:tcPr>
          <w:p>
            <w:pPr>
              <w:tabs>
                <w:tab w:val="left" w:pos="284"/>
              </w:tabs>
              <w:spacing w:line="360" w:lineRule="auto"/>
              <w:jc w:val="center"/>
              <w:rPr>
                <w:rFonts w:ascii="宋体" w:hAnsi="宋体"/>
                <w:szCs w:val="21"/>
              </w:rPr>
            </w:pPr>
            <w:r>
              <w:rPr>
                <w:rFonts w:hint="eastAsia" w:ascii="宋体" w:hAnsi="宋体"/>
                <w:szCs w:val="21"/>
              </w:rPr>
              <w:t>校服采购</w:t>
            </w:r>
          </w:p>
        </w:tc>
        <w:tc>
          <w:tcPr>
            <w:tcW w:w="1667" w:type="pct"/>
          </w:tcPr>
          <w:p>
            <w:pPr>
              <w:tabs>
                <w:tab w:val="left" w:pos="284"/>
              </w:tabs>
              <w:spacing w:line="360" w:lineRule="auto"/>
              <w:jc w:val="center"/>
              <w:rPr>
                <w:rFonts w:ascii="宋体" w:hAnsi="宋体"/>
                <w:szCs w:val="21"/>
              </w:rPr>
            </w:pPr>
            <w:r>
              <w:rPr>
                <w:rFonts w:hint="eastAsia" w:ascii="宋体" w:hAnsi="宋体"/>
                <w:szCs w:val="21"/>
              </w:rPr>
              <w:t>一项</w:t>
            </w:r>
          </w:p>
        </w:tc>
      </w:tr>
    </w:tbl>
    <w:p>
      <w:pPr>
        <w:pStyle w:val="36"/>
        <w:numPr>
          <w:ilvl w:val="0"/>
          <w:numId w:val="3"/>
        </w:numPr>
        <w:tabs>
          <w:tab w:val="left" w:pos="284"/>
        </w:tabs>
        <w:spacing w:line="360" w:lineRule="auto"/>
        <w:ind w:left="420" w:hangingChars="200"/>
        <w:rPr>
          <w:rFonts w:ascii="宋体" w:hAnsi="宋体"/>
          <w:szCs w:val="21"/>
        </w:rPr>
      </w:pPr>
      <w:r>
        <w:rPr>
          <w:rFonts w:hint="eastAsia" w:ascii="宋体" w:hAnsi="宋体"/>
          <w:szCs w:val="21"/>
        </w:rPr>
        <w:t>简要技术需求或服务要求：（详见招标文件用户需求）</w:t>
      </w:r>
    </w:p>
    <w:p>
      <w:pPr>
        <w:pStyle w:val="36"/>
        <w:numPr>
          <w:ilvl w:val="0"/>
          <w:numId w:val="3"/>
        </w:numPr>
        <w:tabs>
          <w:tab w:val="left" w:pos="284"/>
        </w:tabs>
        <w:spacing w:line="360" w:lineRule="auto"/>
        <w:ind w:left="420" w:hangingChars="200"/>
        <w:rPr>
          <w:rFonts w:ascii="宋体" w:hAnsi="宋体"/>
          <w:szCs w:val="21"/>
        </w:rPr>
      </w:pPr>
      <w:r>
        <w:rPr>
          <w:rFonts w:hint="eastAsia" w:ascii="宋体" w:hAnsi="宋体"/>
          <w:szCs w:val="21"/>
        </w:rPr>
        <w:t>本项目不接受联合体投标。</w:t>
      </w:r>
    </w:p>
    <w:p>
      <w:pPr>
        <w:pStyle w:val="36"/>
        <w:numPr>
          <w:ilvl w:val="0"/>
          <w:numId w:val="2"/>
        </w:numPr>
        <w:tabs>
          <w:tab w:val="left" w:pos="426"/>
        </w:tabs>
        <w:spacing w:line="360" w:lineRule="auto"/>
        <w:ind w:firstLineChars="0"/>
        <w:rPr>
          <w:rFonts w:ascii="宋体" w:hAnsi="宋体"/>
          <w:b/>
          <w:szCs w:val="21"/>
        </w:rPr>
      </w:pPr>
      <w:r>
        <w:rPr>
          <w:rFonts w:hint="eastAsia" w:ascii="宋体" w:hAnsi="宋体"/>
          <w:b/>
          <w:szCs w:val="21"/>
        </w:rPr>
        <w:t>申请人的资格要求</w:t>
      </w:r>
    </w:p>
    <w:p>
      <w:pPr>
        <w:pStyle w:val="36"/>
        <w:numPr>
          <w:ilvl w:val="0"/>
          <w:numId w:val="4"/>
        </w:numPr>
        <w:spacing w:line="360" w:lineRule="auto"/>
        <w:ind w:firstLineChars="0"/>
        <w:rPr>
          <w:rFonts w:ascii="宋体" w:hAnsi="宋体"/>
          <w:szCs w:val="21"/>
        </w:rPr>
      </w:pPr>
      <w:r>
        <w:rPr>
          <w:rFonts w:hint="eastAsia" w:ascii="宋体" w:hAnsi="宋体"/>
          <w:szCs w:val="21"/>
        </w:rPr>
        <w:t>满足《中华人民共和国政府采购法》第二十二条规定；</w:t>
      </w:r>
    </w:p>
    <w:p>
      <w:pPr>
        <w:pStyle w:val="36"/>
        <w:numPr>
          <w:ilvl w:val="0"/>
          <w:numId w:val="4"/>
        </w:numPr>
        <w:spacing w:line="360" w:lineRule="auto"/>
        <w:ind w:firstLineChars="0"/>
        <w:rPr>
          <w:rFonts w:ascii="宋体" w:hAnsi="宋体"/>
          <w:szCs w:val="21"/>
        </w:rPr>
      </w:pPr>
      <w:r>
        <w:rPr>
          <w:rFonts w:hint="eastAsia" w:ascii="宋体" w:hAnsi="宋体"/>
          <w:szCs w:val="21"/>
        </w:rPr>
        <w:t>落实政府采购政策需满足的资格要求：无</w:t>
      </w:r>
    </w:p>
    <w:p>
      <w:pPr>
        <w:pStyle w:val="36"/>
        <w:numPr>
          <w:ilvl w:val="0"/>
          <w:numId w:val="4"/>
        </w:numPr>
        <w:spacing w:line="360" w:lineRule="auto"/>
        <w:ind w:firstLineChars="0"/>
        <w:rPr>
          <w:rFonts w:ascii="宋体" w:hAnsi="宋体"/>
          <w:szCs w:val="21"/>
        </w:rPr>
      </w:pPr>
      <w:r>
        <w:rPr>
          <w:rFonts w:hint="eastAsia" w:ascii="宋体" w:hAnsi="宋体"/>
          <w:szCs w:val="21"/>
        </w:rPr>
        <w:t>本项目的特定资格要求：无</w:t>
      </w:r>
    </w:p>
    <w:p>
      <w:pPr>
        <w:pStyle w:val="36"/>
        <w:numPr>
          <w:ilvl w:val="0"/>
          <w:numId w:val="4"/>
        </w:numPr>
        <w:spacing w:line="360" w:lineRule="auto"/>
        <w:ind w:firstLineChars="0"/>
        <w:rPr>
          <w:rFonts w:ascii="宋体" w:hAnsi="宋体"/>
          <w:szCs w:val="21"/>
        </w:rPr>
      </w:pPr>
      <w:r>
        <w:rPr>
          <w:rFonts w:hint="eastAsia" w:ascii="宋体" w:hAnsi="宋体"/>
          <w:szCs w:val="21"/>
        </w:rPr>
        <w:t>投标人须具备《中华人民共和国政府采购法》第二十二条规定的条件，以提供资格声明函为准（详见招标文件第七部分投标文件格式）；</w:t>
      </w:r>
    </w:p>
    <w:p>
      <w:pPr>
        <w:pStyle w:val="36"/>
        <w:numPr>
          <w:ilvl w:val="0"/>
          <w:numId w:val="4"/>
        </w:numPr>
        <w:spacing w:line="360" w:lineRule="auto"/>
        <w:ind w:firstLineChars="0"/>
        <w:rPr>
          <w:rFonts w:ascii="宋体" w:hAnsi="宋体"/>
          <w:szCs w:val="21"/>
        </w:rPr>
      </w:pPr>
      <w:r>
        <w:rPr>
          <w:rFonts w:hint="eastAsia" w:ascii="宋体" w:hAnsi="宋体"/>
          <w:szCs w:val="21"/>
        </w:rPr>
        <w:t>投标人须具有独立承担民事责任能力的在中华人民共和国境内注册的法人或其他组织或自然人（提供在中华人民共和国境内注册的法人或其他组织的营业执照或事业单位法人证书或社会团体法人登记证书复印件加盖投标人公章，如投标人为自然人的提供自然人身份证明复印件并自然人签字）；</w:t>
      </w:r>
    </w:p>
    <w:p>
      <w:pPr>
        <w:pStyle w:val="36"/>
        <w:numPr>
          <w:ilvl w:val="0"/>
          <w:numId w:val="4"/>
        </w:numPr>
        <w:spacing w:line="360" w:lineRule="auto"/>
        <w:ind w:firstLineChars="0"/>
        <w:rPr>
          <w:rFonts w:ascii="宋体" w:hAnsi="宋体"/>
          <w:szCs w:val="21"/>
        </w:rPr>
      </w:pPr>
      <w:r>
        <w:rPr>
          <w:rFonts w:hint="eastAsia" w:ascii="宋体" w:hAnsi="宋体"/>
          <w:szCs w:val="21"/>
        </w:rPr>
        <w:t>采购项目提供整体设计、规范编制或者项目管理、监理、检测等服务的供应商，不得再参加该采购项目同一合同项下的其他采购活动；以提供资格声明函为准</w:t>
      </w:r>
      <w:r>
        <w:rPr>
          <w:rFonts w:ascii="宋体" w:hAnsi="宋体"/>
          <w:szCs w:val="21"/>
        </w:rPr>
        <w:t>（</w:t>
      </w:r>
      <w:r>
        <w:rPr>
          <w:rFonts w:hint="eastAsia" w:ascii="宋体" w:hAnsi="宋体"/>
          <w:szCs w:val="21"/>
        </w:rPr>
        <w:t>详见招标文件第七部分投标文件格式</w:t>
      </w:r>
      <w:r>
        <w:rPr>
          <w:rFonts w:ascii="宋体" w:hAnsi="宋体"/>
          <w:szCs w:val="21"/>
        </w:rPr>
        <w:t>）</w:t>
      </w:r>
      <w:r>
        <w:rPr>
          <w:rFonts w:hint="eastAsia" w:ascii="宋体" w:hAnsi="宋体"/>
          <w:szCs w:val="21"/>
        </w:rPr>
        <w:t>；</w:t>
      </w:r>
    </w:p>
    <w:p>
      <w:pPr>
        <w:pStyle w:val="36"/>
        <w:numPr>
          <w:ilvl w:val="0"/>
          <w:numId w:val="4"/>
        </w:numPr>
        <w:spacing w:line="360" w:lineRule="auto"/>
        <w:ind w:firstLineChars="0"/>
        <w:rPr>
          <w:rFonts w:ascii="宋体" w:hAnsi="宋体"/>
          <w:szCs w:val="21"/>
        </w:rPr>
      </w:pPr>
      <w:r>
        <w:rPr>
          <w:rFonts w:ascii="宋体" w:hAnsi="宋体"/>
          <w:szCs w:val="21"/>
        </w:rPr>
        <w:t>单位负责人为同一人或者存在直接控股、管理关系的不同</w:t>
      </w:r>
      <w:r>
        <w:rPr>
          <w:rFonts w:hint="eastAsia" w:ascii="宋体" w:hAnsi="宋体"/>
          <w:szCs w:val="21"/>
        </w:rPr>
        <w:t>投标人</w:t>
      </w:r>
      <w:r>
        <w:rPr>
          <w:rFonts w:ascii="宋体" w:hAnsi="宋体"/>
          <w:szCs w:val="21"/>
        </w:rPr>
        <w:t>，不得参加同一合同项下的政府采购活动</w:t>
      </w:r>
      <w:r>
        <w:rPr>
          <w:rFonts w:hint="eastAsia" w:ascii="宋体" w:hAnsi="宋体"/>
          <w:szCs w:val="21"/>
        </w:rPr>
        <w:t>；以提供资格声明函为准</w:t>
      </w:r>
      <w:r>
        <w:rPr>
          <w:rFonts w:ascii="宋体" w:hAnsi="宋体"/>
          <w:szCs w:val="21"/>
        </w:rPr>
        <w:t>（</w:t>
      </w:r>
      <w:r>
        <w:rPr>
          <w:rFonts w:hint="eastAsia" w:ascii="宋体" w:hAnsi="宋体"/>
          <w:szCs w:val="21"/>
        </w:rPr>
        <w:t>详见招标文件第七部分投标文件格式</w:t>
      </w:r>
      <w:r>
        <w:rPr>
          <w:rFonts w:ascii="宋体" w:hAnsi="宋体"/>
          <w:szCs w:val="21"/>
        </w:rPr>
        <w:t>）</w:t>
      </w:r>
      <w:r>
        <w:rPr>
          <w:rFonts w:hint="eastAsia" w:ascii="宋体" w:hAnsi="宋体"/>
          <w:szCs w:val="21"/>
        </w:rPr>
        <w:t>；</w:t>
      </w:r>
    </w:p>
    <w:p>
      <w:pPr>
        <w:pStyle w:val="36"/>
        <w:numPr>
          <w:ilvl w:val="0"/>
          <w:numId w:val="4"/>
        </w:numPr>
        <w:spacing w:line="360" w:lineRule="auto"/>
        <w:ind w:firstLineChars="0"/>
        <w:rPr>
          <w:rFonts w:ascii="宋体" w:hAnsi="宋体"/>
          <w:szCs w:val="21"/>
        </w:rPr>
      </w:pPr>
      <w:r>
        <w:rPr>
          <w:rFonts w:hint="eastAsia" w:ascii="宋体" w:hAnsi="宋体"/>
          <w:szCs w:val="21"/>
        </w:rPr>
        <w:t>投标人未被列入“信用中国”网站</w:t>
      </w:r>
      <w:r>
        <w:rPr>
          <w:rFonts w:ascii="宋体" w:hAnsi="宋体"/>
          <w:szCs w:val="21"/>
        </w:rPr>
        <w:t>(</w:t>
      </w:r>
      <w:r>
        <w:fldChar w:fldCharType="begin"/>
      </w:r>
      <w:r>
        <w:instrText xml:space="preserve"> HYPERLINK "https://www.creditchina.gov.cn/" </w:instrText>
      </w:r>
      <w:r>
        <w:fldChar w:fldCharType="separate"/>
      </w:r>
      <w:r>
        <w:rPr>
          <w:rStyle w:val="32"/>
          <w:rFonts w:ascii="宋体" w:hAnsi="宋体"/>
          <w:color w:val="auto"/>
        </w:rPr>
        <w:t>https://www.creditchina.gov.cn/</w:t>
      </w:r>
      <w:r>
        <w:rPr>
          <w:rStyle w:val="32"/>
          <w:rFonts w:ascii="宋体" w:hAnsi="宋体"/>
          <w:color w:val="auto"/>
        </w:rPr>
        <w:fldChar w:fldCharType="end"/>
      </w:r>
      <w:r>
        <w:rPr>
          <w:rFonts w:ascii="宋体" w:hAnsi="宋体"/>
          <w:szCs w:val="21"/>
        </w:rPr>
        <w:t>)“记录失信被执行人或重大税收违法案件当事人名单或政府采购严重违法失信行为”记录名单；</w:t>
      </w:r>
      <w:r>
        <w:rPr>
          <w:rFonts w:hint="eastAsia" w:ascii="宋体" w:hAnsi="宋体"/>
          <w:szCs w:val="21"/>
        </w:rPr>
        <w:t>同时，不处于中国政府采购网</w:t>
      </w:r>
      <w:r>
        <w:rPr>
          <w:rFonts w:ascii="宋体" w:hAnsi="宋体"/>
          <w:szCs w:val="21"/>
        </w:rPr>
        <w:t>(</w:t>
      </w:r>
      <w:r>
        <w:fldChar w:fldCharType="begin"/>
      </w:r>
      <w:r>
        <w:instrText xml:space="preserve"> HYPERLINK "http://www.ccgp.gov.cn/" </w:instrText>
      </w:r>
      <w:r>
        <w:fldChar w:fldCharType="separate"/>
      </w:r>
      <w:r>
        <w:rPr>
          <w:rStyle w:val="32"/>
          <w:rFonts w:ascii="宋体" w:hAnsi="宋体"/>
          <w:color w:val="auto"/>
        </w:rPr>
        <w:t>http://www.ccgp.gov.cn/</w:t>
      </w:r>
      <w:r>
        <w:rPr>
          <w:rStyle w:val="32"/>
          <w:rFonts w:ascii="宋体" w:hAnsi="宋体"/>
          <w:color w:val="auto"/>
        </w:rPr>
        <w:fldChar w:fldCharType="end"/>
      </w:r>
      <w:r>
        <w:rPr>
          <w:rFonts w:ascii="宋体" w:hAnsi="宋体"/>
          <w:szCs w:val="21"/>
        </w:rPr>
        <w:t>)“政府采购严重违法失信行为信息记录”中的禁止参加政府采购活动期间。（以采购代理机构于投标截止日当天在“信用中国”网站及中国政府采购网查询结果为准</w:t>
      </w:r>
      <w:r>
        <w:rPr>
          <w:rFonts w:hint="eastAsia" w:ascii="宋体" w:hAnsi="宋体"/>
          <w:szCs w:val="21"/>
        </w:rPr>
        <w:t>，如在上述网站查询结果均显示没有相关记录，视为不存在上述不良信用记录；</w:t>
      </w:r>
      <w:r>
        <w:rPr>
          <w:rFonts w:hint="eastAsia" w:ascii="宋体" w:hAnsi="宋体"/>
          <w:bCs/>
          <w:szCs w:val="21"/>
        </w:rPr>
        <w:t>采购代理机构同时对信用信息查询记录和证据截图存档。</w:t>
      </w:r>
      <w:r>
        <w:rPr>
          <w:rFonts w:ascii="宋体" w:hAnsi="宋体"/>
          <w:bCs/>
          <w:szCs w:val="21"/>
        </w:rPr>
        <w:t>）</w:t>
      </w:r>
    </w:p>
    <w:p>
      <w:pPr>
        <w:pStyle w:val="36"/>
        <w:numPr>
          <w:ilvl w:val="0"/>
          <w:numId w:val="2"/>
        </w:numPr>
        <w:tabs>
          <w:tab w:val="left" w:pos="426"/>
        </w:tabs>
        <w:spacing w:line="360" w:lineRule="auto"/>
        <w:ind w:firstLineChars="0"/>
        <w:rPr>
          <w:rFonts w:ascii="宋体" w:hAnsi="宋体"/>
          <w:b/>
          <w:szCs w:val="21"/>
        </w:rPr>
      </w:pPr>
      <w:bookmarkStart w:id="5" w:name="_Hlk58185024"/>
      <w:r>
        <w:rPr>
          <w:rFonts w:hint="eastAsia" w:ascii="宋体" w:hAnsi="宋体"/>
          <w:b/>
          <w:szCs w:val="21"/>
        </w:rPr>
        <w:t>获取招标文件</w:t>
      </w:r>
    </w:p>
    <w:bookmarkEnd w:id="5"/>
    <w:p>
      <w:pPr>
        <w:pStyle w:val="36"/>
        <w:spacing w:line="360" w:lineRule="auto"/>
        <w:ind w:left="420" w:firstLine="0" w:firstLineChars="0"/>
        <w:rPr>
          <w:rFonts w:ascii="宋体" w:hAnsi="宋体"/>
          <w:szCs w:val="21"/>
        </w:rPr>
      </w:pPr>
      <w:r>
        <w:rPr>
          <w:rFonts w:hint="eastAsia" w:ascii="宋体" w:hAnsi="宋体"/>
          <w:szCs w:val="21"/>
        </w:rPr>
        <w:t>时间：</w:t>
      </w:r>
      <w:r>
        <w:rPr>
          <w:rFonts w:ascii="宋体" w:hAnsi="宋体"/>
          <w:szCs w:val="21"/>
          <w:u w:val="single"/>
        </w:rPr>
        <w:t>2021</w:t>
      </w:r>
      <w:r>
        <w:rPr>
          <w:rFonts w:hint="eastAsia" w:ascii="宋体" w:hAnsi="宋体"/>
          <w:szCs w:val="21"/>
          <w:u w:val="single"/>
        </w:rPr>
        <w:t>年</w:t>
      </w:r>
      <w:r>
        <w:rPr>
          <w:rFonts w:hint="eastAsia" w:ascii="宋体" w:hAnsi="宋体"/>
          <w:szCs w:val="21"/>
          <w:u w:val="single"/>
          <w:lang w:val="en-US" w:eastAsia="zh-CN"/>
        </w:rPr>
        <w:t>05</w:t>
      </w:r>
      <w:r>
        <w:rPr>
          <w:rFonts w:hint="eastAsia" w:ascii="宋体" w:hAnsi="宋体"/>
          <w:szCs w:val="21"/>
          <w:u w:val="single"/>
        </w:rPr>
        <w:t>月</w:t>
      </w:r>
      <w:r>
        <w:rPr>
          <w:rFonts w:hint="eastAsia" w:ascii="宋体" w:hAnsi="宋体"/>
          <w:szCs w:val="21"/>
          <w:u w:val="single"/>
          <w:lang w:val="en-US" w:eastAsia="zh-CN"/>
        </w:rPr>
        <w:t>19</w:t>
      </w:r>
      <w:r>
        <w:rPr>
          <w:rFonts w:hint="eastAsia" w:ascii="宋体" w:hAnsi="宋体"/>
          <w:szCs w:val="21"/>
          <w:u w:val="single"/>
        </w:rPr>
        <w:t>日</w:t>
      </w:r>
      <w:r>
        <w:rPr>
          <w:rFonts w:hint="eastAsia" w:ascii="宋体" w:hAnsi="宋体"/>
          <w:szCs w:val="21"/>
        </w:rPr>
        <w:t>至</w:t>
      </w:r>
      <w:r>
        <w:rPr>
          <w:rFonts w:ascii="宋体" w:hAnsi="宋体"/>
          <w:szCs w:val="21"/>
          <w:u w:val="single"/>
        </w:rPr>
        <w:t>2021</w:t>
      </w:r>
      <w:r>
        <w:rPr>
          <w:rFonts w:hint="eastAsia" w:ascii="宋体" w:hAnsi="宋体"/>
          <w:szCs w:val="21"/>
          <w:u w:val="single"/>
        </w:rPr>
        <w:t>年</w:t>
      </w:r>
      <w:r>
        <w:rPr>
          <w:rFonts w:hint="eastAsia" w:ascii="宋体" w:hAnsi="宋体"/>
          <w:szCs w:val="21"/>
          <w:u w:val="single"/>
          <w:lang w:val="en-US" w:eastAsia="zh-CN"/>
        </w:rPr>
        <w:t>05</w:t>
      </w:r>
      <w:r>
        <w:rPr>
          <w:rFonts w:hint="eastAsia" w:ascii="宋体" w:hAnsi="宋体"/>
          <w:szCs w:val="21"/>
          <w:u w:val="single"/>
        </w:rPr>
        <w:t>月</w:t>
      </w:r>
      <w:r>
        <w:rPr>
          <w:rFonts w:hint="eastAsia" w:ascii="宋体" w:hAnsi="宋体"/>
          <w:szCs w:val="21"/>
          <w:u w:val="single"/>
          <w:lang w:val="en-US" w:eastAsia="zh-CN"/>
        </w:rPr>
        <w:t>26</w:t>
      </w:r>
      <w:r>
        <w:rPr>
          <w:rFonts w:hint="eastAsia" w:ascii="宋体" w:hAnsi="宋体"/>
          <w:szCs w:val="21"/>
          <w:u w:val="single"/>
        </w:rPr>
        <w:t>日</w:t>
      </w:r>
      <w:r>
        <w:rPr>
          <w:rFonts w:hint="eastAsia" w:ascii="宋体" w:hAnsi="宋体"/>
          <w:iCs/>
          <w:szCs w:val="21"/>
          <w:u w:val="single"/>
        </w:rPr>
        <w:t>（</w:t>
      </w:r>
      <w:r>
        <w:rPr>
          <w:rFonts w:hint="eastAsia" w:ascii="宋体" w:hAnsi="宋体"/>
          <w:szCs w:val="21"/>
          <w:u w:val="single"/>
        </w:rPr>
        <w:t>提供期限自本公告发布之日起不得少于5个工作日</w:t>
      </w:r>
      <w:r>
        <w:rPr>
          <w:rFonts w:hint="eastAsia" w:ascii="宋体" w:hAnsi="宋体"/>
          <w:iCs/>
          <w:szCs w:val="21"/>
          <w:u w:val="single"/>
        </w:rPr>
        <w:t>）</w:t>
      </w:r>
      <w:r>
        <w:rPr>
          <w:rFonts w:hint="eastAsia" w:ascii="宋体" w:hAnsi="宋体"/>
          <w:szCs w:val="21"/>
        </w:rPr>
        <w:t>，每天上午9：00至 12：00，下午2：30至5：30（北京时间，</w:t>
      </w:r>
      <w:r>
        <w:rPr>
          <w:rFonts w:ascii="宋体" w:hAnsi="宋体"/>
          <w:szCs w:val="21"/>
        </w:rPr>
        <w:t>法定节假日</w:t>
      </w:r>
      <w:r>
        <w:rPr>
          <w:rFonts w:hint="eastAsia" w:ascii="宋体" w:hAnsi="宋体"/>
          <w:szCs w:val="21"/>
        </w:rPr>
        <w:t>除外）</w:t>
      </w:r>
    </w:p>
    <w:p>
      <w:pPr>
        <w:pStyle w:val="36"/>
        <w:spacing w:line="360" w:lineRule="auto"/>
        <w:ind w:left="420" w:firstLine="4" w:firstLineChars="2"/>
        <w:rPr>
          <w:rFonts w:ascii="宋体" w:hAnsi="宋体"/>
          <w:szCs w:val="21"/>
        </w:rPr>
      </w:pPr>
      <w:r>
        <w:rPr>
          <w:rFonts w:hint="eastAsia" w:ascii="宋体" w:hAnsi="宋体"/>
          <w:szCs w:val="21"/>
        </w:rPr>
        <w:t>地点：东莞市东城区东莞大道19号鼎峰卡布斯国际广场A座11楼1108号</w:t>
      </w:r>
    </w:p>
    <w:p>
      <w:pPr>
        <w:pStyle w:val="36"/>
        <w:spacing w:line="360" w:lineRule="auto"/>
        <w:ind w:left="420" w:firstLine="0" w:firstLineChars="0"/>
        <w:rPr>
          <w:rFonts w:ascii="宋体" w:hAnsi="宋体"/>
          <w:szCs w:val="21"/>
          <w:u w:val="single"/>
        </w:rPr>
      </w:pPr>
      <w:r>
        <w:rPr>
          <w:rFonts w:hint="eastAsia" w:ascii="宋体" w:hAnsi="宋体"/>
          <w:szCs w:val="21"/>
        </w:rPr>
        <w:t>方式：现场获取</w:t>
      </w:r>
    </w:p>
    <w:p>
      <w:pPr>
        <w:pStyle w:val="36"/>
        <w:spacing w:line="360" w:lineRule="auto"/>
        <w:ind w:left="420" w:firstLine="4" w:firstLineChars="2"/>
        <w:rPr>
          <w:rFonts w:ascii="宋体" w:hAnsi="宋体"/>
          <w:szCs w:val="21"/>
        </w:rPr>
      </w:pPr>
      <w:r>
        <w:rPr>
          <w:rFonts w:hint="eastAsia" w:ascii="宋体" w:hAnsi="宋体"/>
          <w:szCs w:val="21"/>
        </w:rPr>
        <w:t>售价：￥150元</w:t>
      </w:r>
    </w:p>
    <w:p>
      <w:pPr>
        <w:pStyle w:val="36"/>
        <w:numPr>
          <w:ilvl w:val="0"/>
          <w:numId w:val="2"/>
        </w:numPr>
        <w:tabs>
          <w:tab w:val="left" w:pos="426"/>
        </w:tabs>
        <w:spacing w:line="360" w:lineRule="auto"/>
        <w:ind w:left="0" w:firstLine="0" w:firstLineChars="0"/>
        <w:rPr>
          <w:rFonts w:ascii="宋体" w:hAnsi="宋体"/>
          <w:b/>
          <w:szCs w:val="21"/>
        </w:rPr>
      </w:pPr>
      <w:r>
        <w:rPr>
          <w:rFonts w:hint="eastAsia" w:ascii="宋体" w:hAnsi="宋体"/>
          <w:b/>
          <w:szCs w:val="21"/>
        </w:rPr>
        <w:t>提交投标文件截止时间、开标时间和地点</w:t>
      </w:r>
    </w:p>
    <w:p>
      <w:pPr>
        <w:tabs>
          <w:tab w:val="left" w:pos="284"/>
          <w:tab w:val="left" w:pos="426"/>
        </w:tabs>
        <w:spacing w:line="360" w:lineRule="auto"/>
        <w:ind w:left="420" w:hanging="420" w:hangingChars="200"/>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ascii="宋体" w:hAnsi="宋体"/>
          <w:szCs w:val="21"/>
          <w:u w:val="single"/>
        </w:rPr>
        <w:t>2021</w:t>
      </w:r>
      <w:r>
        <w:rPr>
          <w:rFonts w:hint="eastAsia" w:ascii="宋体" w:hAnsi="宋体"/>
          <w:szCs w:val="21"/>
          <w:u w:val="single"/>
        </w:rPr>
        <w:t>年</w:t>
      </w:r>
      <w:r>
        <w:rPr>
          <w:rFonts w:hint="eastAsia" w:ascii="宋体" w:hAnsi="宋体"/>
          <w:szCs w:val="21"/>
          <w:u w:val="single"/>
          <w:lang w:val="en-US" w:eastAsia="zh-CN"/>
        </w:rPr>
        <w:t>06</w:t>
      </w:r>
      <w:r>
        <w:rPr>
          <w:rFonts w:hint="eastAsia" w:ascii="宋体" w:hAnsi="宋体"/>
          <w:szCs w:val="21"/>
          <w:u w:val="single"/>
        </w:rPr>
        <w:t>月</w:t>
      </w:r>
      <w:r>
        <w:rPr>
          <w:rFonts w:hint="eastAsia" w:ascii="宋体" w:hAnsi="宋体"/>
          <w:szCs w:val="21"/>
          <w:u w:val="single"/>
          <w:lang w:val="en-US" w:eastAsia="zh-CN"/>
        </w:rPr>
        <w:t>02</w:t>
      </w:r>
      <w:r>
        <w:rPr>
          <w:rFonts w:hint="eastAsia" w:ascii="宋体" w:hAnsi="宋体"/>
          <w:szCs w:val="21"/>
          <w:u w:val="single"/>
        </w:rPr>
        <w:t>日</w:t>
      </w:r>
      <w:r>
        <w:rPr>
          <w:rFonts w:hint="eastAsia" w:ascii="宋体" w:hAnsi="宋体"/>
          <w:szCs w:val="21"/>
          <w:u w:val="single"/>
          <w:lang w:val="en-US" w:eastAsia="zh-CN"/>
        </w:rPr>
        <w:t>09</w:t>
      </w:r>
      <w:r>
        <w:rPr>
          <w:rFonts w:hint="eastAsia" w:ascii="宋体" w:hAnsi="宋体"/>
          <w:szCs w:val="21"/>
          <w:u w:val="single"/>
        </w:rPr>
        <w:t xml:space="preserve"> 点</w:t>
      </w:r>
      <w:r>
        <w:rPr>
          <w:rFonts w:hint="eastAsia" w:ascii="宋体" w:hAnsi="宋体"/>
          <w:szCs w:val="21"/>
          <w:u w:val="single"/>
          <w:lang w:val="en-US" w:eastAsia="zh-CN"/>
        </w:rPr>
        <w:t>30</w:t>
      </w:r>
      <w:r>
        <w:rPr>
          <w:rFonts w:hint="eastAsia" w:ascii="宋体" w:hAnsi="宋体"/>
          <w:szCs w:val="21"/>
          <w:u w:val="single"/>
        </w:rPr>
        <w:t xml:space="preserve"> 分</w:t>
      </w:r>
      <w:r>
        <w:rPr>
          <w:rFonts w:hint="eastAsia" w:ascii="宋体" w:hAnsi="宋体"/>
          <w:szCs w:val="21"/>
        </w:rPr>
        <w:t>（北京时间）</w:t>
      </w:r>
    </w:p>
    <w:p>
      <w:pPr>
        <w:pStyle w:val="36"/>
        <w:tabs>
          <w:tab w:val="left" w:pos="426"/>
        </w:tabs>
        <w:spacing w:line="360" w:lineRule="auto"/>
        <w:ind w:left="420" w:firstLine="0" w:firstLineChars="0"/>
        <w:rPr>
          <w:rFonts w:ascii="宋体" w:hAnsi="宋体"/>
          <w:szCs w:val="21"/>
        </w:rPr>
      </w:pPr>
      <w:r>
        <w:rPr>
          <w:rFonts w:hint="eastAsia" w:ascii="宋体" w:hAnsi="宋体"/>
          <w:szCs w:val="21"/>
        </w:rPr>
        <w:t>地点：东莞市东城区东莞大道19号鼎峰卡布斯国际广场A座11楼1108号</w:t>
      </w:r>
    </w:p>
    <w:p>
      <w:pPr>
        <w:pStyle w:val="36"/>
        <w:numPr>
          <w:ilvl w:val="0"/>
          <w:numId w:val="2"/>
        </w:numPr>
        <w:tabs>
          <w:tab w:val="left" w:pos="426"/>
        </w:tabs>
        <w:spacing w:line="360" w:lineRule="auto"/>
        <w:ind w:left="-2" w:leftChars="-1" w:firstLine="1" w:firstLineChars="0"/>
        <w:rPr>
          <w:rFonts w:ascii="宋体" w:hAnsi="宋体"/>
          <w:b/>
          <w:szCs w:val="21"/>
        </w:rPr>
      </w:pPr>
      <w:r>
        <w:rPr>
          <w:rFonts w:hint="eastAsia" w:ascii="宋体" w:hAnsi="宋体"/>
          <w:b/>
          <w:szCs w:val="21"/>
        </w:rPr>
        <w:t>公告期限</w:t>
      </w:r>
    </w:p>
    <w:p>
      <w:pPr>
        <w:pStyle w:val="36"/>
        <w:tabs>
          <w:tab w:val="left" w:pos="426"/>
        </w:tabs>
        <w:spacing w:line="360" w:lineRule="auto"/>
        <w:ind w:left="420" w:firstLine="0" w:firstLineChars="0"/>
        <w:rPr>
          <w:rFonts w:ascii="宋体" w:hAnsi="宋体"/>
          <w:szCs w:val="21"/>
        </w:rPr>
      </w:pPr>
      <w:r>
        <w:rPr>
          <w:rFonts w:hint="eastAsia" w:ascii="宋体" w:hAnsi="宋体"/>
          <w:szCs w:val="21"/>
        </w:rPr>
        <w:t>自本公告发布之日起5个工作日。</w:t>
      </w:r>
    </w:p>
    <w:p>
      <w:pPr>
        <w:pStyle w:val="36"/>
        <w:numPr>
          <w:ilvl w:val="0"/>
          <w:numId w:val="2"/>
        </w:numPr>
        <w:tabs>
          <w:tab w:val="left" w:pos="426"/>
        </w:tabs>
        <w:spacing w:line="360" w:lineRule="auto"/>
        <w:ind w:firstLineChars="0"/>
        <w:rPr>
          <w:rFonts w:ascii="宋体" w:hAnsi="宋体"/>
          <w:b/>
          <w:szCs w:val="21"/>
        </w:rPr>
      </w:pPr>
      <w:r>
        <w:rPr>
          <w:rFonts w:hint="eastAsia" w:ascii="宋体" w:hAnsi="宋体"/>
          <w:b/>
          <w:szCs w:val="21"/>
        </w:rPr>
        <w:t>其他补充事宜</w:t>
      </w:r>
    </w:p>
    <w:p>
      <w:pPr>
        <w:pStyle w:val="36"/>
        <w:numPr>
          <w:ilvl w:val="0"/>
          <w:numId w:val="5"/>
        </w:numPr>
        <w:tabs>
          <w:tab w:val="left" w:pos="709"/>
        </w:tabs>
        <w:spacing w:line="360" w:lineRule="auto"/>
        <w:ind w:firstLineChars="0"/>
        <w:rPr>
          <w:rFonts w:ascii="宋体" w:hAnsi="宋体"/>
          <w:bCs/>
          <w:szCs w:val="21"/>
        </w:rPr>
      </w:pPr>
      <w:r>
        <w:rPr>
          <w:rFonts w:hint="eastAsia" w:ascii="宋体" w:hAnsi="宋体"/>
          <w:bCs/>
          <w:szCs w:val="21"/>
        </w:rPr>
        <w:t>招标文件公示/下载媒体</w:t>
      </w:r>
    </w:p>
    <w:p>
      <w:pPr>
        <w:pStyle w:val="36"/>
        <w:spacing w:line="360" w:lineRule="auto"/>
        <w:ind w:left="420" w:firstLine="0" w:firstLineChars="0"/>
        <w:rPr>
          <w:rFonts w:ascii="宋体" w:hAnsi="宋体"/>
          <w:bCs/>
          <w:szCs w:val="21"/>
        </w:rPr>
      </w:pPr>
      <w:r>
        <w:rPr>
          <w:rFonts w:hint="eastAsia" w:ascii="宋体" w:hAnsi="宋体"/>
          <w:bCs/>
          <w:szCs w:val="21"/>
        </w:rPr>
        <w:t>中国政府采购网</w:t>
      </w:r>
      <w:r>
        <w:rPr>
          <w:rStyle w:val="32"/>
          <w:rFonts w:hint="eastAsia" w:ascii="宋体" w:hAnsi="宋体"/>
          <w:color w:val="auto"/>
        </w:rPr>
        <w:t>(</w:t>
      </w:r>
      <w:r>
        <w:rPr>
          <w:rStyle w:val="32"/>
          <w:rFonts w:hint="eastAsia" w:ascii="宋体" w:hAnsi="宋体"/>
          <w:color w:val="auto"/>
        </w:rPr>
        <w:t>http://www.ccgp.gov.cn/)、</w:t>
      </w:r>
      <w:r>
        <w:rPr>
          <w:rFonts w:hint="eastAsia" w:ascii="宋体" w:hAnsi="宋体"/>
          <w:bCs/>
          <w:szCs w:val="21"/>
        </w:rPr>
        <w:t>中国采购与招标网</w:t>
      </w:r>
      <w:r>
        <w:rPr>
          <w:rStyle w:val="32"/>
          <w:rFonts w:hint="eastAsia" w:ascii="宋体" w:hAnsi="宋体"/>
          <w:color w:val="auto"/>
        </w:rPr>
        <w:t>（</w:t>
      </w:r>
      <w:r>
        <w:rPr>
          <w:rStyle w:val="32"/>
          <w:rFonts w:ascii="宋体" w:hAnsi="宋体"/>
          <w:color w:val="auto"/>
        </w:rPr>
        <w:fldChar w:fldCharType="begin"/>
      </w:r>
      <w:r>
        <w:rPr>
          <w:rStyle w:val="32"/>
          <w:rFonts w:ascii="宋体" w:hAnsi="宋体"/>
          <w:color w:val="auto"/>
        </w:rPr>
        <w:instrText xml:space="preserve"> HYPERLINK "http://www.chinabidding.com.cn/" </w:instrText>
      </w:r>
      <w:r>
        <w:rPr>
          <w:rStyle w:val="32"/>
          <w:rFonts w:ascii="宋体" w:hAnsi="宋体"/>
          <w:color w:val="auto"/>
        </w:rPr>
        <w:fldChar w:fldCharType="separate"/>
      </w:r>
      <w:r>
        <w:rPr>
          <w:rStyle w:val="32"/>
          <w:rFonts w:ascii="宋体" w:hAnsi="宋体"/>
          <w:color w:val="auto"/>
        </w:rPr>
        <w:t>http://www.chinabidding.com.cn/</w:t>
      </w:r>
      <w:r>
        <w:rPr>
          <w:rStyle w:val="32"/>
          <w:rFonts w:ascii="宋体" w:hAnsi="宋体"/>
          <w:color w:val="auto"/>
        </w:rPr>
        <w:fldChar w:fldCharType="end"/>
      </w:r>
      <w:r>
        <w:rPr>
          <w:rStyle w:val="32"/>
          <w:rFonts w:hint="eastAsia" w:ascii="宋体" w:hAnsi="宋体"/>
          <w:color w:val="auto"/>
        </w:rPr>
        <w:t>）、</w:t>
      </w:r>
      <w:r>
        <w:rPr>
          <w:rFonts w:hint="eastAsia" w:ascii="宋体" w:hAnsi="宋体"/>
          <w:bCs/>
          <w:szCs w:val="21"/>
        </w:rPr>
        <w:t>广东智汇城市建</w:t>
      </w:r>
      <w:r>
        <w:rPr>
          <w:rFonts w:hint="eastAsia" w:ascii="宋体" w:hAnsi="宋体"/>
          <w:bCs/>
          <w:szCs w:val="21"/>
        </w:rPr>
        <w:t>设项目管理有限公司网站</w:t>
      </w:r>
      <w:r>
        <w:rPr>
          <w:rStyle w:val="32"/>
          <w:rFonts w:ascii="宋体" w:hAnsi="宋体"/>
          <w:color w:val="auto"/>
        </w:rPr>
        <w:t>(http://www.gdzhcity.com/)</w:t>
      </w:r>
    </w:p>
    <w:p>
      <w:pPr>
        <w:pStyle w:val="36"/>
        <w:numPr>
          <w:ilvl w:val="0"/>
          <w:numId w:val="5"/>
        </w:numPr>
        <w:tabs>
          <w:tab w:val="left" w:pos="709"/>
        </w:tabs>
        <w:spacing w:line="360" w:lineRule="auto"/>
        <w:ind w:firstLineChars="0"/>
        <w:rPr>
          <w:rFonts w:ascii="宋体" w:hAnsi="宋体"/>
          <w:bCs/>
          <w:szCs w:val="21"/>
        </w:rPr>
      </w:pPr>
      <w:r>
        <w:rPr>
          <w:rFonts w:hint="eastAsia" w:ascii="宋体" w:hAnsi="宋体"/>
          <w:bCs/>
          <w:szCs w:val="21"/>
        </w:rPr>
        <w:t>拟参加本项目的潜在投标人须在规定时间内按要求获取招标文件后方可参与本项目的投标。获取招标文件后而不参加投标的潜在投标人，请在开标日期三日前以书面形式通知采购代理机构。</w:t>
      </w:r>
    </w:p>
    <w:p>
      <w:pPr>
        <w:pStyle w:val="36"/>
        <w:numPr>
          <w:ilvl w:val="0"/>
          <w:numId w:val="5"/>
        </w:numPr>
        <w:spacing w:line="360" w:lineRule="auto"/>
        <w:ind w:firstLineChars="0"/>
        <w:rPr>
          <w:rFonts w:ascii="宋体" w:hAnsi="宋体"/>
          <w:bCs/>
          <w:szCs w:val="21"/>
        </w:rPr>
      </w:pPr>
      <w:r>
        <w:rPr>
          <w:rFonts w:hint="eastAsia" w:ascii="宋体" w:hAnsi="宋体"/>
          <w:bCs/>
          <w:szCs w:val="21"/>
        </w:rPr>
        <w:t>获取招标文件联系人及联系方式：陈小姐 （0769）22367009</w:t>
      </w:r>
    </w:p>
    <w:p>
      <w:pPr>
        <w:pStyle w:val="36"/>
        <w:numPr>
          <w:ilvl w:val="0"/>
          <w:numId w:val="2"/>
        </w:numPr>
        <w:tabs>
          <w:tab w:val="left" w:pos="567"/>
        </w:tabs>
        <w:spacing w:before="156" w:beforeLines="50" w:line="360" w:lineRule="auto"/>
        <w:ind w:firstLineChars="0"/>
        <w:rPr>
          <w:rFonts w:ascii="宋体" w:hAnsi="宋体"/>
          <w:b/>
          <w:szCs w:val="21"/>
        </w:rPr>
      </w:pPr>
      <w:r>
        <w:rPr>
          <w:rFonts w:hint="eastAsia" w:ascii="宋体" w:hAnsi="宋体"/>
          <w:b/>
          <w:szCs w:val="21"/>
        </w:rPr>
        <w:t>对本次招标提出询问，请按以下方式联系。</w:t>
      </w:r>
    </w:p>
    <w:p>
      <w:pPr>
        <w:pStyle w:val="36"/>
        <w:numPr>
          <w:ilvl w:val="0"/>
          <w:numId w:val="6"/>
        </w:numPr>
        <w:tabs>
          <w:tab w:val="left" w:pos="567"/>
        </w:tabs>
        <w:spacing w:line="360" w:lineRule="auto"/>
        <w:ind w:firstLineChars="0"/>
        <w:rPr>
          <w:rFonts w:ascii="宋体" w:hAnsi="宋体"/>
          <w:b/>
          <w:szCs w:val="21"/>
        </w:rPr>
      </w:pPr>
      <w:r>
        <w:rPr>
          <w:rFonts w:hint="eastAsia" w:ascii="宋体" w:hAnsi="宋体"/>
          <w:b/>
          <w:szCs w:val="21"/>
        </w:rPr>
        <w:t>采购人信息</w:t>
      </w:r>
    </w:p>
    <w:p>
      <w:pPr>
        <w:tabs>
          <w:tab w:val="left" w:pos="567"/>
        </w:tabs>
        <w:spacing w:line="360" w:lineRule="auto"/>
        <w:ind w:left="424" w:leftChars="202"/>
        <w:rPr>
          <w:rFonts w:ascii="宋体" w:hAnsi="宋体"/>
          <w:bCs/>
          <w:szCs w:val="21"/>
        </w:rPr>
      </w:pPr>
      <w:r>
        <w:rPr>
          <w:rFonts w:hint="eastAsia" w:ascii="宋体" w:hAnsi="宋体"/>
          <w:bCs/>
          <w:szCs w:val="21"/>
        </w:rPr>
        <w:t>名 称：东莞市南城中学</w:t>
      </w:r>
    </w:p>
    <w:p>
      <w:pPr>
        <w:tabs>
          <w:tab w:val="left" w:pos="567"/>
        </w:tabs>
        <w:spacing w:line="360" w:lineRule="auto"/>
        <w:ind w:left="424" w:leftChars="202"/>
        <w:rPr>
          <w:rFonts w:ascii="宋体" w:hAnsi="宋体"/>
          <w:bCs/>
          <w:szCs w:val="21"/>
        </w:rPr>
      </w:pPr>
      <w:r>
        <w:rPr>
          <w:rFonts w:hint="eastAsia" w:ascii="宋体" w:hAnsi="宋体"/>
          <w:bCs/>
          <w:szCs w:val="21"/>
        </w:rPr>
        <w:t>地址：东莞市南城区育才路13号</w:t>
      </w:r>
    </w:p>
    <w:p>
      <w:pPr>
        <w:tabs>
          <w:tab w:val="left" w:pos="567"/>
        </w:tabs>
        <w:spacing w:line="360" w:lineRule="auto"/>
        <w:ind w:left="424" w:leftChars="202"/>
        <w:rPr>
          <w:rFonts w:ascii="宋体" w:hAnsi="宋体"/>
          <w:b/>
          <w:szCs w:val="21"/>
        </w:rPr>
      </w:pPr>
      <w:r>
        <w:rPr>
          <w:rFonts w:hint="eastAsia" w:ascii="宋体" w:hAnsi="宋体"/>
          <w:bCs/>
          <w:szCs w:val="21"/>
        </w:rPr>
        <w:t>联系方式：（</w:t>
      </w:r>
      <w:r>
        <w:rPr>
          <w:rFonts w:ascii="宋体" w:hAnsi="宋体"/>
          <w:bCs/>
          <w:szCs w:val="21"/>
        </w:rPr>
        <w:t>0769</w:t>
      </w:r>
      <w:r>
        <w:rPr>
          <w:rFonts w:hint="eastAsia" w:ascii="宋体" w:hAnsi="宋体"/>
          <w:bCs/>
          <w:szCs w:val="21"/>
        </w:rPr>
        <w:t>）</w:t>
      </w:r>
      <w:r>
        <w:rPr>
          <w:rFonts w:ascii="宋体" w:hAnsi="宋体"/>
          <w:bCs/>
          <w:szCs w:val="21"/>
        </w:rPr>
        <w:t>22404583</w:t>
      </w:r>
      <w:r>
        <w:rPr>
          <w:rFonts w:hint="eastAsia" w:ascii="宋体" w:hAnsi="宋体"/>
          <w:bCs/>
          <w:szCs w:val="21"/>
        </w:rPr>
        <w:t>　</w:t>
      </w:r>
      <w:r>
        <w:rPr>
          <w:rFonts w:hint="eastAsia" w:ascii="宋体" w:hAnsi="宋体"/>
          <w:b/>
          <w:szCs w:val="21"/>
        </w:rPr>
        <w:t xml:space="preserve">　　　　　　　　　　 </w:t>
      </w:r>
    </w:p>
    <w:p>
      <w:pPr>
        <w:pStyle w:val="36"/>
        <w:numPr>
          <w:ilvl w:val="0"/>
          <w:numId w:val="6"/>
        </w:numPr>
        <w:tabs>
          <w:tab w:val="left" w:pos="567"/>
        </w:tabs>
        <w:spacing w:line="360" w:lineRule="auto"/>
        <w:ind w:firstLineChars="0"/>
        <w:rPr>
          <w:rFonts w:ascii="宋体" w:hAnsi="宋体"/>
          <w:b/>
          <w:szCs w:val="21"/>
        </w:rPr>
      </w:pPr>
      <w:r>
        <w:rPr>
          <w:rFonts w:hint="eastAsia" w:ascii="宋体" w:hAnsi="宋体"/>
          <w:b/>
          <w:szCs w:val="21"/>
        </w:rPr>
        <w:t>采购代理机构信息</w:t>
      </w:r>
    </w:p>
    <w:p>
      <w:pPr>
        <w:tabs>
          <w:tab w:val="left" w:pos="567"/>
        </w:tabs>
        <w:spacing w:line="360" w:lineRule="auto"/>
        <w:ind w:left="424" w:leftChars="202"/>
        <w:rPr>
          <w:rFonts w:ascii="宋体" w:hAnsi="宋体"/>
          <w:bCs/>
          <w:szCs w:val="21"/>
        </w:rPr>
      </w:pPr>
      <w:r>
        <w:rPr>
          <w:rFonts w:hint="eastAsia" w:ascii="宋体" w:hAnsi="宋体"/>
          <w:bCs/>
          <w:szCs w:val="21"/>
        </w:rPr>
        <w:t xml:space="preserve">名 </w:t>
      </w:r>
      <w:r>
        <w:rPr>
          <w:rFonts w:ascii="宋体" w:hAnsi="宋体"/>
          <w:bCs/>
          <w:szCs w:val="21"/>
        </w:rPr>
        <w:t xml:space="preserve"> </w:t>
      </w:r>
      <w:r>
        <w:rPr>
          <w:rFonts w:hint="eastAsia" w:ascii="宋体" w:hAnsi="宋体"/>
          <w:bCs/>
          <w:szCs w:val="21"/>
        </w:rPr>
        <w:t>称：广东智汇城市建设项目管理有限公司　　　　　　　　　　　　</w:t>
      </w:r>
    </w:p>
    <w:p>
      <w:pPr>
        <w:tabs>
          <w:tab w:val="left" w:pos="567"/>
        </w:tabs>
        <w:spacing w:line="360" w:lineRule="auto"/>
        <w:ind w:left="424" w:leftChars="202"/>
        <w:rPr>
          <w:rFonts w:ascii="宋体" w:hAnsi="宋体"/>
          <w:bCs/>
          <w:szCs w:val="21"/>
        </w:rPr>
      </w:pPr>
      <w:r>
        <w:rPr>
          <w:rFonts w:hint="eastAsia" w:ascii="宋体" w:hAnsi="宋体"/>
          <w:bCs/>
          <w:szCs w:val="21"/>
        </w:rPr>
        <w:t>地　址：</w:t>
      </w:r>
      <w:r>
        <w:rPr>
          <w:rFonts w:hint="eastAsia" w:ascii="宋体" w:hAnsi="宋体"/>
          <w:szCs w:val="21"/>
        </w:rPr>
        <w:t>东莞市东城区东莞大道19号鼎峰卡布斯国际广场A座11楼1108号</w:t>
      </w:r>
      <w:r>
        <w:rPr>
          <w:rFonts w:hint="eastAsia" w:ascii="宋体" w:hAnsi="宋体"/>
          <w:bCs/>
          <w:szCs w:val="21"/>
        </w:rPr>
        <w:t>　　　　　　　　　　</w:t>
      </w:r>
    </w:p>
    <w:p>
      <w:pPr>
        <w:tabs>
          <w:tab w:val="left" w:pos="567"/>
        </w:tabs>
        <w:spacing w:line="360" w:lineRule="auto"/>
        <w:ind w:left="424" w:leftChars="202"/>
        <w:rPr>
          <w:rFonts w:ascii="宋体" w:hAnsi="宋体"/>
          <w:b/>
          <w:szCs w:val="21"/>
        </w:rPr>
      </w:pPr>
      <w:r>
        <w:rPr>
          <w:rFonts w:hint="eastAsia" w:ascii="宋体" w:hAnsi="宋体"/>
          <w:bCs/>
          <w:szCs w:val="21"/>
        </w:rPr>
        <w:t>联系方式：（0769）22367009</w:t>
      </w:r>
      <w:r>
        <w:rPr>
          <w:rFonts w:hint="eastAsia" w:ascii="宋体" w:hAnsi="宋体"/>
          <w:b/>
          <w:szCs w:val="21"/>
        </w:rPr>
        <w:t>　　　　　　　　　　　　</w:t>
      </w:r>
    </w:p>
    <w:p>
      <w:pPr>
        <w:pStyle w:val="36"/>
        <w:numPr>
          <w:ilvl w:val="0"/>
          <w:numId w:val="6"/>
        </w:numPr>
        <w:tabs>
          <w:tab w:val="left" w:pos="567"/>
        </w:tabs>
        <w:spacing w:line="360" w:lineRule="auto"/>
        <w:ind w:firstLineChars="0"/>
        <w:rPr>
          <w:rFonts w:ascii="宋体" w:hAnsi="宋体"/>
          <w:b/>
          <w:szCs w:val="21"/>
        </w:rPr>
      </w:pPr>
      <w:r>
        <w:rPr>
          <w:rFonts w:hint="eastAsia" w:ascii="宋体" w:hAnsi="宋体"/>
          <w:b/>
          <w:szCs w:val="21"/>
        </w:rPr>
        <w:t>项目联系方式</w:t>
      </w:r>
    </w:p>
    <w:p>
      <w:pPr>
        <w:tabs>
          <w:tab w:val="left" w:pos="567"/>
        </w:tabs>
        <w:spacing w:line="360" w:lineRule="auto"/>
        <w:ind w:left="283" w:leftChars="135" w:firstLine="142" w:firstLineChars="68"/>
        <w:rPr>
          <w:rFonts w:ascii="宋体" w:hAnsi="宋体"/>
          <w:bCs/>
          <w:szCs w:val="21"/>
        </w:rPr>
      </w:pPr>
      <w:r>
        <w:rPr>
          <w:rFonts w:hint="eastAsia" w:ascii="宋体" w:hAnsi="宋体"/>
          <w:bCs/>
          <w:szCs w:val="21"/>
        </w:rPr>
        <w:t>项目联系人：潘工</w:t>
      </w:r>
    </w:p>
    <w:p>
      <w:pPr>
        <w:tabs>
          <w:tab w:val="left" w:pos="567"/>
        </w:tabs>
        <w:spacing w:line="360" w:lineRule="auto"/>
        <w:ind w:left="283" w:leftChars="135" w:firstLine="142" w:firstLineChars="68"/>
        <w:rPr>
          <w:rFonts w:ascii="宋体" w:hAnsi="宋体"/>
          <w:b/>
          <w:szCs w:val="21"/>
        </w:rPr>
      </w:pPr>
      <w:r>
        <w:rPr>
          <w:rFonts w:hint="eastAsia" w:ascii="宋体" w:hAnsi="宋体"/>
          <w:bCs/>
          <w:szCs w:val="21"/>
        </w:rPr>
        <w:t>电　话：（0769）22367009</w:t>
      </w:r>
      <w:r>
        <w:rPr>
          <w:rFonts w:hint="eastAsia" w:ascii="宋体" w:hAnsi="宋体"/>
          <w:b/>
          <w:szCs w:val="21"/>
        </w:rPr>
        <w:t>　　　　　　　　　　　　　　</w:t>
      </w:r>
    </w:p>
    <w:p>
      <w:pPr>
        <w:tabs>
          <w:tab w:val="left" w:pos="567"/>
        </w:tabs>
        <w:spacing w:before="840" w:line="360" w:lineRule="auto"/>
        <w:jc w:val="right"/>
        <w:rPr>
          <w:rFonts w:ascii="宋体" w:hAnsi="宋体"/>
          <w:b/>
          <w:szCs w:val="21"/>
        </w:rPr>
      </w:pPr>
      <w:r>
        <w:rPr>
          <w:rFonts w:hint="eastAsia" w:ascii="宋体" w:hAnsi="宋体"/>
          <w:b/>
          <w:szCs w:val="21"/>
        </w:rPr>
        <w:t>发布人：广东智汇城市建设项目管理有限公司</w:t>
      </w:r>
    </w:p>
    <w:p>
      <w:pPr>
        <w:tabs>
          <w:tab w:val="left" w:pos="567"/>
        </w:tabs>
        <w:spacing w:before="156" w:line="360" w:lineRule="auto"/>
        <w:jc w:val="right"/>
        <w:rPr>
          <w:rFonts w:ascii="宋体" w:hAnsi="宋体"/>
          <w:b/>
          <w:szCs w:val="21"/>
        </w:rPr>
      </w:pPr>
      <w:r>
        <w:rPr>
          <w:rFonts w:hint="eastAsia" w:ascii="宋体" w:hAnsi="宋体"/>
          <w:b/>
          <w:szCs w:val="21"/>
        </w:rPr>
        <w:t>发布时间：</w:t>
      </w:r>
      <w:r>
        <w:rPr>
          <w:rFonts w:ascii="宋体" w:hAnsi="宋体"/>
          <w:b/>
          <w:szCs w:val="21"/>
        </w:rPr>
        <w:t>2021</w:t>
      </w:r>
      <w:r>
        <w:rPr>
          <w:rFonts w:hint="eastAsia" w:ascii="宋体" w:hAnsi="宋体"/>
          <w:b/>
          <w:szCs w:val="21"/>
        </w:rPr>
        <w:t>年</w:t>
      </w:r>
      <w:r>
        <w:rPr>
          <w:rFonts w:hint="eastAsia" w:ascii="宋体" w:hAnsi="宋体"/>
          <w:b/>
          <w:szCs w:val="21"/>
          <w:lang w:val="en-US" w:eastAsia="zh-CN"/>
        </w:rPr>
        <w:t>5</w:t>
      </w:r>
      <w:r>
        <w:rPr>
          <w:rFonts w:hint="eastAsia" w:ascii="宋体" w:hAnsi="宋体"/>
          <w:b/>
          <w:szCs w:val="21"/>
        </w:rPr>
        <w:t>月</w:t>
      </w:r>
      <w:r>
        <w:rPr>
          <w:rFonts w:hint="eastAsia" w:ascii="宋体" w:hAnsi="宋体"/>
          <w:b/>
          <w:szCs w:val="21"/>
          <w:lang w:val="en-US" w:eastAsia="zh-CN"/>
        </w:rPr>
        <w:t>19</w:t>
      </w:r>
      <w:r>
        <w:rPr>
          <w:rFonts w:hint="eastAsia" w:ascii="宋体" w:hAnsi="宋体"/>
          <w:b/>
          <w:szCs w:val="21"/>
        </w:rPr>
        <w:t>日</w:t>
      </w:r>
    </w:p>
    <w:p>
      <w:pPr>
        <w:pStyle w:val="36"/>
        <w:tabs>
          <w:tab w:val="left" w:pos="426"/>
        </w:tabs>
        <w:spacing w:before="156" w:beforeLines="50" w:line="360" w:lineRule="auto"/>
        <w:ind w:left="420" w:firstLine="0" w:firstLineChars="0"/>
        <w:rPr>
          <w:rFonts w:ascii="宋体" w:hAnsi="宋体"/>
          <w:b/>
        </w:rPr>
      </w:pPr>
    </w:p>
    <w:p>
      <w:pPr>
        <w:pStyle w:val="2"/>
        <w:keepNext w:val="0"/>
        <w:keepLines w:val="0"/>
        <w:pageBreakBefore/>
        <w:spacing w:before="300" w:after="240" w:line="360" w:lineRule="auto"/>
        <w:jc w:val="center"/>
        <w:rPr>
          <w:rFonts w:ascii="宋体" w:hAnsi="宋体"/>
          <w:spacing w:val="20"/>
          <w:sz w:val="32"/>
          <w:szCs w:val="32"/>
        </w:rPr>
      </w:pPr>
      <w:bookmarkStart w:id="6" w:name="_Toc391627749"/>
      <w:bookmarkStart w:id="7" w:name="_Toc72154474"/>
      <w:bookmarkStart w:id="8" w:name="_Toc405313953"/>
      <w:r>
        <w:rPr>
          <w:rFonts w:hint="eastAsia" w:ascii="宋体" w:hAnsi="宋体"/>
          <w:spacing w:val="20"/>
          <w:sz w:val="32"/>
          <w:szCs w:val="32"/>
        </w:rPr>
        <w:t>第二部分</w:t>
      </w:r>
      <w:r>
        <w:rPr>
          <w:rFonts w:ascii="宋体" w:hAnsi="宋体"/>
          <w:spacing w:val="20"/>
          <w:sz w:val="32"/>
          <w:szCs w:val="32"/>
        </w:rPr>
        <w:t xml:space="preserve"> </w:t>
      </w:r>
      <w:r>
        <w:rPr>
          <w:rFonts w:hint="eastAsia" w:ascii="宋体" w:hAnsi="宋体"/>
          <w:spacing w:val="20"/>
          <w:sz w:val="32"/>
          <w:szCs w:val="32"/>
        </w:rPr>
        <w:t>投标须知前附表</w:t>
      </w:r>
      <w:bookmarkEnd w:id="6"/>
      <w:bookmarkEnd w:id="7"/>
      <w:bookmarkEnd w:id="8"/>
    </w:p>
    <w:p>
      <w:pPr>
        <w:tabs>
          <w:tab w:val="left" w:pos="426"/>
        </w:tabs>
        <w:spacing w:after="156" w:afterLines="50" w:line="360" w:lineRule="auto"/>
        <w:ind w:firstLine="420" w:firstLineChars="200"/>
        <w:rPr>
          <w:rFonts w:ascii="宋体" w:hAnsi="宋体"/>
          <w:szCs w:val="21"/>
        </w:rPr>
      </w:pPr>
      <w:r>
        <w:rPr>
          <w:rFonts w:hint="eastAsia" w:ascii="宋体" w:hAnsi="宋体"/>
          <w:szCs w:val="21"/>
        </w:rPr>
        <w:t>本表的条款项号是与投标须知条款项号对应的，或增加的条款，是对第三部分《投标须知》及第六部分《合同书格式》的补充、修改和完善，如果有矛盾的话，应以本表为准。</w:t>
      </w:r>
    </w:p>
    <w:tbl>
      <w:tblPr>
        <w:tblStyle w:val="20"/>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102"/>
        <w:gridCol w:w="74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szCs w:val="21"/>
                <w:lang w:val="zh-CN"/>
              </w:rPr>
            </w:pPr>
            <w:r>
              <w:rPr>
                <w:rFonts w:hint="eastAsia" w:ascii="宋体" w:hAnsi="宋体"/>
                <w:szCs w:val="21"/>
              </w:rPr>
              <w:t>条款项号</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center"/>
              <w:rPr>
                <w:rFonts w:ascii="宋体" w:hAnsi="宋体"/>
                <w:spacing w:val="20"/>
                <w:szCs w:val="21"/>
              </w:rPr>
            </w:pPr>
            <w:r>
              <w:rPr>
                <w:rFonts w:hint="eastAsia" w:ascii="宋体" w:hAnsi="宋体"/>
                <w:spacing w:val="20"/>
                <w:szCs w:val="21"/>
              </w:rPr>
              <w:t>对应或增加的条款内容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szCs w:val="21"/>
              </w:rPr>
            </w:pPr>
            <w:r>
              <w:rPr>
                <w:rFonts w:hint="eastAsia" w:ascii="宋体" w:hAnsi="宋体"/>
                <w:szCs w:val="21"/>
              </w:rPr>
              <w:t>对第三部分《投标须知》的修改及补充：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szCs w:val="21"/>
              </w:rPr>
            </w:pPr>
            <w:r>
              <w:rPr>
                <w:rFonts w:hint="eastAsia" w:ascii="宋体" w:hAnsi="宋体"/>
                <w:szCs w:val="21"/>
              </w:rPr>
              <w:t>一</w:t>
            </w:r>
            <w:r>
              <w:rPr>
                <w:rFonts w:ascii="宋体" w:hAnsi="宋体"/>
                <w:szCs w:val="21"/>
              </w:rPr>
              <w:t xml:space="preserve"> </w:t>
            </w:r>
            <w:r>
              <w:rPr>
                <w:rFonts w:hint="eastAsia" w:ascii="宋体" w:hAnsi="宋体"/>
                <w:szCs w:val="21"/>
              </w:rPr>
              <w:t>总则说明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szCs w:val="21"/>
                <w:lang w:val="zh-CN"/>
              </w:rPr>
            </w:pPr>
            <w:r>
              <w:rPr>
                <w:rFonts w:hint="eastAsia" w:ascii="宋体" w:hAnsi="宋体"/>
                <w:szCs w:val="21"/>
                <w:lang w:val="zh-CN"/>
              </w:rPr>
              <w:t>1.2</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szCs w:val="21"/>
              </w:rPr>
            </w:pPr>
            <w:r>
              <w:rPr>
                <w:rFonts w:hint="eastAsia" w:ascii="宋体" w:hAnsi="宋体"/>
                <w:szCs w:val="21"/>
              </w:rPr>
              <w:t>资金来源：自筹资金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szCs w:val="21"/>
                <w:lang w:val="zh-CN"/>
              </w:rPr>
            </w:pPr>
            <w:r>
              <w:rPr>
                <w:rFonts w:hint="eastAsia" w:ascii="宋体" w:hAnsi="宋体"/>
                <w:szCs w:val="21"/>
                <w:lang w:val="zh-CN"/>
              </w:rPr>
              <w:t>2.1</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szCs w:val="21"/>
                <w:u w:val="single"/>
              </w:rPr>
            </w:pPr>
            <w:r>
              <w:rPr>
                <w:rFonts w:ascii="宋体" w:hAnsi="宋体"/>
                <w:szCs w:val="21"/>
              </w:rPr>
              <w:t>“采购人”是指：</w:t>
            </w:r>
            <w:r>
              <w:rPr>
                <w:rFonts w:hint="eastAsia" w:ascii="宋体" w:hAnsi="宋体"/>
                <w:szCs w:val="21"/>
              </w:rPr>
              <w:t>东莞中学南城学校校服采购项目</w:t>
            </w:r>
          </w:p>
          <w:p>
            <w:pPr>
              <w:spacing w:line="360" w:lineRule="exact"/>
              <w:ind w:right="-183" w:firstLine="105" w:firstLineChars="50"/>
              <w:rPr>
                <w:rFonts w:ascii="宋体" w:hAnsi="宋体"/>
                <w:szCs w:val="21"/>
              </w:rPr>
            </w:pPr>
            <w:r>
              <w:rPr>
                <w:rFonts w:hint="eastAsia" w:ascii="宋体" w:hAnsi="宋体"/>
                <w:szCs w:val="21"/>
              </w:rPr>
              <w:t>采购人联系人：蔡主任</w:t>
            </w:r>
          </w:p>
          <w:p>
            <w:pPr>
              <w:spacing w:line="360" w:lineRule="exact"/>
              <w:ind w:right="-183" w:firstLine="105" w:firstLineChars="5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话：（0769）22404583</w:t>
            </w:r>
          </w:p>
          <w:p>
            <w:pPr>
              <w:spacing w:line="360" w:lineRule="exact"/>
              <w:ind w:right="-183" w:firstLine="105" w:firstLineChars="50"/>
              <w:rPr>
                <w:rFonts w:ascii="宋体" w:hAnsi="宋体"/>
                <w:szCs w:val="21"/>
              </w:rPr>
            </w:pPr>
            <w:r>
              <w:rPr>
                <w:rFonts w:hint="eastAsia" w:ascii="宋体" w:hAnsi="宋体"/>
                <w:szCs w:val="21"/>
              </w:rPr>
              <w:t>地</w:t>
            </w:r>
            <w:r>
              <w:rPr>
                <w:rFonts w:ascii="宋体" w:hAnsi="宋体"/>
                <w:szCs w:val="21"/>
              </w:rPr>
              <w:t xml:space="preserve">  </w:t>
            </w:r>
            <w:r>
              <w:rPr>
                <w:rFonts w:hint="eastAsia" w:ascii="宋体" w:hAnsi="宋体"/>
                <w:szCs w:val="21"/>
              </w:rPr>
              <w:t>址：东莞市南城区育才路13号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6" w:space="0"/>
              <w:left w:val="single" w:color="auto" w:sz="6" w:space="0"/>
              <w:bottom w:val="single" w:color="auto" w:sz="6" w:space="0"/>
              <w:right w:val="single" w:color="auto" w:sz="6" w:space="0"/>
            </w:tcBorders>
            <w:vAlign w:val="center"/>
          </w:tcPr>
          <w:p>
            <w:pPr>
              <w:spacing w:line="380" w:lineRule="exact"/>
              <w:jc w:val="left"/>
              <w:rPr>
                <w:rFonts w:ascii="宋体" w:hAnsi="宋体"/>
                <w:szCs w:val="21"/>
                <w:lang w:val="zh-CN"/>
              </w:rPr>
            </w:pPr>
            <w:r>
              <w:rPr>
                <w:rFonts w:hint="eastAsia" w:ascii="宋体" w:hAnsi="宋体"/>
                <w:szCs w:val="21"/>
                <w:lang w:val="zh-CN"/>
              </w:rPr>
              <w:t>2.2</w:t>
            </w:r>
          </w:p>
        </w:tc>
        <w:tc>
          <w:tcPr>
            <w:tcW w:w="4354" w:type="pct"/>
            <w:tcBorders>
              <w:top w:val="single" w:color="auto" w:sz="4" w:space="0"/>
              <w:left w:val="single" w:color="auto" w:sz="6" w:space="0"/>
              <w:bottom w:val="single" w:color="auto" w:sz="4" w:space="0"/>
              <w:right w:val="single" w:color="auto" w:sz="4" w:space="0"/>
            </w:tcBorders>
            <w:vAlign w:val="center"/>
          </w:tcPr>
          <w:p>
            <w:pPr>
              <w:spacing w:line="360" w:lineRule="exact"/>
              <w:ind w:right="-183"/>
              <w:rPr>
                <w:rFonts w:ascii="宋体" w:hAnsi="宋体"/>
                <w:szCs w:val="21"/>
              </w:rPr>
            </w:pPr>
            <w:r>
              <w:rPr>
                <w:rFonts w:ascii="宋体" w:hAnsi="宋体"/>
                <w:szCs w:val="21"/>
              </w:rPr>
              <w:t>“采购代理机构”是指：</w:t>
            </w:r>
            <w:r>
              <w:rPr>
                <w:rFonts w:hint="eastAsia" w:ascii="宋体" w:hAnsi="宋体"/>
                <w:szCs w:val="21"/>
              </w:rPr>
              <w:t>广东智汇城市建设项目管理有限公司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6"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szCs w:val="21"/>
              </w:rPr>
            </w:pPr>
            <w:r>
              <w:rPr>
                <w:rFonts w:hint="eastAsia" w:ascii="宋体" w:hAnsi="宋体"/>
                <w:szCs w:val="21"/>
              </w:rPr>
              <w:t>二</w:t>
            </w:r>
            <w:r>
              <w:rPr>
                <w:rFonts w:ascii="宋体" w:hAnsi="宋体"/>
                <w:szCs w:val="21"/>
              </w:rPr>
              <w:t xml:space="preserve"> </w:t>
            </w:r>
            <w:r>
              <w:rPr>
                <w:rFonts w:hint="eastAsia" w:ascii="宋体" w:hAnsi="宋体"/>
                <w:szCs w:val="21"/>
              </w:rPr>
              <w:t>招标文件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szCs w:val="21"/>
              </w:rPr>
            </w:pPr>
            <w:r>
              <w:rPr>
                <w:rFonts w:hint="eastAsia" w:ascii="宋体" w:hAnsi="宋体"/>
                <w:szCs w:val="21"/>
              </w:rPr>
              <w:t>7.1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szCs w:val="21"/>
              </w:rPr>
            </w:pPr>
            <w:r>
              <w:rPr>
                <w:rFonts w:hint="eastAsia" w:ascii="宋体" w:hAnsi="宋体"/>
                <w:bCs/>
                <w:szCs w:val="21"/>
              </w:rPr>
              <w:t>答疑会或现场考察：本项目不集中举行答疑会或现场考察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bCs/>
                <w:szCs w:val="21"/>
              </w:rPr>
            </w:pPr>
            <w:r>
              <w:rPr>
                <w:rFonts w:hint="eastAsia" w:ascii="宋体" w:hAnsi="宋体"/>
                <w:bCs/>
                <w:szCs w:val="21"/>
              </w:rPr>
              <w:t>三</w:t>
            </w:r>
            <w:r>
              <w:rPr>
                <w:rFonts w:ascii="宋体" w:hAnsi="宋体"/>
                <w:bCs/>
                <w:szCs w:val="21"/>
              </w:rPr>
              <w:t xml:space="preserve"> </w:t>
            </w:r>
            <w:r>
              <w:rPr>
                <w:rFonts w:hint="eastAsia" w:ascii="宋体" w:hAnsi="宋体"/>
                <w:bCs/>
                <w:szCs w:val="21"/>
              </w:rPr>
              <w:t>投标文件的编制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szCs w:val="21"/>
              </w:rPr>
            </w:pPr>
            <w:r>
              <w:rPr>
                <w:rFonts w:ascii="宋体" w:hAnsi="宋体"/>
                <w:szCs w:val="21"/>
              </w:rPr>
              <w:t>11</w:t>
            </w:r>
            <w:r>
              <w:rPr>
                <w:rFonts w:hint="eastAsia" w:ascii="宋体" w:hAnsi="宋体"/>
                <w:szCs w:val="21"/>
              </w:rPr>
              <w:t>.</w:t>
            </w:r>
            <w:r>
              <w:rPr>
                <w:rFonts w:ascii="宋体" w:hAnsi="宋体"/>
                <w:szCs w:val="21"/>
              </w:rPr>
              <w:t>7</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bCs/>
                <w:spacing w:val="-4"/>
                <w:szCs w:val="21"/>
              </w:rPr>
            </w:pPr>
            <w:r>
              <w:rPr>
                <w:rFonts w:hint="eastAsia" w:ascii="宋体" w:hAnsi="宋体"/>
                <w:bCs/>
                <w:spacing w:val="-4"/>
                <w:szCs w:val="21"/>
              </w:rPr>
              <w:t>投标人所报的投标价在合同执行过程中是固定不变的，不得以任何理由予以变更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szCs w:val="21"/>
              </w:rPr>
            </w:pPr>
            <w:r>
              <w:rPr>
                <w:rFonts w:ascii="宋体" w:hAnsi="宋体"/>
                <w:szCs w:val="21"/>
              </w:rPr>
              <w:t>11</w:t>
            </w:r>
            <w:r>
              <w:rPr>
                <w:rFonts w:hint="eastAsia" w:ascii="宋体" w:hAnsi="宋体"/>
                <w:szCs w:val="21"/>
              </w:rPr>
              <w:t>.8</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bCs/>
                <w:szCs w:val="21"/>
              </w:rPr>
            </w:pPr>
            <w:r>
              <w:rPr>
                <w:rFonts w:hint="eastAsia" w:ascii="宋体" w:hAnsi="宋体"/>
                <w:bCs/>
                <w:spacing w:val="-4"/>
                <w:szCs w:val="21"/>
              </w:rPr>
              <w:t>不允许有备选方案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szCs w:val="21"/>
              </w:rPr>
            </w:pPr>
            <w:r>
              <w:rPr>
                <w:rFonts w:ascii="宋体" w:hAnsi="宋体"/>
                <w:szCs w:val="21"/>
              </w:rPr>
              <w:t>11</w:t>
            </w:r>
            <w:r>
              <w:rPr>
                <w:rFonts w:hint="eastAsia" w:ascii="宋体" w:hAnsi="宋体"/>
                <w:szCs w:val="21"/>
              </w:rPr>
              <w:t>.9</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bCs/>
                <w:szCs w:val="21"/>
              </w:rPr>
            </w:pPr>
            <w:r>
              <w:rPr>
                <w:rFonts w:hint="eastAsia" w:ascii="宋体" w:hAnsi="宋体"/>
                <w:bCs/>
                <w:spacing w:val="-4"/>
                <w:szCs w:val="21"/>
              </w:rPr>
              <w:t>不允许附加条件报价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bCs/>
                <w:spacing w:val="-4"/>
                <w:szCs w:val="21"/>
              </w:rPr>
            </w:pPr>
            <w:r>
              <w:rPr>
                <w:rFonts w:ascii="宋体" w:hAnsi="宋体"/>
                <w:bCs/>
                <w:spacing w:val="-4"/>
                <w:szCs w:val="21"/>
              </w:rPr>
              <w:t>16</w:t>
            </w:r>
            <w:r>
              <w:rPr>
                <w:rFonts w:hint="eastAsia" w:ascii="宋体" w:hAnsi="宋体"/>
                <w:bCs/>
                <w:spacing w:val="-4"/>
                <w:szCs w:val="21"/>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rPr>
                <w:rFonts w:ascii="宋体" w:hAnsi="宋体"/>
                <w:bCs/>
                <w:spacing w:val="-4"/>
                <w:szCs w:val="21"/>
              </w:rPr>
            </w:pPr>
            <w:r>
              <w:rPr>
                <w:rFonts w:hint="eastAsia" w:ascii="宋体" w:hAnsi="宋体"/>
                <w:bCs/>
                <w:spacing w:val="-4"/>
                <w:szCs w:val="21"/>
              </w:rPr>
              <w:t>投标人投标时须</w:t>
            </w:r>
            <w:r>
              <w:rPr>
                <w:rFonts w:ascii="宋体" w:hAnsi="宋体"/>
                <w:bCs/>
                <w:spacing w:val="-4"/>
                <w:szCs w:val="21"/>
              </w:rPr>
              <w:t>附有</w:t>
            </w:r>
            <w:r>
              <w:rPr>
                <w:rFonts w:hint="eastAsia" w:ascii="宋体" w:hAnsi="宋体"/>
                <w:bCs/>
                <w:spacing w:val="-4"/>
                <w:szCs w:val="21"/>
              </w:rPr>
              <w:t>投标保证金为：</w:t>
            </w:r>
            <w:r>
              <w:rPr>
                <w:rFonts w:hint="eastAsia" w:ascii="宋体" w:hAnsi="宋体"/>
                <w:b/>
                <w:bCs w:val="0"/>
                <w:spacing w:val="-4"/>
                <w:szCs w:val="21"/>
                <w:u w:val="single"/>
              </w:rPr>
              <w:t>人民币贰万捌仟元</w:t>
            </w:r>
            <w:r>
              <w:rPr>
                <w:rFonts w:ascii="宋体" w:hAnsi="宋体"/>
                <w:b/>
                <w:bCs w:val="0"/>
                <w:spacing w:val="-4"/>
                <w:szCs w:val="21"/>
                <w:u w:val="single"/>
              </w:rPr>
              <w:t>整(￥</w:t>
            </w:r>
            <w:r>
              <w:rPr>
                <w:rFonts w:hint="eastAsia" w:ascii="宋体" w:hAnsi="宋体"/>
                <w:b/>
                <w:bCs w:val="0"/>
                <w:spacing w:val="-4"/>
                <w:szCs w:val="21"/>
                <w:u w:val="single"/>
              </w:rPr>
              <w:t>28</w:t>
            </w:r>
            <w:r>
              <w:rPr>
                <w:rFonts w:ascii="宋体" w:hAnsi="宋体"/>
                <w:b/>
                <w:bCs w:val="0"/>
                <w:spacing w:val="-4"/>
                <w:szCs w:val="21"/>
                <w:u w:val="single"/>
              </w:rPr>
              <w:t>,</w:t>
            </w:r>
            <w:r>
              <w:rPr>
                <w:rFonts w:hint="eastAsia" w:ascii="宋体" w:hAnsi="宋体"/>
                <w:b/>
                <w:bCs w:val="0"/>
                <w:spacing w:val="-4"/>
                <w:szCs w:val="21"/>
                <w:u w:val="single"/>
              </w:rPr>
              <w:t>000.00</w:t>
            </w:r>
            <w:r>
              <w:rPr>
                <w:rFonts w:ascii="宋体" w:hAnsi="宋体"/>
                <w:b/>
                <w:bCs w:val="0"/>
                <w:spacing w:val="-4"/>
                <w:szCs w:val="21"/>
                <w:u w:val="single"/>
              </w:rPr>
              <w:t>元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bCs/>
                <w:spacing w:val="-4"/>
                <w:szCs w:val="21"/>
              </w:rPr>
            </w:pPr>
            <w:r>
              <w:rPr>
                <w:rFonts w:hint="eastAsia" w:ascii="宋体" w:hAnsi="宋体"/>
                <w:bCs/>
                <w:spacing w:val="-4"/>
                <w:szCs w:val="21"/>
              </w:rPr>
              <w:t>16.2</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bCs/>
                <w:szCs w:val="21"/>
              </w:rPr>
            </w:pPr>
            <w:r>
              <w:rPr>
                <w:rFonts w:hint="eastAsia" w:ascii="宋体" w:hAnsi="宋体"/>
                <w:bCs/>
                <w:szCs w:val="21"/>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bCs/>
                <w:spacing w:val="-4"/>
                <w:szCs w:val="21"/>
              </w:rPr>
            </w:pPr>
            <w:r>
              <w:rPr>
                <w:rFonts w:hint="eastAsia" w:ascii="宋体" w:hAnsi="宋体"/>
                <w:bCs/>
                <w:szCs w:val="21"/>
              </w:rPr>
              <w:t>16.3</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bCs/>
                <w:szCs w:val="21"/>
              </w:rPr>
            </w:pPr>
            <w:r>
              <w:rPr>
                <w:rFonts w:hint="eastAsia" w:ascii="宋体" w:hAnsi="宋体"/>
                <w:bCs/>
                <w:szCs w:val="21"/>
              </w:rPr>
              <w:t>投标人应按要求提交投标担保，投标人应当以银行转账、电汇或《政府采购投标担保函》形式缴交，投标人与交款人名称必须一致，非投标人缴纳的投标保证金无效。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21"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60" w:lineRule="exact"/>
              <w:ind w:right="-183"/>
              <w:jc w:val="left"/>
              <w:rPr>
                <w:rFonts w:ascii="宋体" w:hAnsi="宋体"/>
                <w:bCs/>
                <w:spacing w:val="-4"/>
                <w:szCs w:val="21"/>
              </w:rPr>
            </w:pPr>
            <w:r>
              <w:rPr>
                <w:rFonts w:ascii="宋体" w:hAnsi="宋体"/>
                <w:bCs/>
                <w:spacing w:val="-4"/>
                <w:szCs w:val="21"/>
              </w:rPr>
              <w:t>16</w:t>
            </w:r>
            <w:r>
              <w:rPr>
                <w:rFonts w:hint="eastAsia" w:ascii="宋体" w:hAnsi="宋体"/>
                <w:bCs/>
                <w:spacing w:val="-4"/>
                <w:szCs w:val="21"/>
              </w:rPr>
              <w:t>.5.1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bCs/>
                <w:szCs w:val="21"/>
              </w:rPr>
            </w:pPr>
            <w:r>
              <w:rPr>
                <w:rFonts w:hint="eastAsia" w:ascii="宋体" w:hAnsi="宋体"/>
                <w:bCs/>
                <w:szCs w:val="21"/>
              </w:rPr>
              <w:t>投标保证金以转账形式递交的，请务必按以下信息填写汇款单：</w:t>
            </w:r>
          </w:p>
          <w:p>
            <w:pPr>
              <w:spacing w:line="360" w:lineRule="auto"/>
              <w:rPr>
                <w:rFonts w:ascii="宋体" w:hAnsi="宋体"/>
                <w:bCs/>
                <w:szCs w:val="21"/>
              </w:rPr>
            </w:pPr>
            <w:r>
              <w:rPr>
                <w:rFonts w:hint="eastAsia" w:ascii="宋体" w:hAnsi="宋体"/>
                <w:bCs/>
                <w:szCs w:val="21"/>
              </w:rPr>
              <w:t>收款单位名称：广东智汇城市建设项目管理有限公司</w:t>
            </w:r>
          </w:p>
          <w:p>
            <w:pPr>
              <w:spacing w:line="360" w:lineRule="auto"/>
              <w:rPr>
                <w:rFonts w:ascii="宋体" w:hAnsi="宋体"/>
                <w:bCs/>
                <w:szCs w:val="21"/>
              </w:rPr>
            </w:pPr>
            <w:r>
              <w:rPr>
                <w:rFonts w:hint="eastAsia" w:ascii="宋体" w:hAnsi="宋体"/>
                <w:bCs/>
                <w:szCs w:val="21"/>
              </w:rPr>
              <w:t>收款单位开户银行：东莞农村商业银行滨海湾新区支行营业部</w:t>
            </w:r>
          </w:p>
          <w:p>
            <w:pPr>
              <w:spacing w:line="360" w:lineRule="auto"/>
              <w:rPr>
                <w:rFonts w:ascii="宋体" w:hAnsi="宋体"/>
                <w:bCs/>
                <w:szCs w:val="21"/>
              </w:rPr>
            </w:pPr>
            <w:r>
              <w:rPr>
                <w:rFonts w:hint="eastAsia" w:ascii="宋体" w:hAnsi="宋体"/>
                <w:bCs/>
                <w:szCs w:val="21"/>
              </w:rPr>
              <w:t>收款单位账户：550010190010000206</w:t>
            </w:r>
          </w:p>
          <w:p>
            <w:pPr>
              <w:spacing w:line="360" w:lineRule="exact"/>
              <w:ind w:right="-183"/>
              <w:rPr>
                <w:rFonts w:ascii="宋体" w:hAnsi="宋体"/>
                <w:b/>
                <w:bCs/>
                <w:spacing w:val="-4"/>
                <w:szCs w:val="21"/>
              </w:rPr>
            </w:pPr>
            <w:r>
              <w:rPr>
                <w:rFonts w:ascii="宋体" w:hAnsi="宋体"/>
                <w:b/>
                <w:bCs/>
                <w:szCs w:val="21"/>
              </w:rPr>
              <w:t xml:space="preserve"> [</w:t>
            </w:r>
            <w:r>
              <w:rPr>
                <w:rFonts w:hint="eastAsia" w:ascii="宋体" w:hAnsi="宋体"/>
                <w:b/>
                <w:bCs/>
                <w:szCs w:val="21"/>
              </w:rPr>
              <w:t>各投标人在转账或电汇时须在用途栏上写明项目编号及包号</w:t>
            </w:r>
            <w:r>
              <w:rPr>
                <w:rFonts w:ascii="宋体" w:hAnsi="宋体"/>
                <w:b/>
                <w:bCs/>
                <w:szCs w:val="21"/>
              </w:rPr>
              <w:t>(如有)]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szCs w:val="21"/>
                <w:lang w:val="zh-CN"/>
              </w:rPr>
            </w:pPr>
            <w:r>
              <w:rPr>
                <w:rFonts w:ascii="宋体" w:hAnsi="宋体"/>
                <w:szCs w:val="21"/>
                <w:lang w:val="zh-CN"/>
              </w:rPr>
              <w:t>17</w:t>
            </w:r>
            <w:r>
              <w:rPr>
                <w:rFonts w:hint="eastAsia" w:ascii="宋体" w:hAnsi="宋体"/>
                <w:szCs w:val="21"/>
                <w:lang w:val="zh-CN"/>
              </w:rPr>
              <w:t>.1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0"/>
              <w:rPr>
                <w:rFonts w:ascii="宋体" w:hAnsi="宋体"/>
                <w:szCs w:val="21"/>
                <w:lang w:val="zh-CN"/>
              </w:rPr>
            </w:pPr>
            <w:r>
              <w:rPr>
                <w:rFonts w:hint="eastAsia" w:ascii="宋体" w:hAnsi="宋体"/>
                <w:szCs w:val="21"/>
                <w:lang w:val="zh-CN"/>
              </w:rPr>
              <w:t>投标有效期：递交投标文件截止日后</w:t>
            </w:r>
            <w:r>
              <w:rPr>
                <w:rFonts w:ascii="宋体" w:hAnsi="宋体"/>
                <w:szCs w:val="21"/>
                <w:u w:val="single"/>
                <w:lang w:val="zh-CN"/>
              </w:rPr>
              <w:t xml:space="preserve"> 90 </w:t>
            </w:r>
            <w:r>
              <w:rPr>
                <w:rFonts w:hint="eastAsia" w:ascii="宋体" w:hAnsi="宋体"/>
                <w:szCs w:val="21"/>
                <w:lang w:val="zh-CN"/>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szCs w:val="21"/>
                <w:lang w:val="zh-CN"/>
              </w:rPr>
            </w:pPr>
            <w:r>
              <w:rPr>
                <w:rFonts w:ascii="宋体" w:hAnsi="宋体"/>
                <w:szCs w:val="21"/>
                <w:lang w:val="zh-CN"/>
              </w:rPr>
              <w:t>1</w:t>
            </w:r>
            <w:r>
              <w:rPr>
                <w:rFonts w:hint="eastAsia" w:ascii="宋体" w:hAnsi="宋体"/>
                <w:szCs w:val="21"/>
                <w:lang w:val="zh-CN"/>
              </w:rPr>
              <w:t>8.1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szCs w:val="21"/>
                <w:lang w:val="zh-CN"/>
              </w:rPr>
            </w:pPr>
            <w:r>
              <w:rPr>
                <w:rFonts w:hint="eastAsia" w:ascii="宋体" w:hAnsi="宋体"/>
                <w:szCs w:val="21"/>
                <w:lang w:val="zh-CN"/>
              </w:rPr>
              <w:t>投标文件份数：</w:t>
            </w:r>
            <w:r>
              <w:rPr>
                <w:rFonts w:ascii="宋体" w:hAnsi="宋体"/>
                <w:szCs w:val="21"/>
                <w:lang w:val="zh-CN"/>
              </w:rPr>
              <w:t>正本一份</w:t>
            </w:r>
            <w:r>
              <w:rPr>
                <w:rFonts w:hint="eastAsia" w:ascii="宋体" w:hAnsi="宋体"/>
                <w:szCs w:val="21"/>
                <w:lang w:val="zh-CN"/>
              </w:rPr>
              <w:t>（含商务技术文件、价格文件，价格文件必须独立装订）</w:t>
            </w:r>
            <w:r>
              <w:rPr>
                <w:rFonts w:ascii="宋体" w:hAnsi="宋体"/>
                <w:szCs w:val="21"/>
                <w:lang w:val="zh-CN"/>
              </w:rPr>
              <w:t>，副本</w:t>
            </w:r>
            <w:r>
              <w:rPr>
                <w:rFonts w:hint="eastAsia" w:ascii="宋体" w:hAnsi="宋体"/>
                <w:szCs w:val="21"/>
                <w:lang w:val="zh-CN"/>
              </w:rPr>
              <w:t>五</w:t>
            </w:r>
            <w:r>
              <w:rPr>
                <w:rFonts w:ascii="宋体" w:hAnsi="宋体"/>
                <w:szCs w:val="21"/>
                <w:lang w:val="zh-CN"/>
              </w:rPr>
              <w:t>份</w:t>
            </w:r>
            <w:r>
              <w:rPr>
                <w:rFonts w:hint="eastAsia" w:ascii="宋体" w:hAnsi="宋体"/>
                <w:szCs w:val="21"/>
                <w:lang w:val="zh-CN"/>
              </w:rPr>
              <w:t>（含商务技术文件、价格文件，价格文件必须独立装订）</w:t>
            </w:r>
            <w:r>
              <w:rPr>
                <w:rFonts w:ascii="宋体" w:hAnsi="宋体"/>
                <w:szCs w:val="21"/>
                <w:lang w:val="zh-CN"/>
              </w:rPr>
              <w:t>，电子文件</w:t>
            </w:r>
            <w:r>
              <w:rPr>
                <w:rFonts w:hint="eastAsia" w:ascii="宋体" w:hAnsi="宋体"/>
                <w:szCs w:val="21"/>
                <w:lang w:val="zh-CN"/>
              </w:rPr>
              <w:t>一</w:t>
            </w:r>
            <w:r>
              <w:rPr>
                <w:rFonts w:ascii="宋体" w:hAnsi="宋体"/>
                <w:szCs w:val="21"/>
                <w:lang w:val="zh-CN"/>
              </w:rPr>
              <w:t>份</w:t>
            </w:r>
            <w:r>
              <w:rPr>
                <w:rFonts w:hint="eastAsia" w:ascii="宋体" w:hAnsi="宋体"/>
                <w:szCs w:val="21"/>
                <w:lang w:val="zh-CN"/>
              </w:rPr>
              <w:t>，唱标信封一个。</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szCs w:val="21"/>
                <w:lang w:val="zh-CN"/>
              </w:rPr>
            </w:pPr>
            <w:r>
              <w:rPr>
                <w:rFonts w:hint="eastAsia" w:ascii="宋体" w:hAnsi="宋体"/>
                <w:szCs w:val="21"/>
                <w:lang w:val="zh-CN"/>
              </w:rPr>
              <w:t>五</w:t>
            </w:r>
            <w:r>
              <w:rPr>
                <w:rFonts w:ascii="宋体" w:hAnsi="宋体"/>
                <w:szCs w:val="21"/>
                <w:lang w:val="zh-CN"/>
              </w:rPr>
              <w:t xml:space="preserve"> </w:t>
            </w:r>
            <w:r>
              <w:rPr>
                <w:rFonts w:hint="eastAsia" w:ascii="宋体" w:hAnsi="宋体"/>
                <w:szCs w:val="21"/>
                <w:lang w:val="zh-CN"/>
              </w:rPr>
              <w:t>开标与评标准则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szCs w:val="21"/>
                <w:lang w:val="zh-CN"/>
              </w:rPr>
            </w:pPr>
            <w:r>
              <w:rPr>
                <w:rFonts w:ascii="宋体" w:hAnsi="宋体"/>
                <w:szCs w:val="21"/>
                <w:lang w:val="zh-CN"/>
              </w:rPr>
              <w:t>24</w:t>
            </w:r>
            <w:r>
              <w:rPr>
                <w:rFonts w:hint="eastAsia" w:ascii="宋体" w:hAnsi="宋体"/>
                <w:szCs w:val="21"/>
                <w:lang w:val="zh-CN"/>
              </w:rPr>
              <w:t>.5</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szCs w:val="21"/>
                <w:lang w:val="zh-CN"/>
              </w:rPr>
            </w:pPr>
            <w:r>
              <w:rPr>
                <w:rFonts w:hint="eastAsia" w:ascii="宋体" w:hAnsi="宋体"/>
                <w:szCs w:val="21"/>
                <w:lang w:val="zh-CN"/>
              </w:rPr>
              <w:t>评标方法：采用综合评分法，详见第五部分。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宋体" w:hAnsi="宋体"/>
                <w:szCs w:val="21"/>
                <w:lang w:val="zh-CN"/>
              </w:rPr>
            </w:pPr>
            <w:r>
              <w:rPr>
                <w:rFonts w:hint="eastAsia" w:ascii="宋体" w:hAnsi="宋体"/>
                <w:szCs w:val="21"/>
                <w:lang w:val="zh-CN"/>
              </w:rPr>
              <w:t>六</w:t>
            </w:r>
            <w:r>
              <w:rPr>
                <w:rFonts w:ascii="宋体" w:hAnsi="宋体"/>
                <w:szCs w:val="21"/>
                <w:lang w:val="zh-CN"/>
              </w:rPr>
              <w:t xml:space="preserve"> </w:t>
            </w:r>
            <w:r>
              <w:rPr>
                <w:rFonts w:hint="eastAsia" w:ascii="宋体" w:hAnsi="宋体"/>
                <w:szCs w:val="21"/>
                <w:lang w:val="zh-CN"/>
              </w:rPr>
              <w:t>授予合同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szCs w:val="21"/>
                <w:lang w:val="zh-CN"/>
              </w:rPr>
            </w:pPr>
            <w:r>
              <w:rPr>
                <w:rFonts w:ascii="宋体" w:hAnsi="宋体"/>
                <w:szCs w:val="21"/>
                <w:lang w:val="zh-CN"/>
              </w:rPr>
              <w:t>3</w:t>
            </w:r>
            <w:r>
              <w:rPr>
                <w:rFonts w:hint="eastAsia" w:ascii="宋体" w:hAnsi="宋体"/>
                <w:szCs w:val="21"/>
                <w:lang w:val="zh-CN"/>
              </w:rPr>
              <w:t>2.1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szCs w:val="21"/>
                <w:lang w:val="zh-CN"/>
              </w:rPr>
            </w:pPr>
            <w:r>
              <w:rPr>
                <w:rFonts w:hint="eastAsia" w:ascii="宋体" w:hAnsi="宋体"/>
                <w:szCs w:val="21"/>
                <w:lang w:val="zh-CN"/>
              </w:rPr>
              <w:t>合同签订时间：自《中标通知书》发出之日起30日内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5" w:hRule="atLeast"/>
          <w:jc w:val="center"/>
        </w:trPr>
        <w:tc>
          <w:tcPr>
            <w:tcW w:w="646" w:type="pct"/>
            <w:vMerge w:val="restart"/>
            <w:tcBorders>
              <w:top w:val="single" w:color="auto" w:sz="4" w:space="0"/>
              <w:left w:val="single" w:color="auto" w:sz="4" w:space="0"/>
              <w:right w:val="single" w:color="auto" w:sz="4" w:space="0"/>
            </w:tcBorders>
            <w:vAlign w:val="center"/>
          </w:tcPr>
          <w:p>
            <w:pPr>
              <w:spacing w:line="380" w:lineRule="exact"/>
              <w:ind w:right="-4"/>
              <w:jc w:val="left"/>
              <w:rPr>
                <w:rFonts w:ascii="宋体" w:hAnsi="宋体"/>
                <w:szCs w:val="21"/>
                <w:highlight w:val="red"/>
                <w:lang w:val="zh-CN"/>
              </w:rPr>
            </w:pPr>
            <w:r>
              <w:rPr>
                <w:rFonts w:ascii="宋体" w:hAnsi="宋体"/>
                <w:szCs w:val="21"/>
                <w:lang w:val="zh-CN"/>
              </w:rPr>
              <w:t>3</w:t>
            </w:r>
            <w:r>
              <w:rPr>
                <w:rFonts w:hint="eastAsia" w:ascii="宋体" w:hAnsi="宋体"/>
                <w:szCs w:val="21"/>
                <w:lang w:val="zh-CN"/>
              </w:rPr>
              <w:t>5.1</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szCs w:val="21"/>
                <w:highlight w:val="red"/>
                <w:lang w:val="zh-CN"/>
              </w:rPr>
            </w:pPr>
            <w:r>
              <w:rPr>
                <w:rFonts w:hint="eastAsia" w:ascii="宋体" w:hAnsi="宋体"/>
                <w:szCs w:val="21"/>
                <w:lang w:val="zh-CN"/>
              </w:rPr>
              <w:t>履约担保：本项目履约保证金为：</w:t>
            </w:r>
            <w:r>
              <w:rPr>
                <w:rFonts w:hint="eastAsia" w:ascii="宋体" w:hAnsi="宋体"/>
                <w:b/>
                <w:bCs/>
                <w:szCs w:val="21"/>
                <w:lang w:val="zh-CN"/>
              </w:rPr>
              <w:t>人民币伍万元整(￥50,000.00元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46" w:type="pct"/>
            <w:vMerge w:val="continue"/>
            <w:tcBorders>
              <w:left w:val="single" w:color="auto" w:sz="4" w:space="0"/>
              <w:bottom w:val="single" w:color="auto" w:sz="4" w:space="0"/>
              <w:right w:val="single" w:color="auto" w:sz="4" w:space="0"/>
            </w:tcBorders>
            <w:vAlign w:val="center"/>
          </w:tcPr>
          <w:p>
            <w:pPr>
              <w:spacing w:line="380" w:lineRule="exact"/>
              <w:ind w:right="-4"/>
              <w:jc w:val="left"/>
              <w:rPr>
                <w:rFonts w:ascii="宋体" w:hAnsi="宋体"/>
                <w:szCs w:val="21"/>
                <w:lang w:val="zh-CN"/>
              </w:rPr>
            </w:pP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b/>
                <w:szCs w:val="21"/>
                <w:lang w:val="zh-CN"/>
              </w:rPr>
            </w:pPr>
            <w:r>
              <w:rPr>
                <w:rFonts w:hint="eastAsia" w:ascii="宋体" w:hAnsi="宋体"/>
                <w:b/>
                <w:szCs w:val="21"/>
                <w:lang w:val="zh-CN"/>
              </w:rPr>
              <w:t>履约保证金账户，由采购人指定账户（为单位基本账户）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646" w:type="pct"/>
            <w:tcBorders>
              <w:top w:val="single" w:color="auto" w:sz="4" w:space="0"/>
              <w:left w:val="single" w:color="auto" w:sz="4" w:space="0"/>
              <w:bottom w:val="single" w:color="auto" w:sz="4" w:space="0"/>
              <w:right w:val="single" w:color="auto" w:sz="4" w:space="0"/>
            </w:tcBorders>
            <w:vAlign w:val="center"/>
          </w:tcPr>
          <w:p>
            <w:pPr>
              <w:spacing w:line="380" w:lineRule="exact"/>
              <w:ind w:right="-4"/>
              <w:jc w:val="left"/>
              <w:rPr>
                <w:rFonts w:ascii="宋体" w:hAnsi="宋体"/>
                <w:szCs w:val="21"/>
                <w:lang w:val="zh-CN"/>
              </w:rPr>
            </w:pPr>
            <w:r>
              <w:rPr>
                <w:rFonts w:ascii="宋体" w:hAnsi="宋体"/>
                <w:szCs w:val="21"/>
                <w:lang w:val="zh-CN"/>
              </w:rPr>
              <w:t>3</w:t>
            </w:r>
            <w:r>
              <w:rPr>
                <w:rFonts w:hint="eastAsia" w:ascii="宋体" w:hAnsi="宋体"/>
                <w:szCs w:val="21"/>
                <w:lang w:val="zh-CN"/>
              </w:rPr>
              <w:t>7.2</w:t>
            </w:r>
          </w:p>
        </w:tc>
        <w:tc>
          <w:tcPr>
            <w:tcW w:w="4354" w:type="pct"/>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bCs/>
                <w:szCs w:val="21"/>
              </w:rPr>
            </w:pPr>
            <w:r>
              <w:rPr>
                <w:rFonts w:hint="eastAsia" w:ascii="宋体" w:hAnsi="宋体"/>
                <w:bCs/>
                <w:szCs w:val="21"/>
              </w:rPr>
              <w:t>本项目类型为：货物</w:t>
            </w:r>
            <w:r>
              <w:rPr>
                <w:rFonts w:ascii="宋体" w:hAnsi="宋体"/>
                <w:bCs/>
                <w:szCs w:val="21"/>
              </w:rPr>
              <w:t>类</w:t>
            </w:r>
            <w:r>
              <w:rPr>
                <w:rFonts w:hint="eastAsia" w:ascii="宋体" w:hAnsi="宋体"/>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8" w:hRule="atLeast"/>
          <w:jc w:val="center"/>
        </w:trPr>
        <w:tc>
          <w:tcPr>
            <w:tcW w:w="5000" w:type="pct"/>
            <w:gridSpan w:val="2"/>
            <w:tcBorders>
              <w:top w:val="single" w:color="auto" w:sz="4" w:space="0"/>
              <w:left w:val="single" w:color="auto" w:sz="4" w:space="0"/>
              <w:bottom w:val="single" w:color="auto" w:sz="4" w:space="0"/>
              <w:right w:val="single" w:color="auto" w:sz="4" w:space="0"/>
            </w:tcBorders>
            <w:vAlign w:val="center"/>
          </w:tcPr>
          <w:p>
            <w:pPr>
              <w:spacing w:line="380" w:lineRule="exact"/>
              <w:ind w:right="-4"/>
              <w:rPr>
                <w:rFonts w:ascii="宋体" w:hAnsi="宋体"/>
                <w:szCs w:val="21"/>
                <w:lang w:val="zh-CN"/>
              </w:rPr>
            </w:pPr>
            <w:r>
              <w:rPr>
                <w:rFonts w:hint="eastAsia" w:ascii="宋体" w:hAnsi="宋体"/>
                <w:szCs w:val="21"/>
                <w:lang w:val="zh-CN"/>
              </w:rPr>
              <w:t>第六部分《合同书格式》仅供参考，合同具体细则以采购人及中标人双方协定为准。</w:t>
            </w:r>
          </w:p>
        </w:tc>
      </w:tr>
    </w:tbl>
    <w:p>
      <w:pPr>
        <w:pStyle w:val="2"/>
        <w:keepNext w:val="0"/>
        <w:keepLines w:val="0"/>
        <w:pageBreakBefore/>
        <w:spacing w:line="360" w:lineRule="auto"/>
        <w:jc w:val="center"/>
        <w:rPr>
          <w:rFonts w:ascii="宋体" w:hAnsi="宋体"/>
          <w:spacing w:val="20"/>
          <w:sz w:val="32"/>
          <w:szCs w:val="32"/>
        </w:rPr>
      </w:pPr>
      <w:bookmarkStart w:id="9" w:name="_Toc405313954"/>
      <w:bookmarkStart w:id="10" w:name="_Toc72154475"/>
      <w:bookmarkStart w:id="11" w:name="_Toc391627750"/>
      <w:r>
        <w:rPr>
          <w:rFonts w:hint="eastAsia" w:ascii="宋体" w:hAnsi="宋体"/>
          <w:spacing w:val="20"/>
          <w:sz w:val="32"/>
          <w:szCs w:val="32"/>
        </w:rPr>
        <w:t>第三部分</w:t>
      </w:r>
      <w:r>
        <w:rPr>
          <w:rFonts w:ascii="宋体" w:hAnsi="宋体"/>
          <w:spacing w:val="20"/>
          <w:sz w:val="32"/>
          <w:szCs w:val="32"/>
        </w:rPr>
        <w:t xml:space="preserve"> </w:t>
      </w:r>
      <w:r>
        <w:rPr>
          <w:rFonts w:hint="eastAsia" w:ascii="宋体" w:hAnsi="宋体"/>
          <w:spacing w:val="20"/>
          <w:sz w:val="32"/>
          <w:szCs w:val="32"/>
        </w:rPr>
        <w:t>投标须知</w:t>
      </w:r>
      <w:bookmarkEnd w:id="9"/>
      <w:bookmarkEnd w:id="10"/>
      <w:bookmarkEnd w:id="11"/>
    </w:p>
    <w:p>
      <w:pPr>
        <w:pStyle w:val="36"/>
        <w:numPr>
          <w:ilvl w:val="0"/>
          <w:numId w:val="7"/>
        </w:numPr>
        <w:spacing w:before="312" w:beforeLines="100" w:line="360" w:lineRule="auto"/>
        <w:ind w:firstLineChars="0"/>
        <w:rPr>
          <w:rFonts w:ascii="宋体" w:hAnsi="宋体"/>
          <w:b/>
          <w:bCs/>
          <w:sz w:val="24"/>
          <w:szCs w:val="24"/>
        </w:rPr>
      </w:pPr>
      <w:r>
        <w:rPr>
          <w:rFonts w:hint="eastAsia" w:ascii="宋体" w:hAnsi="宋体"/>
          <w:b/>
          <w:bCs/>
          <w:sz w:val="24"/>
          <w:szCs w:val="24"/>
        </w:rPr>
        <w:t>总则说明</w:t>
      </w:r>
    </w:p>
    <w:p>
      <w:pPr>
        <w:pStyle w:val="36"/>
        <w:numPr>
          <w:ilvl w:val="0"/>
          <w:numId w:val="8"/>
        </w:numPr>
        <w:spacing w:line="360" w:lineRule="auto"/>
        <w:ind w:firstLineChars="0"/>
        <w:rPr>
          <w:rFonts w:ascii="宋体" w:hAnsi="宋体"/>
          <w:b/>
        </w:rPr>
      </w:pPr>
      <w:r>
        <w:rPr>
          <w:rFonts w:hint="eastAsia" w:ascii="宋体" w:hAnsi="宋体"/>
          <w:b/>
        </w:rPr>
        <w:t>适用范围</w:t>
      </w:r>
    </w:p>
    <w:p>
      <w:pPr>
        <w:pStyle w:val="36"/>
        <w:numPr>
          <w:ilvl w:val="0"/>
          <w:numId w:val="9"/>
        </w:numPr>
        <w:spacing w:line="360" w:lineRule="auto"/>
        <w:ind w:firstLineChars="0"/>
        <w:rPr>
          <w:rFonts w:ascii="宋体" w:hAnsi="宋体"/>
        </w:rPr>
      </w:pPr>
      <w:r>
        <w:rPr>
          <w:rFonts w:hint="eastAsia" w:ascii="宋体" w:hAnsi="宋体"/>
        </w:rPr>
        <w:t>本招标文件适用于本投标邀请中所述项目的采购活动。</w:t>
      </w:r>
    </w:p>
    <w:p>
      <w:pPr>
        <w:pStyle w:val="36"/>
        <w:numPr>
          <w:ilvl w:val="0"/>
          <w:numId w:val="9"/>
        </w:numPr>
        <w:spacing w:line="360" w:lineRule="auto"/>
        <w:ind w:firstLineChars="0"/>
        <w:rPr>
          <w:rFonts w:ascii="宋体" w:hAnsi="宋体"/>
          <w:b/>
          <w:u w:val="single"/>
        </w:rPr>
      </w:pPr>
      <w:r>
        <w:rPr>
          <w:rFonts w:hint="eastAsia" w:ascii="宋体" w:hAnsi="宋体"/>
        </w:rPr>
        <w:t>资金来源：</w:t>
      </w:r>
      <w:r>
        <w:rPr>
          <w:rFonts w:hint="eastAsia" w:ascii="宋体" w:hAnsi="宋体"/>
          <w:b/>
          <w:u w:val="single"/>
        </w:rPr>
        <w:t>（详见投标须知前附表）</w:t>
      </w:r>
      <w:r>
        <w:rPr>
          <w:rFonts w:hint="eastAsia" w:ascii="宋体" w:hAnsi="宋体"/>
        </w:rPr>
        <w:t>。</w:t>
      </w:r>
    </w:p>
    <w:p>
      <w:pPr>
        <w:pStyle w:val="36"/>
        <w:numPr>
          <w:ilvl w:val="0"/>
          <w:numId w:val="8"/>
        </w:numPr>
        <w:spacing w:before="312" w:beforeLines="100" w:line="360" w:lineRule="auto"/>
        <w:ind w:firstLineChars="0"/>
        <w:rPr>
          <w:rFonts w:ascii="宋体" w:hAnsi="宋体"/>
          <w:b/>
        </w:rPr>
      </w:pPr>
      <w:r>
        <w:rPr>
          <w:rFonts w:hint="eastAsia" w:ascii="宋体" w:hAnsi="宋体"/>
          <w:b/>
        </w:rPr>
        <w:t>定义</w:t>
      </w:r>
    </w:p>
    <w:p>
      <w:pPr>
        <w:pStyle w:val="36"/>
        <w:numPr>
          <w:ilvl w:val="0"/>
          <w:numId w:val="10"/>
        </w:numPr>
        <w:tabs>
          <w:tab w:val="left" w:pos="426"/>
        </w:tabs>
        <w:spacing w:line="360" w:lineRule="auto"/>
        <w:ind w:hanging="941" w:firstLineChars="0"/>
        <w:rPr>
          <w:rFonts w:ascii="宋体" w:hAnsi="宋体"/>
        </w:rPr>
      </w:pPr>
      <w:r>
        <w:rPr>
          <w:rFonts w:ascii="宋体" w:hAnsi="宋体"/>
        </w:rPr>
        <w:t>采购人是</w:t>
      </w:r>
      <w:r>
        <w:rPr>
          <w:rFonts w:hint="eastAsia" w:ascii="宋体" w:hAnsi="宋体"/>
        </w:rPr>
        <w:t>东莞市南城中学。</w:t>
      </w:r>
    </w:p>
    <w:p>
      <w:pPr>
        <w:pStyle w:val="36"/>
        <w:numPr>
          <w:ilvl w:val="0"/>
          <w:numId w:val="10"/>
        </w:numPr>
        <w:tabs>
          <w:tab w:val="left" w:pos="426"/>
        </w:tabs>
        <w:spacing w:line="360" w:lineRule="auto"/>
        <w:ind w:hanging="941" w:firstLineChars="0"/>
        <w:rPr>
          <w:rFonts w:ascii="宋体" w:hAnsi="宋体"/>
        </w:rPr>
      </w:pPr>
      <w:r>
        <w:rPr>
          <w:rFonts w:hint="eastAsia" w:ascii="宋体" w:hAnsi="宋体"/>
        </w:rPr>
        <w:t>采购代理机构是广东智汇城市建设项目管理有限公司。</w:t>
      </w:r>
    </w:p>
    <w:p>
      <w:pPr>
        <w:pStyle w:val="36"/>
        <w:numPr>
          <w:ilvl w:val="0"/>
          <w:numId w:val="10"/>
        </w:numPr>
        <w:tabs>
          <w:tab w:val="left" w:pos="426"/>
        </w:tabs>
        <w:spacing w:line="360" w:lineRule="auto"/>
        <w:ind w:hanging="941" w:firstLineChars="0"/>
        <w:rPr>
          <w:rFonts w:ascii="宋体" w:hAnsi="宋体"/>
        </w:rPr>
      </w:pPr>
      <w:r>
        <w:rPr>
          <w:rFonts w:hint="eastAsia" w:ascii="宋体" w:hAnsi="宋体"/>
        </w:rPr>
        <w:t>供应商是指向采购人提供货物、工程或者服务的法人、非法人组织或者自然人。</w:t>
      </w:r>
    </w:p>
    <w:p>
      <w:pPr>
        <w:pStyle w:val="36"/>
        <w:numPr>
          <w:ilvl w:val="0"/>
          <w:numId w:val="10"/>
        </w:numPr>
        <w:tabs>
          <w:tab w:val="left" w:pos="426"/>
        </w:tabs>
        <w:spacing w:line="360" w:lineRule="auto"/>
        <w:ind w:hanging="941" w:firstLineChars="0"/>
        <w:rPr>
          <w:rFonts w:ascii="宋体" w:hAnsi="宋体"/>
        </w:rPr>
      </w:pPr>
      <w:r>
        <w:rPr>
          <w:rFonts w:hint="eastAsia" w:ascii="宋体" w:hAnsi="宋体"/>
        </w:rPr>
        <w:t>投标人是响应招标参加投标竞争的法人或其他组织或自然人。</w:t>
      </w:r>
    </w:p>
    <w:p>
      <w:pPr>
        <w:pStyle w:val="36"/>
        <w:numPr>
          <w:ilvl w:val="0"/>
          <w:numId w:val="10"/>
        </w:numPr>
        <w:tabs>
          <w:tab w:val="left" w:pos="426"/>
        </w:tabs>
        <w:spacing w:line="360" w:lineRule="auto"/>
        <w:ind w:hanging="941" w:firstLineChars="0"/>
        <w:rPr>
          <w:rFonts w:ascii="宋体" w:hAnsi="宋体"/>
        </w:rPr>
      </w:pPr>
      <w:r>
        <w:rPr>
          <w:rFonts w:hint="eastAsia" w:ascii="宋体" w:hAnsi="宋体"/>
        </w:rPr>
        <w:t>中标人是指经法定程序确定并授予合同的投标人。</w:t>
      </w:r>
    </w:p>
    <w:p>
      <w:pPr>
        <w:pStyle w:val="36"/>
        <w:numPr>
          <w:ilvl w:val="0"/>
          <w:numId w:val="10"/>
        </w:numPr>
        <w:tabs>
          <w:tab w:val="left" w:pos="426"/>
        </w:tabs>
        <w:spacing w:line="360" w:lineRule="auto"/>
        <w:ind w:hanging="941" w:firstLineChars="0"/>
        <w:rPr>
          <w:rFonts w:ascii="宋体" w:hAnsi="宋体"/>
        </w:rPr>
      </w:pPr>
      <w:r>
        <w:rPr>
          <w:rFonts w:ascii="宋体" w:hAnsi="宋体"/>
        </w:rPr>
        <w:t>合格的投标人</w:t>
      </w:r>
      <w:r>
        <w:rPr>
          <w:rFonts w:hint="eastAsia" w:ascii="宋体" w:hAnsi="宋体"/>
        </w:rPr>
        <w:t>是指：详见《第一部分投标邀请函》申请人的资格要求。</w:t>
      </w:r>
    </w:p>
    <w:p>
      <w:pPr>
        <w:pStyle w:val="36"/>
        <w:numPr>
          <w:ilvl w:val="0"/>
          <w:numId w:val="8"/>
        </w:numPr>
        <w:spacing w:before="312" w:beforeLines="100" w:line="360" w:lineRule="auto"/>
        <w:ind w:firstLineChars="0"/>
        <w:rPr>
          <w:rFonts w:ascii="宋体" w:hAnsi="宋体"/>
          <w:b/>
        </w:rPr>
      </w:pPr>
      <w:r>
        <w:rPr>
          <w:rFonts w:hint="eastAsia" w:ascii="宋体" w:hAnsi="宋体"/>
          <w:b/>
        </w:rPr>
        <w:t>合格的货物和服务</w:t>
      </w:r>
    </w:p>
    <w:p>
      <w:pPr>
        <w:pStyle w:val="36"/>
        <w:numPr>
          <w:ilvl w:val="0"/>
          <w:numId w:val="11"/>
        </w:numPr>
        <w:spacing w:line="360" w:lineRule="auto"/>
        <w:ind w:firstLineChars="0"/>
        <w:rPr>
          <w:rFonts w:ascii="宋体" w:hAnsi="宋体"/>
          <w:bCs/>
          <w:szCs w:val="21"/>
        </w:rPr>
      </w:pPr>
      <w:r>
        <w:rPr>
          <w:rFonts w:hint="eastAsia" w:ascii="宋体" w:hAnsi="宋体"/>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pPr>
        <w:pStyle w:val="36"/>
        <w:numPr>
          <w:ilvl w:val="0"/>
          <w:numId w:val="11"/>
        </w:numPr>
        <w:spacing w:line="360" w:lineRule="auto"/>
        <w:ind w:firstLineChars="0"/>
        <w:rPr>
          <w:rFonts w:ascii="宋体" w:hAnsi="宋体"/>
          <w:bCs/>
          <w:szCs w:val="21"/>
        </w:rPr>
      </w:pPr>
      <w:r>
        <w:rPr>
          <w:rFonts w:hint="eastAsia" w:ascii="宋体" w:hAnsi="宋体"/>
          <w:bCs/>
          <w:szCs w:val="21"/>
        </w:rPr>
        <w:t>服务是指除货物和工程以外的其他采购对象，且满足实质性采购需求。</w:t>
      </w:r>
    </w:p>
    <w:p>
      <w:pPr>
        <w:pStyle w:val="36"/>
        <w:numPr>
          <w:ilvl w:val="0"/>
          <w:numId w:val="11"/>
        </w:numPr>
        <w:spacing w:line="360" w:lineRule="auto"/>
        <w:ind w:firstLineChars="0"/>
        <w:rPr>
          <w:rFonts w:ascii="宋体" w:hAnsi="宋体"/>
          <w:bCs/>
          <w:szCs w:val="21"/>
        </w:rPr>
      </w:pPr>
      <w:r>
        <w:rPr>
          <w:rFonts w:hint="eastAsia" w:ascii="宋体" w:hAnsi="宋体"/>
          <w:bCs/>
          <w:szCs w:val="21"/>
        </w:rPr>
        <w:t>应当采购本国产品，确需采购进口产品（是指通过中国海关报关验放进入中国境内且产自关境外的产品）的，</w:t>
      </w:r>
      <w:bookmarkStart w:id="12" w:name="_Toc211763038"/>
      <w:r>
        <w:rPr>
          <w:rFonts w:hint="eastAsia" w:ascii="宋体" w:hAnsi="宋体"/>
          <w:bCs/>
          <w:szCs w:val="21"/>
        </w:rPr>
        <w:t>应当获得财政部门核准。参考《政府采购进口产品管理办法</w:t>
      </w:r>
      <w:bookmarkEnd w:id="12"/>
      <w:r>
        <w:rPr>
          <w:rFonts w:hint="eastAsia" w:ascii="宋体" w:hAnsi="宋体"/>
          <w:bCs/>
          <w:szCs w:val="21"/>
        </w:rPr>
        <w:t>》优先采购向我国企业转让技术、与我国企业签订消化吸收再创新方案的供应商的进口产品。</w:t>
      </w:r>
    </w:p>
    <w:p>
      <w:pPr>
        <w:pStyle w:val="36"/>
        <w:numPr>
          <w:ilvl w:val="0"/>
          <w:numId w:val="11"/>
        </w:numPr>
        <w:spacing w:line="360" w:lineRule="auto"/>
        <w:ind w:firstLineChars="0"/>
        <w:rPr>
          <w:rFonts w:ascii="宋体" w:hAnsi="宋体"/>
          <w:bCs/>
          <w:szCs w:val="21"/>
        </w:rPr>
      </w:pPr>
      <w:r>
        <w:rPr>
          <w:rFonts w:hint="eastAsia" w:ascii="宋体" w:hAnsi="宋体"/>
          <w:bCs/>
          <w:szCs w:val="21"/>
        </w:rPr>
        <w:t>若所投产品属于政府强制采购节能产品的，则投标人必须提供该产品国家强制性节能产品进行响应，并提供有效的中国节能产品认证证书，否则视为无效投标。</w:t>
      </w:r>
    </w:p>
    <w:p>
      <w:pPr>
        <w:pStyle w:val="36"/>
        <w:numPr>
          <w:ilvl w:val="0"/>
          <w:numId w:val="11"/>
        </w:numPr>
        <w:spacing w:line="360" w:lineRule="auto"/>
        <w:ind w:firstLineChars="0"/>
        <w:rPr>
          <w:rFonts w:ascii="宋体" w:hAnsi="宋体"/>
          <w:bCs/>
          <w:szCs w:val="21"/>
        </w:rPr>
      </w:pPr>
      <w:r>
        <w:rPr>
          <w:rFonts w:hint="eastAsia" w:ascii="宋体" w:hAnsi="宋体"/>
          <w:bCs/>
          <w:szCs w:val="21"/>
        </w:rPr>
        <w:t>投标人提供的所有服务，其质量、技术等特征必须符合国家、行业现行法律、法规的相关标准的有关规定及用户需求。</w:t>
      </w:r>
    </w:p>
    <w:p>
      <w:pPr>
        <w:pStyle w:val="36"/>
        <w:numPr>
          <w:ilvl w:val="0"/>
          <w:numId w:val="11"/>
        </w:numPr>
        <w:spacing w:line="360" w:lineRule="auto"/>
        <w:ind w:firstLineChars="0"/>
        <w:rPr>
          <w:rFonts w:ascii="宋体" w:hAnsi="宋体"/>
          <w:bCs/>
          <w:szCs w:val="21"/>
        </w:rPr>
      </w:pPr>
      <w:r>
        <w:rPr>
          <w:rFonts w:hint="eastAsia" w:ascii="宋体" w:hAnsi="宋体"/>
          <w:bCs/>
          <w:spacing w:val="-6"/>
          <w:szCs w:val="21"/>
        </w:rPr>
        <w:t>采购人有权拒绝接受任何不合格的服务，由此产生的费用及相关后果均由投标人自行承担；</w:t>
      </w:r>
    </w:p>
    <w:p>
      <w:pPr>
        <w:pStyle w:val="36"/>
        <w:numPr>
          <w:ilvl w:val="0"/>
          <w:numId w:val="11"/>
        </w:numPr>
        <w:spacing w:line="360" w:lineRule="auto"/>
        <w:ind w:firstLineChars="0"/>
        <w:rPr>
          <w:rFonts w:ascii="宋体" w:hAnsi="宋体"/>
          <w:bCs/>
          <w:szCs w:val="21"/>
        </w:rPr>
      </w:pPr>
      <w:r>
        <w:rPr>
          <w:rFonts w:hint="eastAsia" w:ascii="宋体" w:hAnsi="宋体"/>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pPr>
        <w:pStyle w:val="36"/>
        <w:numPr>
          <w:ilvl w:val="0"/>
          <w:numId w:val="8"/>
        </w:numPr>
        <w:spacing w:before="312" w:beforeLines="100" w:line="360" w:lineRule="auto"/>
        <w:ind w:firstLineChars="0"/>
        <w:rPr>
          <w:rFonts w:ascii="宋体" w:hAnsi="宋体"/>
          <w:b/>
        </w:rPr>
      </w:pPr>
      <w:r>
        <w:rPr>
          <w:rFonts w:hint="eastAsia" w:ascii="宋体" w:hAnsi="宋体"/>
          <w:b/>
        </w:rPr>
        <w:t>投标费用</w:t>
      </w:r>
    </w:p>
    <w:p>
      <w:pPr>
        <w:pStyle w:val="36"/>
        <w:numPr>
          <w:ilvl w:val="0"/>
          <w:numId w:val="12"/>
        </w:numPr>
        <w:spacing w:line="360" w:lineRule="auto"/>
        <w:ind w:firstLineChars="0"/>
        <w:rPr>
          <w:rFonts w:ascii="宋体" w:hAnsi="宋体"/>
          <w:bCs/>
          <w:szCs w:val="21"/>
        </w:rPr>
      </w:pPr>
      <w:r>
        <w:rPr>
          <w:rFonts w:ascii="宋体" w:hAnsi="宋体"/>
          <w:bCs/>
          <w:szCs w:val="21"/>
        </w:rPr>
        <w:t>投标人应承担所有与准备和参加投标有关的费用。不论投标的结果如何，采购代理机构和采购人均无义务和责任承担这些费用</w:t>
      </w:r>
      <w:r>
        <w:rPr>
          <w:rFonts w:hint="eastAsia" w:ascii="宋体" w:hAnsi="宋体"/>
          <w:bCs/>
          <w:szCs w:val="21"/>
        </w:rPr>
        <w:t>。</w:t>
      </w:r>
    </w:p>
    <w:p>
      <w:pPr>
        <w:pStyle w:val="36"/>
        <w:numPr>
          <w:ilvl w:val="0"/>
          <w:numId w:val="8"/>
        </w:numPr>
        <w:spacing w:before="312" w:beforeLines="100" w:line="360" w:lineRule="auto"/>
        <w:ind w:firstLineChars="0"/>
        <w:rPr>
          <w:rFonts w:ascii="宋体" w:hAnsi="宋体"/>
          <w:b/>
        </w:rPr>
      </w:pPr>
      <w:bookmarkStart w:id="13" w:name="_Toc357676113"/>
      <w:r>
        <w:rPr>
          <w:rFonts w:hint="eastAsia" w:ascii="宋体" w:hAnsi="宋体"/>
          <w:b/>
        </w:rPr>
        <w:t>采购信用担保</w:t>
      </w:r>
      <w:bookmarkEnd w:id="13"/>
    </w:p>
    <w:p>
      <w:pPr>
        <w:pStyle w:val="36"/>
        <w:numPr>
          <w:ilvl w:val="0"/>
          <w:numId w:val="13"/>
        </w:numPr>
        <w:spacing w:line="360" w:lineRule="auto"/>
        <w:ind w:firstLineChars="0"/>
        <w:rPr>
          <w:rFonts w:ascii="宋体" w:hAnsi="宋体"/>
          <w:bCs/>
          <w:szCs w:val="21"/>
        </w:rPr>
      </w:pPr>
      <w:r>
        <w:rPr>
          <w:rFonts w:hint="eastAsia" w:ascii="宋体" w:hAnsi="宋体"/>
          <w:bCs/>
          <w:szCs w:val="21"/>
        </w:rPr>
        <w:t>参考《政府采购法实施条例》的规定，允许并接受供应商以专业担保机构出具的担保函的形式交纳投标保证金或履约保证金。供应商提交专业担保机构出具的投标担保函的，不得再要求其提供银行资信证明等类似文件。</w:t>
      </w:r>
    </w:p>
    <w:p>
      <w:pPr>
        <w:pStyle w:val="36"/>
        <w:numPr>
          <w:ilvl w:val="0"/>
          <w:numId w:val="13"/>
        </w:numPr>
        <w:spacing w:line="360" w:lineRule="auto"/>
        <w:ind w:firstLineChars="0"/>
        <w:rPr>
          <w:rFonts w:ascii="宋体" w:hAnsi="宋体"/>
          <w:bCs/>
          <w:szCs w:val="21"/>
        </w:rPr>
      </w:pPr>
      <w:r>
        <w:rPr>
          <w:rFonts w:hint="eastAsia" w:ascii="宋体" w:hAnsi="宋体"/>
          <w:bCs/>
          <w:szCs w:val="21"/>
        </w:rPr>
        <w:t>担保品种</w:t>
      </w:r>
    </w:p>
    <w:p>
      <w:pPr>
        <w:pStyle w:val="36"/>
        <w:numPr>
          <w:ilvl w:val="2"/>
          <w:numId w:val="14"/>
        </w:numPr>
        <w:spacing w:line="360" w:lineRule="auto"/>
        <w:ind w:firstLineChars="0"/>
        <w:rPr>
          <w:rFonts w:ascii="宋体" w:hAnsi="宋体"/>
          <w:bCs/>
          <w:szCs w:val="21"/>
        </w:rPr>
      </w:pPr>
      <w:r>
        <w:rPr>
          <w:rFonts w:hint="eastAsia" w:ascii="宋体" w:hAnsi="宋体"/>
          <w:bCs/>
          <w:szCs w:val="21"/>
        </w:rPr>
        <w:t>投标担保，是指由担保机构为供应商交纳投标保证金向采购人或采购代理机构提供的保证担保。供应商在投标有效期内撤回投标文件或中标后不签订采购合同的，由担保机构按照担保函的约定履行支付投标保证金的责任。</w:t>
      </w:r>
    </w:p>
    <w:p>
      <w:pPr>
        <w:pStyle w:val="36"/>
        <w:numPr>
          <w:ilvl w:val="2"/>
          <w:numId w:val="14"/>
        </w:numPr>
        <w:spacing w:line="360" w:lineRule="auto"/>
        <w:ind w:firstLineChars="0"/>
        <w:rPr>
          <w:rFonts w:ascii="宋体" w:hAnsi="宋体"/>
          <w:bCs/>
          <w:szCs w:val="21"/>
        </w:rPr>
      </w:pPr>
      <w:r>
        <w:rPr>
          <w:rFonts w:hint="eastAsia" w:ascii="宋体" w:hAnsi="宋体"/>
          <w:bCs/>
          <w:szCs w:val="21"/>
        </w:rPr>
        <w:t>履约担保，是指由担保机构为供应商交纳履约保证金向采购人或采购代理机构提供的保证担保。供应商未按采购合同履行约定义务的，由担保机构按照担保函约定履行支付履约保证金的责任。</w:t>
      </w:r>
    </w:p>
    <w:p>
      <w:pPr>
        <w:pStyle w:val="36"/>
        <w:numPr>
          <w:ilvl w:val="2"/>
          <w:numId w:val="14"/>
        </w:numPr>
        <w:spacing w:line="360" w:lineRule="auto"/>
        <w:ind w:firstLineChars="0"/>
        <w:rPr>
          <w:rFonts w:ascii="宋体" w:hAnsi="宋体"/>
          <w:bCs/>
          <w:szCs w:val="21"/>
        </w:rPr>
      </w:pPr>
      <w:r>
        <w:rPr>
          <w:rFonts w:hint="eastAsia" w:ascii="宋体" w:hAnsi="宋体"/>
          <w:bCs/>
          <w:szCs w:val="21"/>
        </w:rPr>
        <w:t>融资担保，是指担保机构为供应商向银行融资提供的保证担保。</w:t>
      </w:r>
    </w:p>
    <w:p>
      <w:pPr>
        <w:pStyle w:val="36"/>
        <w:numPr>
          <w:ilvl w:val="0"/>
          <w:numId w:val="13"/>
        </w:numPr>
        <w:spacing w:line="360" w:lineRule="auto"/>
        <w:ind w:firstLineChars="0"/>
        <w:rPr>
          <w:rFonts w:ascii="宋体" w:hAnsi="宋体"/>
          <w:bCs/>
          <w:szCs w:val="21"/>
        </w:rPr>
      </w:pPr>
      <w:r>
        <w:rPr>
          <w:rFonts w:hint="eastAsia" w:ascii="宋体" w:hAnsi="宋体"/>
          <w:bCs/>
          <w:szCs w:val="21"/>
        </w:rPr>
        <w:t>供应商可以以投标担保函、履约担保函形式缴纳保证金。</w:t>
      </w:r>
    </w:p>
    <w:p>
      <w:pPr>
        <w:rPr>
          <w:rFonts w:ascii="宋体" w:hAnsi="宋体"/>
        </w:rPr>
      </w:pPr>
    </w:p>
    <w:p>
      <w:pPr>
        <w:pStyle w:val="36"/>
        <w:numPr>
          <w:ilvl w:val="0"/>
          <w:numId w:val="7"/>
        </w:numPr>
        <w:spacing w:before="312" w:beforeLines="100" w:line="360" w:lineRule="auto"/>
        <w:ind w:firstLineChars="0"/>
        <w:rPr>
          <w:rFonts w:ascii="宋体" w:hAnsi="宋体"/>
          <w:b/>
          <w:bCs/>
          <w:sz w:val="24"/>
          <w:szCs w:val="24"/>
        </w:rPr>
      </w:pPr>
      <w:r>
        <w:rPr>
          <w:rFonts w:hint="eastAsia" w:ascii="宋体" w:hAnsi="宋体"/>
          <w:b/>
          <w:bCs/>
          <w:sz w:val="24"/>
          <w:szCs w:val="24"/>
        </w:rPr>
        <w:t>招标文件</w:t>
      </w:r>
      <w:bookmarkStart w:id="14" w:name="_Toc357676115"/>
    </w:p>
    <w:p>
      <w:pPr>
        <w:pStyle w:val="36"/>
        <w:numPr>
          <w:ilvl w:val="0"/>
          <w:numId w:val="8"/>
        </w:numPr>
        <w:spacing w:line="360" w:lineRule="auto"/>
        <w:ind w:firstLineChars="0"/>
        <w:rPr>
          <w:rFonts w:ascii="宋体" w:hAnsi="宋体"/>
          <w:b/>
        </w:rPr>
      </w:pPr>
      <w:r>
        <w:rPr>
          <w:rFonts w:hint="eastAsia" w:ascii="宋体" w:hAnsi="宋体"/>
          <w:b/>
        </w:rPr>
        <w:t>招标文件的构成</w:t>
      </w:r>
      <w:bookmarkEnd w:id="14"/>
    </w:p>
    <w:p>
      <w:pPr>
        <w:pStyle w:val="36"/>
        <w:numPr>
          <w:ilvl w:val="0"/>
          <w:numId w:val="15"/>
        </w:numPr>
        <w:spacing w:line="360" w:lineRule="auto"/>
        <w:ind w:firstLineChars="0"/>
        <w:rPr>
          <w:rFonts w:ascii="宋体" w:hAnsi="宋体"/>
          <w:bCs/>
          <w:szCs w:val="21"/>
        </w:rPr>
      </w:pPr>
      <w:r>
        <w:rPr>
          <w:rFonts w:hint="eastAsia" w:ascii="宋体" w:hAnsi="宋体"/>
          <w:bCs/>
          <w:szCs w:val="21"/>
        </w:rPr>
        <w:t>本招标文件的编制参考</w:t>
      </w:r>
      <w:r>
        <w:rPr>
          <w:rFonts w:hint="eastAsia" w:ascii="宋体" w:hAnsi="宋体"/>
          <w:szCs w:val="21"/>
        </w:rPr>
        <w:t>《中华人民共和国政府采购法》</w:t>
      </w:r>
      <w:r>
        <w:rPr>
          <w:rFonts w:hint="eastAsia" w:ascii="宋体" w:hAnsi="宋体"/>
          <w:bCs/>
          <w:szCs w:val="21"/>
        </w:rPr>
        <w:t>等法律法规。</w:t>
      </w:r>
    </w:p>
    <w:p>
      <w:pPr>
        <w:pStyle w:val="36"/>
        <w:numPr>
          <w:ilvl w:val="0"/>
          <w:numId w:val="15"/>
        </w:numPr>
        <w:spacing w:line="360" w:lineRule="auto"/>
        <w:ind w:firstLineChars="0"/>
        <w:rPr>
          <w:rFonts w:ascii="宋体" w:hAnsi="宋体"/>
          <w:bCs/>
          <w:szCs w:val="21"/>
        </w:rPr>
      </w:pPr>
      <w:r>
        <w:rPr>
          <w:rFonts w:hint="eastAsia" w:ascii="宋体" w:hAnsi="宋体"/>
          <w:bCs/>
          <w:szCs w:val="21"/>
        </w:rPr>
        <w:t>要求提供的服务、采购过程和合同条件在招标文件中均有说明。招标文件以中文文字编写。招标文件由下列文件以及在招标过程中发出的澄清、修改和补充文件组成，组成内容如下：</w:t>
      </w:r>
    </w:p>
    <w:p>
      <w:pPr>
        <w:pStyle w:val="36"/>
        <w:numPr>
          <w:ilvl w:val="2"/>
          <w:numId w:val="16"/>
        </w:numPr>
        <w:spacing w:line="360" w:lineRule="auto"/>
        <w:ind w:firstLineChars="0"/>
        <w:rPr>
          <w:rFonts w:ascii="宋体" w:hAnsi="宋体"/>
          <w:bCs/>
          <w:szCs w:val="21"/>
        </w:rPr>
      </w:pPr>
      <w:r>
        <w:rPr>
          <w:rFonts w:hint="eastAsia" w:ascii="宋体" w:hAnsi="宋体"/>
          <w:bCs/>
          <w:szCs w:val="21"/>
        </w:rPr>
        <w:t>第一部分</w:t>
      </w:r>
      <w:r>
        <w:rPr>
          <w:rFonts w:ascii="宋体" w:hAnsi="宋体"/>
          <w:bCs/>
          <w:szCs w:val="21"/>
        </w:rPr>
        <w:t xml:space="preserve"> </w:t>
      </w:r>
      <w:r>
        <w:rPr>
          <w:rFonts w:hint="eastAsia" w:ascii="宋体" w:hAnsi="宋体"/>
          <w:bCs/>
          <w:szCs w:val="21"/>
        </w:rPr>
        <w:t>投标邀请函</w:t>
      </w:r>
    </w:p>
    <w:p>
      <w:pPr>
        <w:pStyle w:val="36"/>
        <w:numPr>
          <w:ilvl w:val="2"/>
          <w:numId w:val="16"/>
        </w:numPr>
        <w:spacing w:line="360" w:lineRule="auto"/>
        <w:ind w:firstLineChars="0"/>
        <w:rPr>
          <w:rFonts w:ascii="宋体" w:hAnsi="宋体"/>
          <w:bCs/>
          <w:szCs w:val="21"/>
        </w:rPr>
      </w:pPr>
      <w:r>
        <w:rPr>
          <w:rFonts w:hint="eastAsia" w:ascii="宋体" w:hAnsi="宋体"/>
          <w:bCs/>
          <w:szCs w:val="21"/>
        </w:rPr>
        <w:t>第二部分 投标须知前附表</w:t>
      </w:r>
    </w:p>
    <w:p>
      <w:pPr>
        <w:pStyle w:val="36"/>
        <w:numPr>
          <w:ilvl w:val="2"/>
          <w:numId w:val="16"/>
        </w:numPr>
        <w:spacing w:line="360" w:lineRule="auto"/>
        <w:ind w:firstLineChars="0"/>
        <w:rPr>
          <w:rFonts w:ascii="宋体" w:hAnsi="宋体"/>
          <w:bCs/>
          <w:szCs w:val="21"/>
        </w:rPr>
      </w:pPr>
      <w:r>
        <w:rPr>
          <w:rFonts w:hint="eastAsia" w:ascii="宋体" w:hAnsi="宋体"/>
          <w:bCs/>
          <w:szCs w:val="21"/>
        </w:rPr>
        <w:t>第三部分 投标须知</w:t>
      </w:r>
    </w:p>
    <w:p>
      <w:pPr>
        <w:pStyle w:val="36"/>
        <w:numPr>
          <w:ilvl w:val="2"/>
          <w:numId w:val="16"/>
        </w:numPr>
        <w:spacing w:line="360" w:lineRule="auto"/>
        <w:ind w:firstLineChars="0"/>
        <w:rPr>
          <w:rFonts w:ascii="宋体" w:hAnsi="宋体"/>
          <w:bCs/>
          <w:szCs w:val="21"/>
        </w:rPr>
      </w:pPr>
      <w:r>
        <w:rPr>
          <w:rFonts w:hint="eastAsia" w:ascii="宋体" w:hAnsi="宋体"/>
          <w:bCs/>
          <w:szCs w:val="21"/>
        </w:rPr>
        <w:t>第四部分</w:t>
      </w:r>
      <w:r>
        <w:rPr>
          <w:rFonts w:ascii="宋体" w:hAnsi="宋体"/>
          <w:bCs/>
          <w:szCs w:val="21"/>
        </w:rPr>
        <w:t xml:space="preserve"> </w:t>
      </w:r>
      <w:r>
        <w:rPr>
          <w:rFonts w:hint="eastAsia" w:ascii="宋体" w:hAnsi="宋体"/>
          <w:bCs/>
          <w:szCs w:val="21"/>
        </w:rPr>
        <w:t>用户需求书</w:t>
      </w:r>
    </w:p>
    <w:p>
      <w:pPr>
        <w:pStyle w:val="36"/>
        <w:numPr>
          <w:ilvl w:val="2"/>
          <w:numId w:val="16"/>
        </w:numPr>
        <w:spacing w:line="360" w:lineRule="auto"/>
        <w:ind w:firstLineChars="0"/>
        <w:rPr>
          <w:rFonts w:ascii="宋体" w:hAnsi="宋体"/>
          <w:bCs/>
          <w:szCs w:val="21"/>
        </w:rPr>
      </w:pPr>
      <w:r>
        <w:rPr>
          <w:rFonts w:hint="eastAsia" w:ascii="宋体" w:hAnsi="宋体"/>
          <w:bCs/>
          <w:szCs w:val="21"/>
        </w:rPr>
        <w:t>第五部分</w:t>
      </w:r>
      <w:r>
        <w:rPr>
          <w:rFonts w:ascii="宋体" w:hAnsi="宋体"/>
          <w:bCs/>
          <w:szCs w:val="21"/>
        </w:rPr>
        <w:t xml:space="preserve"> </w:t>
      </w:r>
      <w:r>
        <w:rPr>
          <w:rFonts w:hint="eastAsia" w:ascii="宋体" w:hAnsi="宋体"/>
          <w:bCs/>
          <w:szCs w:val="21"/>
        </w:rPr>
        <w:t>评标方法、步骤、标准</w:t>
      </w:r>
    </w:p>
    <w:p>
      <w:pPr>
        <w:pStyle w:val="36"/>
        <w:numPr>
          <w:ilvl w:val="2"/>
          <w:numId w:val="16"/>
        </w:numPr>
        <w:spacing w:line="360" w:lineRule="auto"/>
        <w:ind w:firstLineChars="0"/>
        <w:rPr>
          <w:rFonts w:ascii="宋体" w:hAnsi="宋体"/>
          <w:bCs/>
          <w:szCs w:val="21"/>
        </w:rPr>
      </w:pPr>
      <w:r>
        <w:rPr>
          <w:rFonts w:hint="eastAsia" w:ascii="宋体" w:hAnsi="宋体"/>
          <w:bCs/>
          <w:szCs w:val="21"/>
        </w:rPr>
        <w:t>第六部分</w:t>
      </w:r>
      <w:r>
        <w:rPr>
          <w:rFonts w:ascii="宋体" w:hAnsi="宋体"/>
          <w:bCs/>
          <w:szCs w:val="21"/>
        </w:rPr>
        <w:t xml:space="preserve"> </w:t>
      </w:r>
      <w:r>
        <w:rPr>
          <w:rFonts w:hint="eastAsia" w:ascii="宋体" w:hAnsi="宋体"/>
          <w:bCs/>
          <w:szCs w:val="21"/>
        </w:rPr>
        <w:t>合同书格式</w:t>
      </w:r>
    </w:p>
    <w:p>
      <w:pPr>
        <w:pStyle w:val="36"/>
        <w:numPr>
          <w:ilvl w:val="2"/>
          <w:numId w:val="16"/>
        </w:numPr>
        <w:spacing w:line="360" w:lineRule="auto"/>
        <w:ind w:firstLineChars="0"/>
        <w:rPr>
          <w:rFonts w:ascii="宋体" w:hAnsi="宋体"/>
          <w:bCs/>
          <w:szCs w:val="21"/>
        </w:rPr>
      </w:pPr>
      <w:r>
        <w:rPr>
          <w:rFonts w:hint="eastAsia" w:ascii="宋体" w:hAnsi="宋体"/>
          <w:bCs/>
          <w:szCs w:val="21"/>
        </w:rPr>
        <w:t>第七部分</w:t>
      </w:r>
      <w:r>
        <w:rPr>
          <w:rFonts w:ascii="宋体" w:hAnsi="宋体"/>
          <w:bCs/>
          <w:szCs w:val="21"/>
        </w:rPr>
        <w:t xml:space="preserve"> </w:t>
      </w:r>
      <w:r>
        <w:rPr>
          <w:rFonts w:hint="eastAsia" w:ascii="宋体" w:hAnsi="宋体"/>
          <w:bCs/>
          <w:szCs w:val="21"/>
        </w:rPr>
        <w:t>投标文件格式</w:t>
      </w:r>
    </w:p>
    <w:p>
      <w:pPr>
        <w:pStyle w:val="36"/>
        <w:numPr>
          <w:ilvl w:val="0"/>
          <w:numId w:val="15"/>
        </w:numPr>
        <w:spacing w:line="360" w:lineRule="auto"/>
        <w:ind w:firstLineChars="0"/>
        <w:rPr>
          <w:rFonts w:ascii="宋体" w:hAnsi="宋体"/>
          <w:bCs/>
          <w:szCs w:val="21"/>
        </w:rPr>
      </w:pPr>
      <w:r>
        <w:rPr>
          <w:rFonts w:hint="eastAsia" w:ascii="宋体" w:hAnsi="宋体"/>
          <w:bCs/>
          <w:szCs w:val="21"/>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pPr>
        <w:pStyle w:val="36"/>
        <w:numPr>
          <w:ilvl w:val="0"/>
          <w:numId w:val="15"/>
        </w:numPr>
        <w:spacing w:line="360" w:lineRule="auto"/>
        <w:ind w:firstLineChars="0"/>
        <w:rPr>
          <w:rFonts w:ascii="宋体" w:hAnsi="宋体"/>
          <w:bCs/>
          <w:szCs w:val="21"/>
        </w:rPr>
      </w:pPr>
      <w:r>
        <w:rPr>
          <w:rFonts w:hint="eastAsia" w:ascii="宋体" w:hAnsi="宋体"/>
          <w:bCs/>
          <w:szCs w:val="21"/>
        </w:rPr>
        <w:t>本招标文件的解释权归“广东智汇城市建设项目管理有限公司”所有。</w:t>
      </w:r>
    </w:p>
    <w:p>
      <w:pPr>
        <w:pStyle w:val="36"/>
        <w:numPr>
          <w:ilvl w:val="0"/>
          <w:numId w:val="8"/>
        </w:numPr>
        <w:spacing w:before="312" w:beforeLines="100" w:line="360" w:lineRule="auto"/>
        <w:ind w:firstLineChars="0"/>
        <w:rPr>
          <w:rFonts w:ascii="宋体" w:hAnsi="宋体"/>
          <w:b/>
        </w:rPr>
      </w:pPr>
      <w:r>
        <w:rPr>
          <w:rFonts w:hint="eastAsia" w:ascii="宋体" w:hAnsi="宋体"/>
          <w:b/>
        </w:rPr>
        <w:t>招标文件的答疑、澄清或修改</w:t>
      </w:r>
    </w:p>
    <w:p>
      <w:pPr>
        <w:pStyle w:val="36"/>
        <w:numPr>
          <w:ilvl w:val="0"/>
          <w:numId w:val="17"/>
        </w:numPr>
        <w:spacing w:line="360" w:lineRule="auto"/>
        <w:ind w:firstLineChars="0"/>
        <w:rPr>
          <w:rFonts w:ascii="宋体" w:hAnsi="宋体"/>
          <w:bCs/>
          <w:szCs w:val="21"/>
        </w:rPr>
      </w:pPr>
      <w:r>
        <w:rPr>
          <w:rFonts w:hint="eastAsia" w:ascii="宋体" w:hAnsi="宋体"/>
          <w:bCs/>
          <w:szCs w:val="21"/>
        </w:rPr>
        <w:t>除非依本须知第7.1</w:t>
      </w:r>
      <w:r>
        <w:rPr>
          <w:rFonts w:ascii="宋体" w:hAnsi="宋体"/>
          <w:bCs/>
          <w:szCs w:val="21"/>
        </w:rPr>
        <w:t>规定的有必要时或</w:t>
      </w:r>
      <w:r>
        <w:rPr>
          <w:rFonts w:ascii="宋体" w:hAnsi="宋体"/>
          <w:bCs/>
          <w:szCs w:val="21"/>
          <w:u w:val="single"/>
        </w:rPr>
        <w:t xml:space="preserve"> </w:t>
      </w:r>
      <w:r>
        <w:rPr>
          <w:rFonts w:hint="eastAsia" w:ascii="宋体" w:hAnsi="宋体"/>
          <w:b/>
          <w:bCs/>
          <w:szCs w:val="21"/>
          <w:u w:val="single"/>
        </w:rPr>
        <w:t>投标须知前附表</w:t>
      </w:r>
      <w:r>
        <w:rPr>
          <w:rFonts w:ascii="宋体" w:hAnsi="宋体"/>
          <w:b/>
          <w:bCs/>
          <w:szCs w:val="21"/>
          <w:u w:val="single"/>
        </w:rPr>
        <w:t xml:space="preserve"> </w:t>
      </w:r>
      <w:r>
        <w:rPr>
          <w:rFonts w:hint="eastAsia" w:ascii="宋体" w:hAnsi="宋体"/>
          <w:bCs/>
          <w:szCs w:val="21"/>
        </w:rPr>
        <w:t>中另有规定，不举行项目集中答疑会或现场考察，如举行集中答疑会或现场考察的，则按以下规定：</w:t>
      </w:r>
    </w:p>
    <w:p>
      <w:pPr>
        <w:pStyle w:val="36"/>
        <w:numPr>
          <w:ilvl w:val="2"/>
          <w:numId w:val="8"/>
        </w:numPr>
        <w:spacing w:line="360" w:lineRule="auto"/>
        <w:ind w:firstLineChars="0"/>
        <w:rPr>
          <w:rFonts w:ascii="宋体" w:hAnsi="宋体"/>
          <w:bCs/>
          <w:szCs w:val="21"/>
        </w:rPr>
      </w:pPr>
      <w:r>
        <w:rPr>
          <w:rFonts w:hint="eastAsia" w:ascii="宋体" w:hAnsi="宋体"/>
          <w:bCs/>
          <w:szCs w:val="21"/>
        </w:rPr>
        <w:t>在</w:t>
      </w:r>
      <w:r>
        <w:rPr>
          <w:rFonts w:ascii="宋体" w:hAnsi="宋体"/>
          <w:bCs/>
          <w:szCs w:val="21"/>
          <w:u w:val="single"/>
        </w:rPr>
        <w:t xml:space="preserve"> </w:t>
      </w:r>
      <w:r>
        <w:rPr>
          <w:rFonts w:hint="eastAsia" w:ascii="宋体" w:hAnsi="宋体"/>
          <w:b/>
          <w:bCs/>
          <w:szCs w:val="21"/>
          <w:u w:val="single"/>
        </w:rPr>
        <w:t>投标须知前附表</w:t>
      </w:r>
      <w:r>
        <w:rPr>
          <w:rFonts w:ascii="宋体" w:hAnsi="宋体"/>
          <w:b/>
          <w:bCs/>
          <w:szCs w:val="21"/>
          <w:u w:val="single"/>
        </w:rPr>
        <w:t xml:space="preserve"> </w:t>
      </w:r>
      <w:r>
        <w:rPr>
          <w:rFonts w:hint="eastAsia" w:ascii="宋体" w:hAnsi="宋体"/>
          <w:bCs/>
          <w:szCs w:val="21"/>
        </w:rPr>
        <w:t>中规定的日期、时间和地点组织公开答疑会或现场考察。</w:t>
      </w:r>
    </w:p>
    <w:p>
      <w:pPr>
        <w:pStyle w:val="36"/>
        <w:numPr>
          <w:ilvl w:val="2"/>
          <w:numId w:val="8"/>
        </w:numPr>
        <w:spacing w:line="360" w:lineRule="auto"/>
        <w:ind w:firstLineChars="0"/>
        <w:rPr>
          <w:rFonts w:ascii="宋体" w:hAnsi="宋体"/>
          <w:bCs/>
          <w:szCs w:val="21"/>
        </w:rPr>
      </w:pPr>
      <w:r>
        <w:rPr>
          <w:rFonts w:hint="eastAsia" w:ascii="宋体" w:hAnsi="宋体"/>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pPr>
        <w:pStyle w:val="36"/>
        <w:numPr>
          <w:ilvl w:val="2"/>
          <w:numId w:val="8"/>
        </w:numPr>
        <w:spacing w:line="360" w:lineRule="auto"/>
        <w:ind w:firstLineChars="0"/>
        <w:rPr>
          <w:rFonts w:ascii="宋体" w:hAnsi="宋体"/>
          <w:bCs/>
          <w:szCs w:val="21"/>
        </w:rPr>
      </w:pPr>
      <w:r>
        <w:rPr>
          <w:rFonts w:hint="eastAsia" w:ascii="宋体" w:hAnsi="宋体"/>
          <w:bCs/>
          <w:szCs w:val="21"/>
        </w:rPr>
        <w:t>已获取招标文件的投标人如不出席答疑会或现场考察视为对招标文件所有内容无任何异议。</w:t>
      </w:r>
    </w:p>
    <w:p>
      <w:pPr>
        <w:pStyle w:val="36"/>
        <w:numPr>
          <w:ilvl w:val="2"/>
          <w:numId w:val="8"/>
        </w:numPr>
        <w:spacing w:line="360" w:lineRule="auto"/>
        <w:ind w:firstLineChars="0"/>
        <w:rPr>
          <w:rFonts w:ascii="宋体" w:hAnsi="宋体"/>
          <w:bCs/>
          <w:szCs w:val="21"/>
        </w:rPr>
      </w:pPr>
      <w:r>
        <w:rPr>
          <w:rFonts w:hint="eastAsia" w:ascii="宋体" w:hAnsi="宋体"/>
          <w:bCs/>
          <w:szCs w:val="21"/>
        </w:rPr>
        <w:t>投标人在规定的时间内未对招标文件提出澄清或疑问的，采购代理机构将视其为无异议。</w:t>
      </w:r>
    </w:p>
    <w:p>
      <w:pPr>
        <w:pStyle w:val="36"/>
        <w:numPr>
          <w:ilvl w:val="2"/>
          <w:numId w:val="8"/>
        </w:numPr>
        <w:spacing w:line="360" w:lineRule="auto"/>
        <w:ind w:firstLineChars="0"/>
        <w:rPr>
          <w:rFonts w:ascii="宋体" w:hAnsi="宋体"/>
          <w:bCs/>
          <w:szCs w:val="21"/>
        </w:rPr>
      </w:pPr>
      <w:r>
        <w:rPr>
          <w:rFonts w:hint="eastAsia" w:ascii="宋体" w:hAnsi="宋体"/>
          <w:bCs/>
          <w:szCs w:val="21"/>
        </w:rPr>
        <w:t>对招标文件中描述有歧义或前后不一致的地方，评标委员会有权进行评判，但对同一条款的评判应适用于每个投标人。</w:t>
      </w:r>
    </w:p>
    <w:p>
      <w:pPr>
        <w:pStyle w:val="36"/>
        <w:numPr>
          <w:ilvl w:val="0"/>
          <w:numId w:val="17"/>
        </w:numPr>
        <w:spacing w:line="360" w:lineRule="auto"/>
        <w:ind w:firstLineChars="0"/>
        <w:rPr>
          <w:rFonts w:ascii="宋体" w:hAnsi="宋体"/>
          <w:bCs/>
          <w:szCs w:val="21"/>
        </w:rPr>
      </w:pPr>
      <w:r>
        <w:rPr>
          <w:rFonts w:ascii="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Pr>
          <w:rFonts w:hint="eastAsia" w:ascii="宋体" w:hAnsi="宋体"/>
          <w:bCs/>
          <w:szCs w:val="21"/>
        </w:rPr>
        <w:t>。</w:t>
      </w:r>
    </w:p>
    <w:p>
      <w:pPr>
        <w:pStyle w:val="36"/>
        <w:numPr>
          <w:ilvl w:val="0"/>
          <w:numId w:val="17"/>
        </w:numPr>
        <w:spacing w:line="360" w:lineRule="auto"/>
        <w:ind w:firstLineChars="0"/>
        <w:rPr>
          <w:rFonts w:ascii="宋体" w:hAnsi="宋体"/>
          <w:bCs/>
          <w:szCs w:val="21"/>
        </w:rPr>
      </w:pPr>
      <w:r>
        <w:rPr>
          <w:rFonts w:ascii="宋体" w:hAnsi="宋体"/>
          <w:bCs/>
          <w:szCs w:val="21"/>
        </w:rPr>
        <w:t>招标文件的</w:t>
      </w:r>
      <w:r>
        <w:rPr>
          <w:rFonts w:hint="eastAsia" w:ascii="宋体" w:hAnsi="宋体"/>
          <w:bCs/>
          <w:szCs w:val="21"/>
        </w:rPr>
        <w:t>澄清或</w:t>
      </w:r>
      <w:r>
        <w:rPr>
          <w:rFonts w:ascii="宋体" w:hAnsi="宋体"/>
          <w:bCs/>
          <w:szCs w:val="21"/>
        </w:rPr>
        <w:t>修改内容作为招标文件的组成部分，具有约束作用</w:t>
      </w:r>
      <w:r>
        <w:rPr>
          <w:rFonts w:hint="eastAsia" w:ascii="宋体" w:hAnsi="宋体"/>
          <w:bCs/>
          <w:szCs w:val="21"/>
        </w:rPr>
        <w:t>。</w:t>
      </w:r>
      <w:r>
        <w:rPr>
          <w:rFonts w:ascii="宋体" w:hAnsi="宋体"/>
          <w:bCs/>
          <w:szCs w:val="21"/>
        </w:rPr>
        <w:t>当招标文件、招标文件的澄清</w:t>
      </w:r>
      <w:r>
        <w:rPr>
          <w:rFonts w:hint="eastAsia" w:ascii="宋体" w:hAnsi="宋体"/>
          <w:bCs/>
          <w:szCs w:val="21"/>
        </w:rPr>
        <w:t>或</w:t>
      </w:r>
      <w:r>
        <w:rPr>
          <w:rFonts w:ascii="宋体" w:hAnsi="宋体"/>
          <w:bCs/>
          <w:szCs w:val="21"/>
        </w:rPr>
        <w:t>修改等在同一内容的表述上不一致时，以最后发出的书面文件为准。</w:t>
      </w:r>
    </w:p>
    <w:p>
      <w:pPr>
        <w:pStyle w:val="36"/>
        <w:numPr>
          <w:ilvl w:val="0"/>
          <w:numId w:val="17"/>
        </w:numPr>
        <w:spacing w:line="360" w:lineRule="auto"/>
        <w:ind w:firstLineChars="0"/>
        <w:rPr>
          <w:rFonts w:ascii="宋体" w:hAnsi="宋体"/>
          <w:bCs/>
          <w:szCs w:val="21"/>
        </w:rPr>
      </w:pPr>
      <w:r>
        <w:rPr>
          <w:rFonts w:hint="eastAsia" w:ascii="宋体" w:hAnsi="宋体"/>
          <w:bCs/>
          <w:szCs w:val="21"/>
        </w:rPr>
        <w:t>招标期间，投标人有义务上网查看，公告一经上网发布，即视为送达。</w:t>
      </w:r>
      <w:r>
        <w:rPr>
          <w:rFonts w:ascii="宋体" w:hAnsi="宋体"/>
          <w:bCs/>
          <w:szCs w:val="21"/>
        </w:rPr>
        <w:t>投标人应于收到该</w:t>
      </w:r>
      <w:r>
        <w:rPr>
          <w:rFonts w:hint="eastAsia" w:ascii="宋体" w:hAnsi="宋体"/>
          <w:bCs/>
          <w:szCs w:val="21"/>
        </w:rPr>
        <w:t>澄清或</w:t>
      </w:r>
      <w:r>
        <w:rPr>
          <w:rFonts w:ascii="宋体" w:hAnsi="宋体"/>
          <w:bCs/>
          <w:szCs w:val="21"/>
        </w:rPr>
        <w:t>修改文件的</w:t>
      </w:r>
      <w:r>
        <w:rPr>
          <w:rFonts w:hint="eastAsia" w:ascii="宋体" w:hAnsi="宋体"/>
          <w:bCs/>
          <w:szCs w:val="21"/>
        </w:rPr>
        <w:t>二十四小时</w:t>
      </w:r>
      <w:r>
        <w:rPr>
          <w:rFonts w:ascii="宋体" w:hAnsi="宋体"/>
          <w:bCs/>
          <w:szCs w:val="21"/>
        </w:rPr>
        <w:t>内以书面形式给予确认</w:t>
      </w:r>
      <w:r>
        <w:rPr>
          <w:rFonts w:hint="eastAsia" w:ascii="宋体" w:hAnsi="宋体"/>
          <w:bCs/>
          <w:szCs w:val="21"/>
        </w:rPr>
        <w:t>。</w:t>
      </w:r>
    </w:p>
    <w:p>
      <w:pPr>
        <w:pStyle w:val="36"/>
        <w:numPr>
          <w:ilvl w:val="0"/>
          <w:numId w:val="7"/>
        </w:numPr>
        <w:spacing w:before="312" w:beforeLines="100" w:line="360" w:lineRule="auto"/>
        <w:ind w:firstLineChars="0"/>
        <w:rPr>
          <w:rFonts w:ascii="宋体" w:hAnsi="宋体"/>
          <w:b/>
          <w:bCs/>
          <w:sz w:val="24"/>
          <w:szCs w:val="24"/>
        </w:rPr>
      </w:pPr>
      <w:r>
        <w:rPr>
          <w:rFonts w:hint="eastAsia" w:ascii="宋体" w:hAnsi="宋体"/>
          <w:b/>
          <w:bCs/>
          <w:sz w:val="24"/>
          <w:szCs w:val="24"/>
        </w:rPr>
        <w:t>投标文件的编制</w:t>
      </w:r>
    </w:p>
    <w:p>
      <w:pPr>
        <w:pStyle w:val="36"/>
        <w:numPr>
          <w:ilvl w:val="0"/>
          <w:numId w:val="8"/>
        </w:numPr>
        <w:spacing w:line="360" w:lineRule="auto"/>
        <w:ind w:firstLineChars="0"/>
        <w:rPr>
          <w:rFonts w:ascii="宋体" w:hAnsi="宋体"/>
          <w:b/>
        </w:rPr>
      </w:pPr>
      <w:r>
        <w:rPr>
          <w:rFonts w:hint="eastAsia" w:ascii="宋体" w:hAnsi="宋体"/>
          <w:b/>
        </w:rPr>
        <w:t>投标的语言</w:t>
      </w:r>
    </w:p>
    <w:p>
      <w:pPr>
        <w:pStyle w:val="36"/>
        <w:numPr>
          <w:ilvl w:val="0"/>
          <w:numId w:val="18"/>
        </w:numPr>
        <w:spacing w:line="360" w:lineRule="auto"/>
        <w:ind w:firstLineChars="0"/>
        <w:rPr>
          <w:rFonts w:ascii="宋体" w:hAnsi="宋体"/>
          <w:bCs/>
          <w:szCs w:val="21"/>
        </w:rPr>
      </w:pPr>
      <w:r>
        <w:rPr>
          <w:rFonts w:hint="eastAsia" w:ascii="宋体" w:hAnsi="宋体"/>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pPr>
        <w:pStyle w:val="36"/>
        <w:numPr>
          <w:ilvl w:val="0"/>
          <w:numId w:val="8"/>
        </w:numPr>
        <w:spacing w:before="312" w:beforeLines="100" w:line="360" w:lineRule="auto"/>
        <w:ind w:firstLineChars="0"/>
        <w:rPr>
          <w:rFonts w:ascii="宋体" w:hAnsi="宋体"/>
          <w:b/>
        </w:rPr>
      </w:pPr>
      <w:bookmarkStart w:id="15" w:name="_Toc357676120"/>
      <w:r>
        <w:rPr>
          <w:rFonts w:hint="eastAsia" w:ascii="宋体" w:hAnsi="宋体"/>
          <w:b/>
        </w:rPr>
        <w:t>投标文件的构成</w:t>
      </w:r>
      <w:bookmarkEnd w:id="15"/>
    </w:p>
    <w:p>
      <w:pPr>
        <w:pStyle w:val="36"/>
        <w:numPr>
          <w:ilvl w:val="0"/>
          <w:numId w:val="19"/>
        </w:numPr>
        <w:spacing w:line="360" w:lineRule="auto"/>
        <w:ind w:firstLineChars="0"/>
        <w:rPr>
          <w:rFonts w:ascii="宋体" w:hAnsi="宋体"/>
          <w:bCs/>
          <w:szCs w:val="21"/>
        </w:rPr>
      </w:pPr>
      <w:r>
        <w:rPr>
          <w:rFonts w:hint="eastAsia" w:ascii="宋体" w:hAnsi="宋体"/>
          <w:bCs/>
          <w:szCs w:val="21"/>
        </w:rPr>
        <w:t>投标人编写的投标文件应包括价格文件、技术文件、商务文件，价格部分必须独立装订，编排顺序参见投标文件格式。投标文件的构成应符合法律法规及招标文件的要求。</w:t>
      </w:r>
    </w:p>
    <w:p>
      <w:pPr>
        <w:pStyle w:val="36"/>
        <w:numPr>
          <w:ilvl w:val="0"/>
          <w:numId w:val="8"/>
        </w:numPr>
        <w:spacing w:before="312" w:beforeLines="100" w:line="360" w:lineRule="auto"/>
        <w:ind w:firstLineChars="0"/>
        <w:rPr>
          <w:rFonts w:ascii="宋体" w:hAnsi="宋体"/>
          <w:b/>
        </w:rPr>
      </w:pPr>
      <w:r>
        <w:rPr>
          <w:rFonts w:hint="eastAsia" w:ascii="宋体" w:hAnsi="宋体"/>
          <w:b/>
        </w:rPr>
        <w:t>投标文件的编写</w:t>
      </w:r>
    </w:p>
    <w:p>
      <w:pPr>
        <w:pStyle w:val="36"/>
        <w:numPr>
          <w:ilvl w:val="0"/>
          <w:numId w:val="20"/>
        </w:numPr>
        <w:spacing w:line="360" w:lineRule="auto"/>
        <w:ind w:left="567" w:hanging="567" w:firstLineChars="0"/>
        <w:rPr>
          <w:rFonts w:ascii="宋体" w:hAnsi="宋体"/>
          <w:bCs/>
          <w:szCs w:val="21"/>
        </w:rPr>
      </w:pPr>
      <w:r>
        <w:rPr>
          <w:rFonts w:hint="eastAsia" w:ascii="宋体" w:hAnsi="宋体"/>
          <w:bCs/>
          <w:szCs w:val="21"/>
        </w:rPr>
        <w:t>投标人应完整、真实、准确地填写招标文件中提供的投标函、开标一览表、投标明细报价表（如适用）以及招标文件中规定的其它所有内容。</w:t>
      </w:r>
    </w:p>
    <w:p>
      <w:pPr>
        <w:pStyle w:val="36"/>
        <w:numPr>
          <w:ilvl w:val="0"/>
          <w:numId w:val="20"/>
        </w:numPr>
        <w:spacing w:line="360" w:lineRule="auto"/>
        <w:ind w:left="567" w:hanging="567" w:firstLineChars="0"/>
        <w:rPr>
          <w:rFonts w:ascii="宋体" w:hAnsi="宋体"/>
          <w:bCs/>
          <w:szCs w:val="21"/>
        </w:rPr>
      </w:pPr>
      <w:r>
        <w:rPr>
          <w:rFonts w:hint="eastAsia" w:ascii="宋体" w:hAnsi="宋体"/>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pPr>
        <w:pStyle w:val="36"/>
        <w:numPr>
          <w:ilvl w:val="0"/>
          <w:numId w:val="20"/>
        </w:numPr>
        <w:spacing w:line="360" w:lineRule="auto"/>
        <w:ind w:left="567" w:hanging="567" w:firstLineChars="0"/>
        <w:rPr>
          <w:rFonts w:ascii="宋体" w:hAnsi="宋体"/>
          <w:bCs/>
          <w:szCs w:val="21"/>
        </w:rPr>
      </w:pPr>
      <w:r>
        <w:rPr>
          <w:rFonts w:hint="eastAsia" w:ascii="宋体" w:hAnsi="宋体"/>
          <w:bCs/>
          <w:szCs w:val="21"/>
        </w:rPr>
        <w:t>投标人必须对投标文件所提供的全部资料的真实性承担法律责任，并无条件接受招标采购单位等对其中任何资料进行核实的要求。</w:t>
      </w:r>
    </w:p>
    <w:p>
      <w:pPr>
        <w:pStyle w:val="36"/>
        <w:numPr>
          <w:ilvl w:val="0"/>
          <w:numId w:val="20"/>
        </w:numPr>
        <w:spacing w:line="360" w:lineRule="auto"/>
        <w:ind w:left="567" w:hanging="567" w:firstLineChars="0"/>
        <w:rPr>
          <w:rFonts w:ascii="宋体" w:hAnsi="宋体"/>
          <w:bCs/>
          <w:szCs w:val="21"/>
        </w:rPr>
      </w:pPr>
      <w:r>
        <w:rPr>
          <w:rFonts w:hint="eastAsia" w:ascii="宋体" w:hAnsi="宋体"/>
          <w:bCs/>
          <w:szCs w:val="21"/>
        </w:rPr>
        <w:t>如果因为投标人的投标文件只填写和提供了本招标文件要求的部分内容和附件，或没有提供招标文件中所要求的全部资料及数据，由此造成的后果和责任由投标人承担。</w:t>
      </w:r>
    </w:p>
    <w:p>
      <w:pPr>
        <w:pStyle w:val="36"/>
        <w:numPr>
          <w:ilvl w:val="0"/>
          <w:numId w:val="8"/>
        </w:numPr>
        <w:spacing w:before="312" w:beforeLines="100" w:line="360" w:lineRule="auto"/>
        <w:ind w:firstLineChars="0"/>
        <w:rPr>
          <w:rFonts w:ascii="宋体" w:hAnsi="宋体"/>
          <w:b/>
        </w:rPr>
      </w:pPr>
      <w:r>
        <w:rPr>
          <w:rFonts w:hint="eastAsia" w:ascii="宋体" w:hAnsi="宋体"/>
          <w:b/>
        </w:rPr>
        <w:t>投标报价（</w:t>
      </w:r>
      <w:r>
        <w:rPr>
          <w:rFonts w:hint="eastAsia" w:ascii="宋体" w:hAnsi="宋体"/>
          <w:szCs w:val="21"/>
        </w:rPr>
        <w:t>本项目不进行报价，凡涉及报价不适用本项目）</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投标人应按照“第四部分　用户需求书”中采购项目服务要求规定的内容、责任范围进行报价。并按《开标一览表》及《投标明细报价表》（如适用）的要求报出总价和分项价格。投标报价（总价）中不得包含招标文件要求以外的内容，否则，在评标时不予核减。投标报价（总价）中也不得缺漏招标文件所要求的内容，否则，被视为包含在投标报价中。</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投标分项报价表内容应包含：</w:t>
      </w:r>
    </w:p>
    <w:p>
      <w:pPr>
        <w:pStyle w:val="36"/>
        <w:numPr>
          <w:ilvl w:val="2"/>
          <w:numId w:val="22"/>
        </w:numPr>
        <w:spacing w:line="360" w:lineRule="auto"/>
        <w:ind w:firstLineChars="0"/>
        <w:rPr>
          <w:rFonts w:ascii="宋体" w:hAnsi="宋体"/>
          <w:bCs/>
          <w:szCs w:val="21"/>
        </w:rPr>
      </w:pPr>
      <w:r>
        <w:rPr>
          <w:rFonts w:hint="eastAsia" w:ascii="宋体" w:hAnsi="宋体"/>
          <w:bCs/>
          <w:szCs w:val="21"/>
        </w:rPr>
        <w:t>招标文件要求全部货物及服务所需的费用；</w:t>
      </w:r>
    </w:p>
    <w:p>
      <w:pPr>
        <w:pStyle w:val="36"/>
        <w:numPr>
          <w:ilvl w:val="2"/>
          <w:numId w:val="22"/>
        </w:numPr>
        <w:spacing w:line="360" w:lineRule="auto"/>
        <w:ind w:firstLineChars="0"/>
        <w:rPr>
          <w:rFonts w:ascii="宋体" w:hAnsi="宋体"/>
          <w:bCs/>
          <w:szCs w:val="21"/>
        </w:rPr>
      </w:pPr>
      <w:r>
        <w:rPr>
          <w:rFonts w:hint="eastAsia" w:ascii="宋体" w:hAnsi="宋体"/>
          <w:bCs/>
          <w:szCs w:val="21"/>
        </w:rPr>
        <w:t>投标报价包含履行合同所有相关内容所需的费用；</w:t>
      </w:r>
    </w:p>
    <w:p>
      <w:pPr>
        <w:pStyle w:val="36"/>
        <w:numPr>
          <w:ilvl w:val="2"/>
          <w:numId w:val="22"/>
        </w:numPr>
        <w:spacing w:line="360" w:lineRule="auto"/>
        <w:ind w:firstLineChars="0"/>
        <w:rPr>
          <w:rFonts w:ascii="宋体" w:hAnsi="宋体"/>
          <w:bCs/>
          <w:szCs w:val="21"/>
        </w:rPr>
      </w:pPr>
      <w:r>
        <w:rPr>
          <w:rFonts w:hint="eastAsia" w:ascii="宋体" w:hAnsi="宋体"/>
          <w:bCs/>
          <w:szCs w:val="21"/>
        </w:rPr>
        <w:t>投标报价均应包含所有的税费；</w:t>
      </w:r>
    </w:p>
    <w:p>
      <w:pPr>
        <w:pStyle w:val="36"/>
        <w:numPr>
          <w:ilvl w:val="2"/>
          <w:numId w:val="22"/>
        </w:numPr>
        <w:spacing w:line="360" w:lineRule="auto"/>
        <w:ind w:firstLineChars="0"/>
        <w:rPr>
          <w:rFonts w:ascii="宋体" w:hAnsi="宋体"/>
          <w:bCs/>
          <w:szCs w:val="21"/>
        </w:rPr>
      </w:pPr>
      <w:r>
        <w:rPr>
          <w:rFonts w:hint="eastAsia" w:ascii="宋体" w:hAnsi="宋体"/>
          <w:bCs/>
          <w:szCs w:val="21"/>
        </w:rPr>
        <w:t>其他一切隐含及不可预见的费用。</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投标报价为本次招标内容的总价包干，投标报价即为合同价，不得在中标后提出任何增加费用要求，投标人在投标时应充分考虑相关风险性因素。</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投标人在中标并签署合同后，服务期限内出现的任何遗漏，均由中标人负责，采购人将不再支付任何费用。</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除</w:t>
      </w:r>
      <w:r>
        <w:rPr>
          <w:rFonts w:ascii="宋体" w:hAnsi="宋体"/>
          <w:bCs/>
          <w:szCs w:val="21"/>
          <w:u w:val="single"/>
        </w:rPr>
        <w:t xml:space="preserve"> </w:t>
      </w:r>
      <w:r>
        <w:rPr>
          <w:rFonts w:hint="eastAsia" w:ascii="宋体" w:hAnsi="宋体"/>
          <w:b/>
          <w:bCs/>
          <w:szCs w:val="21"/>
          <w:u w:val="single"/>
        </w:rPr>
        <w:t>投标须知前附表</w:t>
      </w:r>
      <w:r>
        <w:rPr>
          <w:rFonts w:ascii="宋体" w:hAnsi="宋体"/>
          <w:b/>
          <w:bCs/>
          <w:szCs w:val="21"/>
          <w:u w:val="single"/>
        </w:rPr>
        <w:t xml:space="preserve"> </w:t>
      </w:r>
      <w:r>
        <w:rPr>
          <w:rFonts w:hint="eastAsia" w:ascii="宋体" w:hAnsi="宋体"/>
          <w:bCs/>
          <w:szCs w:val="21"/>
        </w:rPr>
        <w:t>中另有规定，投标人所报的投标价在合同执行过程中是固定不变的，不得以任何理由予以变更。任何包含价格调整要求的投标被认为是非实质性响应投标而予以拒绝。</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除</w:t>
      </w:r>
      <w:r>
        <w:rPr>
          <w:rFonts w:ascii="宋体" w:hAnsi="宋体"/>
          <w:bCs/>
          <w:szCs w:val="21"/>
          <w:u w:val="single"/>
        </w:rPr>
        <w:t xml:space="preserve"> </w:t>
      </w:r>
      <w:r>
        <w:rPr>
          <w:rFonts w:hint="eastAsia" w:ascii="宋体" w:hAnsi="宋体"/>
          <w:b/>
          <w:bCs/>
          <w:szCs w:val="21"/>
          <w:u w:val="single"/>
        </w:rPr>
        <w:t>投标须知前附表</w:t>
      </w:r>
      <w:r>
        <w:rPr>
          <w:rFonts w:ascii="宋体" w:hAnsi="宋体"/>
          <w:b/>
          <w:bCs/>
          <w:szCs w:val="21"/>
          <w:u w:val="single"/>
        </w:rPr>
        <w:t xml:space="preserve"> </w:t>
      </w:r>
      <w:r>
        <w:rPr>
          <w:rFonts w:hint="eastAsia" w:ascii="宋体" w:hAnsi="宋体"/>
          <w:bCs/>
          <w:szCs w:val="21"/>
        </w:rPr>
        <w:t>中允许有备选方案外，本次招标不接受选择性报价，否则将被视为无效投标。</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除</w:t>
      </w:r>
      <w:r>
        <w:rPr>
          <w:rFonts w:ascii="宋体" w:hAnsi="宋体"/>
          <w:bCs/>
          <w:szCs w:val="21"/>
          <w:u w:val="single"/>
        </w:rPr>
        <w:t xml:space="preserve"> </w:t>
      </w:r>
      <w:r>
        <w:rPr>
          <w:rFonts w:hint="eastAsia" w:ascii="宋体" w:hAnsi="宋体"/>
          <w:b/>
          <w:bCs/>
          <w:szCs w:val="21"/>
          <w:u w:val="single"/>
        </w:rPr>
        <w:t>投标须知前附表</w:t>
      </w:r>
      <w:r>
        <w:rPr>
          <w:rFonts w:ascii="宋体" w:hAnsi="宋体"/>
          <w:b/>
          <w:bCs/>
          <w:szCs w:val="21"/>
          <w:u w:val="single"/>
        </w:rPr>
        <w:t xml:space="preserve"> </w:t>
      </w:r>
      <w:r>
        <w:rPr>
          <w:rFonts w:hint="eastAsia" w:ascii="宋体" w:hAnsi="宋体"/>
          <w:bCs/>
          <w:szCs w:val="21"/>
        </w:rPr>
        <w:t>另有规定外，本次招标不接受具有附加条件的报价，否则将被视为无效投标。</w:t>
      </w:r>
    </w:p>
    <w:p>
      <w:pPr>
        <w:pStyle w:val="36"/>
        <w:numPr>
          <w:ilvl w:val="0"/>
          <w:numId w:val="21"/>
        </w:numPr>
        <w:spacing w:line="360" w:lineRule="auto"/>
        <w:ind w:left="567" w:hanging="567" w:firstLineChars="0"/>
        <w:rPr>
          <w:rFonts w:ascii="宋体" w:hAnsi="宋体"/>
          <w:bCs/>
          <w:szCs w:val="21"/>
        </w:rPr>
      </w:pPr>
      <w:r>
        <w:rPr>
          <w:rFonts w:hint="eastAsia" w:ascii="宋体" w:hAnsi="宋体"/>
          <w:b/>
          <w:bCs/>
          <w:spacing w:val="-6"/>
          <w:szCs w:val="21"/>
        </w:rPr>
        <w:t>投标人的投标报价高于采购预算或最高单价限价的，该投标人的投标文件将被视为非响应性报价作无效投标处理。</w:t>
      </w:r>
    </w:p>
    <w:p>
      <w:pPr>
        <w:pStyle w:val="36"/>
        <w:numPr>
          <w:ilvl w:val="0"/>
          <w:numId w:val="21"/>
        </w:numPr>
        <w:spacing w:line="360" w:lineRule="auto"/>
        <w:ind w:left="567" w:hanging="567" w:firstLineChars="0"/>
        <w:rPr>
          <w:rFonts w:ascii="宋体" w:hAnsi="宋体"/>
          <w:bCs/>
          <w:szCs w:val="21"/>
        </w:rPr>
      </w:pPr>
      <w:r>
        <w:rPr>
          <w:rFonts w:hint="eastAsia" w:ascii="宋体" w:hAnsi="宋体"/>
          <w:bCs/>
          <w:szCs w:val="21"/>
        </w:rPr>
        <w:t>中标人向采购代理机构交纳中标服务费，中标服务费不在投标报价中单列。</w:t>
      </w:r>
    </w:p>
    <w:p>
      <w:pPr>
        <w:pStyle w:val="36"/>
        <w:numPr>
          <w:ilvl w:val="0"/>
          <w:numId w:val="8"/>
        </w:numPr>
        <w:spacing w:before="312" w:beforeLines="100" w:line="360" w:lineRule="auto"/>
        <w:ind w:firstLineChars="0"/>
        <w:rPr>
          <w:rFonts w:ascii="宋体" w:hAnsi="宋体"/>
          <w:b/>
        </w:rPr>
      </w:pPr>
      <w:r>
        <w:rPr>
          <w:rFonts w:hint="eastAsia" w:ascii="宋体" w:hAnsi="宋体"/>
          <w:b/>
        </w:rPr>
        <w:t>投标货币</w:t>
      </w:r>
    </w:p>
    <w:p>
      <w:pPr>
        <w:pStyle w:val="36"/>
        <w:numPr>
          <w:ilvl w:val="0"/>
          <w:numId w:val="23"/>
        </w:numPr>
        <w:spacing w:line="360" w:lineRule="auto"/>
        <w:ind w:left="567" w:hanging="567" w:firstLineChars="0"/>
        <w:rPr>
          <w:rFonts w:ascii="宋体" w:hAnsi="宋体"/>
          <w:bCs/>
          <w:szCs w:val="21"/>
        </w:rPr>
      </w:pPr>
      <w:r>
        <w:rPr>
          <w:rFonts w:hint="eastAsia" w:ascii="宋体" w:hAnsi="宋体"/>
          <w:bCs/>
          <w:szCs w:val="21"/>
        </w:rPr>
        <w:t>投标货币以人民币标价，以其它货币标价的投标将予以拒绝。</w:t>
      </w:r>
    </w:p>
    <w:p>
      <w:pPr>
        <w:pStyle w:val="36"/>
        <w:numPr>
          <w:ilvl w:val="0"/>
          <w:numId w:val="8"/>
        </w:numPr>
        <w:spacing w:before="312" w:beforeLines="100" w:line="360" w:lineRule="auto"/>
        <w:ind w:firstLineChars="0"/>
        <w:rPr>
          <w:rFonts w:ascii="宋体" w:hAnsi="宋体"/>
          <w:b/>
        </w:rPr>
      </w:pPr>
      <w:r>
        <w:rPr>
          <w:rFonts w:hint="eastAsia" w:ascii="宋体" w:hAnsi="宋体"/>
          <w:b/>
        </w:rPr>
        <w:t>联合体投标</w:t>
      </w:r>
    </w:p>
    <w:p>
      <w:pPr>
        <w:pStyle w:val="36"/>
        <w:numPr>
          <w:ilvl w:val="0"/>
          <w:numId w:val="24"/>
        </w:numPr>
        <w:spacing w:line="360" w:lineRule="auto"/>
        <w:ind w:left="567" w:hanging="567" w:firstLineChars="0"/>
        <w:rPr>
          <w:rFonts w:ascii="宋体" w:hAnsi="宋体"/>
          <w:bCs/>
          <w:szCs w:val="21"/>
        </w:rPr>
      </w:pPr>
      <w:r>
        <w:rPr>
          <w:rFonts w:hint="eastAsia" w:ascii="宋体" w:hAnsi="宋体"/>
          <w:bCs/>
          <w:szCs w:val="21"/>
        </w:rPr>
        <w:t>除非</w:t>
      </w:r>
      <w:r>
        <w:rPr>
          <w:rFonts w:hint="eastAsia" w:ascii="宋体" w:hAnsi="宋体"/>
          <w:b/>
          <w:bCs/>
          <w:szCs w:val="21"/>
          <w:u w:val="single"/>
        </w:rPr>
        <w:t>投标邀请函</w:t>
      </w:r>
      <w:r>
        <w:rPr>
          <w:rFonts w:hint="eastAsia" w:ascii="宋体" w:hAnsi="宋体"/>
          <w:bCs/>
          <w:szCs w:val="21"/>
        </w:rPr>
        <w:t>中另有规定，不接受联合体投标。如果投标邀请中规定允许联合体投标的，则必须满足：</w:t>
      </w:r>
    </w:p>
    <w:p>
      <w:pPr>
        <w:pStyle w:val="36"/>
        <w:numPr>
          <w:ilvl w:val="0"/>
          <w:numId w:val="24"/>
        </w:numPr>
        <w:spacing w:line="360" w:lineRule="auto"/>
        <w:ind w:left="567" w:hanging="567" w:firstLineChars="0"/>
        <w:rPr>
          <w:rFonts w:ascii="宋体" w:hAnsi="宋体"/>
          <w:bCs/>
          <w:szCs w:val="21"/>
        </w:rPr>
      </w:pPr>
      <w:r>
        <w:rPr>
          <w:rFonts w:hint="eastAsia" w:ascii="宋体" w:hAnsi="宋体"/>
          <w:bCs/>
          <w:szCs w:val="21"/>
        </w:rPr>
        <w:t>以联合体形式参加投标的，联合体各方均必须符合本须知“合格的投标人”的一般规定，并至少有一方符合满足“合格的投标人”的特殊条款要求；</w:t>
      </w:r>
    </w:p>
    <w:p>
      <w:pPr>
        <w:pStyle w:val="36"/>
        <w:numPr>
          <w:ilvl w:val="0"/>
          <w:numId w:val="24"/>
        </w:numPr>
        <w:spacing w:line="360" w:lineRule="auto"/>
        <w:ind w:left="567" w:hanging="567" w:firstLineChars="0"/>
        <w:rPr>
          <w:rFonts w:ascii="宋体" w:hAnsi="宋体"/>
          <w:bCs/>
          <w:szCs w:val="21"/>
        </w:rPr>
      </w:pPr>
      <w:r>
        <w:rPr>
          <w:rFonts w:hint="eastAsia" w:ascii="宋体" w:hAnsi="宋体"/>
          <w:bCs/>
          <w:szCs w:val="21"/>
        </w:rPr>
        <w:t>以联合体形式进行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pPr>
        <w:pStyle w:val="36"/>
        <w:numPr>
          <w:ilvl w:val="0"/>
          <w:numId w:val="24"/>
        </w:numPr>
        <w:spacing w:line="360" w:lineRule="auto"/>
        <w:ind w:left="567" w:hanging="567" w:firstLineChars="0"/>
        <w:rPr>
          <w:rFonts w:ascii="宋体" w:hAnsi="宋体"/>
          <w:bCs/>
          <w:szCs w:val="21"/>
        </w:rPr>
      </w:pPr>
      <w:r>
        <w:rPr>
          <w:rFonts w:hint="eastAsia" w:ascii="宋体" w:hAnsi="宋体"/>
          <w:bCs/>
          <w:szCs w:val="21"/>
        </w:rPr>
        <w:t>以联合体形式参加采购活动的，联合体各方不得再单独参加或者与其他投标人另外组成联合体参加同一合同项下的采购活动；</w:t>
      </w:r>
    </w:p>
    <w:p>
      <w:pPr>
        <w:pStyle w:val="36"/>
        <w:numPr>
          <w:ilvl w:val="0"/>
          <w:numId w:val="24"/>
        </w:numPr>
        <w:spacing w:line="360" w:lineRule="auto"/>
        <w:ind w:left="567" w:hanging="567" w:firstLineChars="0"/>
        <w:rPr>
          <w:rFonts w:ascii="宋体" w:hAnsi="宋体"/>
          <w:bCs/>
          <w:szCs w:val="21"/>
        </w:rPr>
      </w:pPr>
      <w:r>
        <w:rPr>
          <w:rFonts w:hint="eastAsia" w:ascii="宋体" w:hAnsi="宋体"/>
          <w:bCs/>
          <w:szCs w:val="21"/>
        </w:rPr>
        <w:t>联合体投标的，可以由联合体中的一方或者共同提交投标保证金，以一方名义提交投标保证金的，对联合体各方均具有约束力；</w:t>
      </w:r>
    </w:p>
    <w:p>
      <w:pPr>
        <w:pStyle w:val="36"/>
        <w:numPr>
          <w:ilvl w:val="0"/>
          <w:numId w:val="24"/>
        </w:numPr>
        <w:spacing w:line="360" w:lineRule="auto"/>
        <w:ind w:left="567" w:hanging="567" w:firstLineChars="0"/>
        <w:rPr>
          <w:rFonts w:ascii="宋体" w:hAnsi="宋体"/>
          <w:bCs/>
          <w:szCs w:val="21"/>
        </w:rPr>
      </w:pPr>
      <w:r>
        <w:rPr>
          <w:rFonts w:hint="eastAsia" w:ascii="宋体" w:hAnsi="宋体"/>
          <w:bCs/>
          <w:szCs w:val="21"/>
        </w:rPr>
        <w:t>联合体中有同类资质的投标人按照联合体分工承担相同工作的，按照资质等级较低的投标人确定资质等级。</w:t>
      </w:r>
    </w:p>
    <w:p>
      <w:pPr>
        <w:pStyle w:val="36"/>
        <w:numPr>
          <w:ilvl w:val="0"/>
          <w:numId w:val="24"/>
        </w:numPr>
        <w:spacing w:line="360" w:lineRule="auto"/>
        <w:ind w:left="567" w:hanging="567" w:firstLineChars="0"/>
        <w:rPr>
          <w:rFonts w:ascii="宋体" w:hAnsi="宋体"/>
          <w:bCs/>
          <w:szCs w:val="21"/>
        </w:rPr>
      </w:pPr>
      <w:r>
        <w:rPr>
          <w:rFonts w:hint="eastAsia" w:ascii="宋体" w:hAnsi="宋体"/>
          <w:bCs/>
          <w:szCs w:val="21"/>
        </w:rPr>
        <w:t>联合体各方应当共同与采购人签订采购合同，就采购合同约定的事项对采购人承担连带责任。</w:t>
      </w:r>
    </w:p>
    <w:p>
      <w:pPr>
        <w:pStyle w:val="36"/>
        <w:numPr>
          <w:ilvl w:val="0"/>
          <w:numId w:val="8"/>
        </w:numPr>
        <w:spacing w:before="312" w:beforeLines="100" w:line="360" w:lineRule="auto"/>
        <w:ind w:firstLineChars="0"/>
        <w:rPr>
          <w:rFonts w:ascii="宋体" w:hAnsi="宋体"/>
          <w:b/>
        </w:rPr>
      </w:pPr>
      <w:bookmarkStart w:id="16" w:name="_Toc357676125"/>
      <w:r>
        <w:rPr>
          <w:rFonts w:hint="eastAsia" w:ascii="宋体" w:hAnsi="宋体"/>
          <w:b/>
        </w:rPr>
        <w:t>证明投标人合格和资格的文件</w:t>
      </w:r>
      <w:bookmarkEnd w:id="16"/>
    </w:p>
    <w:p>
      <w:pPr>
        <w:pStyle w:val="36"/>
        <w:numPr>
          <w:ilvl w:val="0"/>
          <w:numId w:val="25"/>
        </w:numPr>
        <w:spacing w:line="360" w:lineRule="auto"/>
        <w:ind w:left="567" w:hanging="567" w:firstLineChars="0"/>
        <w:rPr>
          <w:rFonts w:ascii="宋体" w:hAnsi="宋体"/>
          <w:bCs/>
          <w:szCs w:val="21"/>
        </w:rPr>
      </w:pPr>
      <w:r>
        <w:rPr>
          <w:rFonts w:hint="eastAsia" w:ascii="宋体" w:hAnsi="宋体"/>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pPr>
        <w:pStyle w:val="36"/>
        <w:numPr>
          <w:ilvl w:val="0"/>
          <w:numId w:val="25"/>
        </w:numPr>
        <w:spacing w:line="360" w:lineRule="auto"/>
        <w:ind w:left="567" w:hanging="567" w:firstLineChars="0"/>
        <w:rPr>
          <w:rFonts w:ascii="宋体" w:hAnsi="宋体"/>
          <w:bCs/>
          <w:szCs w:val="21"/>
        </w:rPr>
      </w:pPr>
      <w:r>
        <w:rPr>
          <w:rFonts w:hint="eastAsia" w:ascii="宋体" w:hAnsi="宋体"/>
          <w:bCs/>
          <w:szCs w:val="21"/>
        </w:rPr>
        <w:t>投标人提交的资格证明文件应证明其满足本须知定义的合格投标人。</w:t>
      </w:r>
    </w:p>
    <w:p>
      <w:pPr>
        <w:pStyle w:val="36"/>
        <w:numPr>
          <w:ilvl w:val="0"/>
          <w:numId w:val="8"/>
        </w:numPr>
        <w:spacing w:before="312" w:beforeLines="100" w:line="360" w:lineRule="auto"/>
        <w:ind w:firstLineChars="0"/>
        <w:rPr>
          <w:rFonts w:ascii="宋体" w:hAnsi="宋体"/>
          <w:b/>
        </w:rPr>
      </w:pPr>
      <w:bookmarkStart w:id="17" w:name="_Toc357676126"/>
      <w:r>
        <w:rPr>
          <w:rFonts w:hint="eastAsia" w:ascii="宋体" w:hAnsi="宋体"/>
          <w:b/>
        </w:rPr>
        <w:t>证明服务的合格性和符合招标文件规定的文件</w:t>
      </w:r>
      <w:bookmarkEnd w:id="17"/>
    </w:p>
    <w:p>
      <w:pPr>
        <w:pStyle w:val="36"/>
        <w:numPr>
          <w:ilvl w:val="0"/>
          <w:numId w:val="26"/>
        </w:numPr>
        <w:spacing w:line="360" w:lineRule="auto"/>
        <w:ind w:left="567" w:hanging="567" w:firstLineChars="0"/>
        <w:rPr>
          <w:rFonts w:ascii="宋体" w:hAnsi="宋体"/>
          <w:bCs/>
          <w:szCs w:val="21"/>
        </w:rPr>
      </w:pPr>
      <w:r>
        <w:rPr>
          <w:rFonts w:hint="eastAsia" w:ascii="宋体" w:hAnsi="宋体"/>
          <w:bCs/>
          <w:szCs w:val="21"/>
        </w:rPr>
        <w:t>投标人应提交证明文件，证明其拟投标的服务的合格性符合招标文件规定。该证明文件作为投标文件的一部分。</w:t>
      </w:r>
    </w:p>
    <w:p>
      <w:pPr>
        <w:pStyle w:val="36"/>
        <w:numPr>
          <w:ilvl w:val="0"/>
          <w:numId w:val="26"/>
        </w:numPr>
        <w:spacing w:line="360" w:lineRule="auto"/>
        <w:ind w:left="567" w:hanging="567" w:firstLineChars="0"/>
        <w:rPr>
          <w:rFonts w:ascii="宋体" w:hAnsi="宋体"/>
          <w:bCs/>
          <w:szCs w:val="21"/>
        </w:rPr>
      </w:pPr>
      <w:r>
        <w:rPr>
          <w:rFonts w:hint="eastAsia" w:ascii="宋体" w:hAnsi="宋体"/>
          <w:bCs/>
          <w:szCs w:val="21"/>
        </w:rPr>
        <w:t>证明货物和服务与招标文件的要求相一致的文件，可以是文字资料、图纸和数据。</w:t>
      </w:r>
    </w:p>
    <w:p>
      <w:pPr>
        <w:pStyle w:val="36"/>
        <w:numPr>
          <w:ilvl w:val="0"/>
          <w:numId w:val="8"/>
        </w:numPr>
        <w:spacing w:before="312" w:beforeLines="100" w:line="360" w:lineRule="auto"/>
        <w:ind w:firstLineChars="0"/>
        <w:rPr>
          <w:rFonts w:ascii="宋体" w:hAnsi="宋体"/>
          <w:b/>
        </w:rPr>
      </w:pPr>
      <w:r>
        <w:rPr>
          <w:rFonts w:hint="eastAsia" w:ascii="宋体" w:hAnsi="宋体"/>
          <w:b/>
        </w:rPr>
        <w:t>投标担保</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投标人投标时须</w:t>
      </w:r>
      <w:r>
        <w:rPr>
          <w:rFonts w:ascii="宋体" w:hAnsi="宋体"/>
          <w:bCs/>
          <w:szCs w:val="21"/>
        </w:rPr>
        <w:t>附有</w:t>
      </w:r>
      <w:r>
        <w:rPr>
          <w:rFonts w:hint="eastAsia" w:ascii="宋体" w:hAnsi="宋体"/>
          <w:bCs/>
          <w:szCs w:val="21"/>
        </w:rPr>
        <w:t>投标保证金为：</w:t>
      </w:r>
      <w:r>
        <w:rPr>
          <w:rFonts w:hint="eastAsia" w:ascii="宋体" w:hAnsi="宋体"/>
          <w:bCs/>
          <w:szCs w:val="21"/>
          <w:u w:val="single"/>
        </w:rPr>
        <w:t>（</w:t>
      </w:r>
      <w:r>
        <w:rPr>
          <w:rFonts w:hint="eastAsia" w:ascii="宋体" w:hAnsi="宋体"/>
          <w:b/>
          <w:bCs/>
          <w:szCs w:val="21"/>
          <w:u w:val="single"/>
        </w:rPr>
        <w:t>详见投标须知前附表</w:t>
      </w:r>
      <w:r>
        <w:rPr>
          <w:rFonts w:hint="eastAsia" w:ascii="宋体" w:hAnsi="宋体"/>
          <w:bCs/>
          <w:szCs w:val="21"/>
          <w:u w:val="single"/>
        </w:rPr>
        <w:t>）</w:t>
      </w:r>
      <w:r>
        <w:rPr>
          <w:rFonts w:ascii="宋体" w:hAnsi="宋体"/>
          <w:bCs/>
          <w:szCs w:val="21"/>
          <w:u w:val="single"/>
        </w:rPr>
        <w:t xml:space="preserve"> </w:t>
      </w:r>
      <w:r>
        <w:rPr>
          <w:rFonts w:hint="eastAsia" w:ascii="宋体" w:hAnsi="宋体"/>
          <w:bCs/>
          <w:szCs w:val="21"/>
        </w:rPr>
        <w:t>。</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投标保证金作为供应商投标的组成部分，与投标文件一同递交。</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投标人应按要求提交投标保证金，投标人应当以银行转账、电汇或《投标担保函》形式缴交，投标人与交款人名称必须一致，非投标人缴纳的投标保证金无效。</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如项目出现分包情况的，投标人必须按包号分别提交投标保证金并注明包号；</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提交保证金时应符合下列规定：</w:t>
      </w:r>
    </w:p>
    <w:p>
      <w:pPr>
        <w:pStyle w:val="36"/>
        <w:numPr>
          <w:ilvl w:val="2"/>
          <w:numId w:val="28"/>
        </w:numPr>
        <w:spacing w:line="360" w:lineRule="auto"/>
        <w:ind w:firstLineChars="0"/>
        <w:rPr>
          <w:rFonts w:ascii="宋体" w:hAnsi="宋体"/>
          <w:bCs/>
          <w:szCs w:val="21"/>
        </w:rPr>
      </w:pPr>
      <w:r>
        <w:rPr>
          <w:rFonts w:hint="eastAsia" w:ascii="宋体" w:hAnsi="宋体"/>
          <w:bCs/>
          <w:szCs w:val="21"/>
        </w:rPr>
        <w:t>投标保证金以转账形式递交的，请务必按以下信息填写汇款单：</w:t>
      </w:r>
      <w:r>
        <w:rPr>
          <w:rFonts w:hint="eastAsia" w:ascii="宋体" w:hAnsi="宋体"/>
          <w:bCs/>
          <w:szCs w:val="21"/>
          <w:u w:val="single"/>
        </w:rPr>
        <w:t>（</w:t>
      </w:r>
      <w:r>
        <w:rPr>
          <w:rFonts w:hint="eastAsia" w:ascii="宋体" w:hAnsi="宋体"/>
          <w:b/>
          <w:bCs/>
          <w:szCs w:val="21"/>
          <w:u w:val="single"/>
        </w:rPr>
        <w:t>详见投标须知前附表</w:t>
      </w:r>
      <w:r>
        <w:rPr>
          <w:rFonts w:hint="eastAsia" w:ascii="宋体" w:hAnsi="宋体"/>
          <w:bCs/>
          <w:szCs w:val="21"/>
          <w:u w:val="single"/>
        </w:rPr>
        <w:t>）</w:t>
      </w:r>
      <w:r>
        <w:rPr>
          <w:rFonts w:hint="eastAsia" w:ascii="宋体" w:hAnsi="宋体"/>
          <w:bCs/>
          <w:szCs w:val="21"/>
        </w:rPr>
        <w:t>账户上；</w:t>
      </w:r>
    </w:p>
    <w:p>
      <w:pPr>
        <w:pStyle w:val="36"/>
        <w:numPr>
          <w:ilvl w:val="2"/>
          <w:numId w:val="28"/>
        </w:numPr>
        <w:spacing w:line="360" w:lineRule="auto"/>
        <w:ind w:firstLineChars="0"/>
        <w:rPr>
          <w:rFonts w:ascii="宋体" w:hAnsi="宋体"/>
          <w:bCs/>
          <w:szCs w:val="21"/>
        </w:rPr>
      </w:pPr>
      <w:r>
        <w:rPr>
          <w:rFonts w:hint="eastAsia" w:ascii="宋体" w:hAnsi="宋体"/>
          <w:bCs/>
          <w:szCs w:val="21"/>
        </w:rPr>
        <w:t>采用《投标担保函》递交的，投标担保函有效期应与投标有效期一致。</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任何未按第</w:t>
      </w:r>
      <w:r>
        <w:rPr>
          <w:rFonts w:ascii="宋体" w:hAnsi="宋体"/>
          <w:bCs/>
          <w:szCs w:val="21"/>
        </w:rPr>
        <w:t>16</w:t>
      </w:r>
      <w:r>
        <w:rPr>
          <w:rFonts w:hint="eastAsia" w:ascii="宋体" w:hAnsi="宋体"/>
          <w:bCs/>
          <w:szCs w:val="21"/>
        </w:rPr>
        <w:t>.1款和第</w:t>
      </w:r>
      <w:r>
        <w:rPr>
          <w:rFonts w:ascii="宋体" w:hAnsi="宋体"/>
          <w:bCs/>
          <w:szCs w:val="21"/>
        </w:rPr>
        <w:t>16</w:t>
      </w:r>
      <w:r>
        <w:rPr>
          <w:rFonts w:hint="eastAsia" w:ascii="宋体" w:hAnsi="宋体"/>
          <w:bCs/>
          <w:szCs w:val="21"/>
        </w:rPr>
        <w:t>.4款规定的要求提交投标保证金的，将被视为非响应性投标予以拒绝。</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未中标的投标人的投标保证金将在本项目《中标通知书》发出之日起</w:t>
      </w:r>
      <w:r>
        <w:rPr>
          <w:rFonts w:ascii="宋体" w:hAnsi="宋体"/>
          <w:bCs/>
          <w:szCs w:val="21"/>
        </w:rPr>
        <w:t>5个工作日内退还。</w:t>
      </w:r>
      <w:r>
        <w:rPr>
          <w:rFonts w:hint="eastAsia" w:ascii="宋体" w:hAnsi="宋体"/>
          <w:bCs/>
          <w:szCs w:val="21"/>
        </w:rPr>
        <w:t>中标人的投标保证金自采购合同签订之日起</w:t>
      </w:r>
      <w:r>
        <w:rPr>
          <w:rFonts w:ascii="宋体" w:hAnsi="宋体"/>
          <w:bCs/>
          <w:szCs w:val="21"/>
        </w:rPr>
        <w:t>5个工作日内退还。</w:t>
      </w:r>
    </w:p>
    <w:p>
      <w:pPr>
        <w:pStyle w:val="36"/>
        <w:numPr>
          <w:ilvl w:val="0"/>
          <w:numId w:val="27"/>
        </w:numPr>
        <w:spacing w:line="360" w:lineRule="auto"/>
        <w:ind w:left="567" w:hanging="567" w:firstLineChars="0"/>
        <w:rPr>
          <w:rFonts w:ascii="宋体" w:hAnsi="宋体"/>
          <w:bCs/>
          <w:szCs w:val="21"/>
        </w:rPr>
      </w:pPr>
      <w:r>
        <w:rPr>
          <w:rFonts w:hint="eastAsia" w:ascii="宋体" w:hAnsi="宋体"/>
          <w:bCs/>
          <w:szCs w:val="21"/>
        </w:rPr>
        <w:t>中标人有下列情形之一的，投标保证金将被没收：</w:t>
      </w:r>
    </w:p>
    <w:p>
      <w:pPr>
        <w:pStyle w:val="36"/>
        <w:numPr>
          <w:ilvl w:val="2"/>
          <w:numId w:val="29"/>
        </w:numPr>
        <w:spacing w:line="360" w:lineRule="auto"/>
        <w:ind w:firstLineChars="0"/>
        <w:rPr>
          <w:rFonts w:ascii="宋体" w:hAnsi="宋体"/>
          <w:bCs/>
          <w:szCs w:val="21"/>
        </w:rPr>
      </w:pPr>
      <w:r>
        <w:rPr>
          <w:rFonts w:ascii="宋体" w:hAnsi="宋体"/>
          <w:bCs/>
          <w:szCs w:val="21"/>
        </w:rPr>
        <w:t>在</w:t>
      </w:r>
      <w:r>
        <w:rPr>
          <w:rFonts w:hint="eastAsia" w:ascii="宋体" w:hAnsi="宋体"/>
          <w:bCs/>
          <w:szCs w:val="21"/>
        </w:rPr>
        <w:t>递交</w:t>
      </w:r>
      <w:r>
        <w:rPr>
          <w:rFonts w:ascii="宋体" w:hAnsi="宋体"/>
          <w:bCs/>
          <w:szCs w:val="21"/>
        </w:rPr>
        <w:t>投标</w:t>
      </w:r>
      <w:r>
        <w:rPr>
          <w:rFonts w:hint="eastAsia" w:ascii="宋体" w:hAnsi="宋体"/>
          <w:bCs/>
          <w:szCs w:val="21"/>
        </w:rPr>
        <w:t>文件</w:t>
      </w:r>
      <w:r>
        <w:rPr>
          <w:rFonts w:ascii="宋体" w:hAnsi="宋体"/>
          <w:bCs/>
          <w:szCs w:val="21"/>
        </w:rPr>
        <w:t>截止</w:t>
      </w:r>
      <w:r>
        <w:rPr>
          <w:rFonts w:hint="eastAsia" w:ascii="宋体" w:hAnsi="宋体"/>
          <w:bCs/>
          <w:szCs w:val="21"/>
        </w:rPr>
        <w:t>之日起</w:t>
      </w:r>
      <w:r>
        <w:rPr>
          <w:rFonts w:ascii="宋体" w:hAnsi="宋体"/>
          <w:bCs/>
          <w:szCs w:val="21"/>
        </w:rPr>
        <w:t>至投标有效期满之前，投标人撤回其投标文件</w:t>
      </w:r>
      <w:r>
        <w:rPr>
          <w:rFonts w:hint="eastAsia" w:ascii="宋体" w:hAnsi="宋体"/>
          <w:bCs/>
          <w:szCs w:val="21"/>
        </w:rPr>
        <w:t>的；</w:t>
      </w:r>
    </w:p>
    <w:p>
      <w:pPr>
        <w:pStyle w:val="36"/>
        <w:numPr>
          <w:ilvl w:val="2"/>
          <w:numId w:val="29"/>
        </w:numPr>
        <w:spacing w:line="360" w:lineRule="auto"/>
        <w:ind w:firstLineChars="0"/>
        <w:rPr>
          <w:rFonts w:ascii="宋体" w:hAnsi="宋体"/>
          <w:bCs/>
          <w:szCs w:val="21"/>
        </w:rPr>
      </w:pPr>
      <w:r>
        <w:rPr>
          <w:rFonts w:hint="eastAsia" w:ascii="宋体" w:hAnsi="宋体"/>
          <w:bCs/>
          <w:szCs w:val="21"/>
        </w:rPr>
        <w:t>法律法规规定的其它行为。</w:t>
      </w:r>
    </w:p>
    <w:p>
      <w:pPr>
        <w:pStyle w:val="36"/>
        <w:numPr>
          <w:ilvl w:val="0"/>
          <w:numId w:val="8"/>
        </w:numPr>
        <w:spacing w:before="312" w:beforeLines="100" w:line="360" w:lineRule="auto"/>
        <w:ind w:firstLineChars="0"/>
        <w:rPr>
          <w:rFonts w:ascii="宋体" w:hAnsi="宋体"/>
          <w:b/>
        </w:rPr>
      </w:pPr>
      <w:r>
        <w:rPr>
          <w:rFonts w:hint="eastAsia" w:ascii="宋体" w:hAnsi="宋体"/>
          <w:b/>
        </w:rPr>
        <w:t>投标有效期</w:t>
      </w:r>
    </w:p>
    <w:p>
      <w:pPr>
        <w:pStyle w:val="36"/>
        <w:numPr>
          <w:ilvl w:val="0"/>
          <w:numId w:val="30"/>
        </w:numPr>
        <w:spacing w:line="360" w:lineRule="auto"/>
        <w:ind w:left="567" w:hanging="567" w:firstLineChars="0"/>
        <w:rPr>
          <w:rFonts w:ascii="宋体" w:hAnsi="宋体"/>
          <w:bCs/>
          <w:spacing w:val="-2"/>
          <w:szCs w:val="21"/>
        </w:rPr>
      </w:pPr>
      <w:r>
        <w:rPr>
          <w:rFonts w:hint="eastAsia" w:ascii="宋体" w:hAnsi="宋体"/>
          <w:bCs/>
          <w:spacing w:val="-2"/>
          <w:szCs w:val="21"/>
        </w:rPr>
        <w:t>投标</w:t>
      </w:r>
      <w:r>
        <w:rPr>
          <w:rFonts w:hint="eastAsia" w:ascii="宋体" w:hAnsi="宋体"/>
        </w:rPr>
        <w:t>有效期自招标文件规定的</w:t>
      </w:r>
      <w:r>
        <w:rPr>
          <w:rFonts w:hint="eastAsia" w:ascii="宋体" w:hAnsi="宋体"/>
          <w:bCs/>
          <w:spacing w:val="-2"/>
          <w:szCs w:val="21"/>
        </w:rPr>
        <w:t>投标文件</w:t>
      </w:r>
      <w:r>
        <w:rPr>
          <w:rFonts w:hint="eastAsia" w:ascii="宋体" w:hAnsi="宋体"/>
        </w:rPr>
        <w:t>递交截止时间起算</w:t>
      </w:r>
      <w:r>
        <w:rPr>
          <w:rFonts w:hint="eastAsia" w:ascii="宋体" w:hAnsi="宋体"/>
          <w:bCs/>
          <w:spacing w:val="-2"/>
          <w:szCs w:val="21"/>
        </w:rPr>
        <w:t>，并在</w:t>
      </w:r>
      <w:r>
        <w:rPr>
          <w:rFonts w:hint="eastAsia" w:ascii="宋体" w:hAnsi="宋体"/>
          <w:b/>
          <w:bCs/>
          <w:spacing w:val="-2"/>
          <w:szCs w:val="21"/>
          <w:u w:val="single"/>
        </w:rPr>
        <w:t>投标须知前附表</w:t>
      </w:r>
      <w:r>
        <w:rPr>
          <w:rFonts w:hint="eastAsia" w:ascii="宋体" w:hAnsi="宋体"/>
        </w:rPr>
        <w:t>中所述期限内有效</w:t>
      </w:r>
      <w:r>
        <w:rPr>
          <w:rFonts w:hint="eastAsia" w:ascii="宋体" w:hAnsi="宋体"/>
          <w:bCs/>
          <w:spacing w:val="-2"/>
          <w:szCs w:val="21"/>
        </w:rPr>
        <w:t>。投标有效期</w:t>
      </w:r>
      <w:r>
        <w:rPr>
          <w:rFonts w:hint="eastAsia" w:ascii="宋体" w:hAnsi="宋体"/>
        </w:rPr>
        <w:t>比规定时间短</w:t>
      </w:r>
      <w:r>
        <w:rPr>
          <w:rFonts w:hint="eastAsia" w:ascii="宋体" w:hAnsi="宋体"/>
          <w:bCs/>
          <w:spacing w:val="-2"/>
          <w:szCs w:val="21"/>
        </w:rPr>
        <w:t>的投标将被视为非实质性响应，视为无效投标。</w:t>
      </w:r>
    </w:p>
    <w:p>
      <w:pPr>
        <w:pStyle w:val="36"/>
        <w:numPr>
          <w:ilvl w:val="0"/>
          <w:numId w:val="30"/>
        </w:numPr>
        <w:spacing w:line="360" w:lineRule="auto"/>
        <w:ind w:left="567" w:hanging="567" w:firstLineChars="0"/>
        <w:rPr>
          <w:rFonts w:ascii="宋体" w:hAnsi="宋体"/>
          <w:bCs/>
          <w:spacing w:val="-2"/>
          <w:szCs w:val="21"/>
        </w:rPr>
      </w:pPr>
      <w:r>
        <w:rPr>
          <w:rFonts w:hint="eastAsia" w:ascii="宋体" w:hAnsi="宋体"/>
          <w:bCs/>
          <w:szCs w:val="21"/>
        </w:rPr>
        <w:t>特殊情况下，在原投标有效期截止之前，采购代理机构可要求投标人延长投标有效期。这种要求与答复均应以书面形式提交。投标人可拒绝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本须知有关投标保证金的退还和没收的规定将在延长了的有效期内继续有效。</w:t>
      </w:r>
    </w:p>
    <w:p>
      <w:pPr>
        <w:pStyle w:val="36"/>
        <w:numPr>
          <w:ilvl w:val="0"/>
          <w:numId w:val="8"/>
        </w:numPr>
        <w:spacing w:before="312" w:beforeLines="100" w:line="360" w:lineRule="auto"/>
        <w:ind w:firstLineChars="0"/>
        <w:rPr>
          <w:rFonts w:ascii="宋体" w:hAnsi="宋体"/>
          <w:b/>
        </w:rPr>
      </w:pPr>
      <w:bookmarkStart w:id="18" w:name="_Toc357676129"/>
      <w:r>
        <w:rPr>
          <w:rFonts w:hint="eastAsia" w:ascii="宋体" w:hAnsi="宋体"/>
          <w:b/>
        </w:rPr>
        <w:t>投标文件的式样和签署</w:t>
      </w:r>
      <w:bookmarkEnd w:id="18"/>
    </w:p>
    <w:p>
      <w:pPr>
        <w:pStyle w:val="36"/>
        <w:numPr>
          <w:ilvl w:val="0"/>
          <w:numId w:val="31"/>
        </w:numPr>
        <w:spacing w:line="360" w:lineRule="auto"/>
        <w:ind w:left="567" w:hanging="567" w:firstLineChars="0"/>
        <w:rPr>
          <w:rFonts w:ascii="宋体" w:hAnsi="宋体"/>
          <w:bCs/>
          <w:szCs w:val="21"/>
        </w:rPr>
      </w:pPr>
      <w:r>
        <w:rPr>
          <w:rFonts w:hint="eastAsia" w:ascii="宋体" w:hAnsi="宋体"/>
          <w:bCs/>
          <w:szCs w:val="21"/>
        </w:rPr>
        <w:t>投标文件的式样：投标人应准备一份投标文件正本、电子文件、唱标信封和</w:t>
      </w:r>
      <w:r>
        <w:rPr>
          <w:rFonts w:ascii="宋体" w:hAnsi="宋体"/>
          <w:bCs/>
          <w:szCs w:val="21"/>
          <w:u w:val="single"/>
        </w:rPr>
        <w:t xml:space="preserve"> </w:t>
      </w:r>
      <w:r>
        <w:rPr>
          <w:rFonts w:hint="eastAsia" w:ascii="宋体" w:hAnsi="宋体"/>
          <w:b/>
          <w:bCs/>
          <w:szCs w:val="21"/>
          <w:u w:val="single"/>
        </w:rPr>
        <w:t>投标须知前附表</w:t>
      </w:r>
      <w:r>
        <w:rPr>
          <w:rFonts w:ascii="宋体" w:hAnsi="宋体"/>
          <w:b/>
          <w:bCs/>
          <w:szCs w:val="21"/>
          <w:u w:val="single"/>
        </w:rPr>
        <w:t xml:space="preserve"> </w:t>
      </w:r>
      <w:r>
        <w:rPr>
          <w:rFonts w:hint="eastAsia" w:ascii="宋体" w:hAnsi="宋体"/>
          <w:bCs/>
          <w:szCs w:val="21"/>
        </w:rPr>
        <w:t>中规定数目的副本，投标文件的副本可采用正本的复印件。每套投标文件须清楚地标明“正本”或“副本”。若副本与正本不符，以正本为准。</w:t>
      </w:r>
    </w:p>
    <w:p>
      <w:pPr>
        <w:pStyle w:val="36"/>
        <w:numPr>
          <w:ilvl w:val="0"/>
          <w:numId w:val="31"/>
        </w:numPr>
        <w:spacing w:line="360" w:lineRule="auto"/>
        <w:ind w:left="567" w:hanging="567" w:firstLineChars="0"/>
        <w:rPr>
          <w:rFonts w:ascii="宋体" w:hAnsi="宋体"/>
          <w:bCs/>
          <w:szCs w:val="21"/>
        </w:rPr>
      </w:pPr>
      <w:r>
        <w:rPr>
          <w:rFonts w:hint="eastAsia" w:ascii="宋体" w:hAnsi="宋体"/>
          <w:bCs/>
          <w:szCs w:val="21"/>
        </w:rPr>
        <w:t>投标文件的签署：</w:t>
      </w:r>
    </w:p>
    <w:p>
      <w:pPr>
        <w:pStyle w:val="36"/>
        <w:numPr>
          <w:ilvl w:val="2"/>
          <w:numId w:val="32"/>
        </w:numPr>
        <w:spacing w:line="360" w:lineRule="auto"/>
        <w:ind w:firstLineChars="0"/>
        <w:rPr>
          <w:rFonts w:ascii="宋体" w:hAnsi="宋体"/>
          <w:bCs/>
          <w:szCs w:val="21"/>
        </w:rPr>
      </w:pPr>
      <w:r>
        <w:rPr>
          <w:rFonts w:hint="eastAsia" w:ascii="宋体" w:hAnsi="宋体"/>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pPr>
        <w:pStyle w:val="36"/>
        <w:numPr>
          <w:ilvl w:val="2"/>
          <w:numId w:val="32"/>
        </w:numPr>
        <w:spacing w:line="360" w:lineRule="auto"/>
        <w:ind w:firstLineChars="0"/>
        <w:rPr>
          <w:rFonts w:ascii="宋体" w:hAnsi="宋体"/>
          <w:bCs/>
          <w:szCs w:val="21"/>
        </w:rPr>
      </w:pPr>
      <w:r>
        <w:rPr>
          <w:rFonts w:hint="eastAsia" w:ascii="宋体" w:hAnsi="宋体"/>
          <w:bCs/>
          <w:szCs w:val="21"/>
        </w:rPr>
        <w:t>投标文件中的任何重要的插字、涂改和增删，必须由法定代表人或经其正式授权的代表在旁边签署。</w:t>
      </w:r>
    </w:p>
    <w:p>
      <w:pPr>
        <w:pStyle w:val="36"/>
        <w:numPr>
          <w:ilvl w:val="0"/>
          <w:numId w:val="31"/>
        </w:numPr>
        <w:spacing w:line="360" w:lineRule="auto"/>
        <w:ind w:left="567" w:hanging="567" w:firstLineChars="0"/>
        <w:rPr>
          <w:rFonts w:ascii="宋体" w:hAnsi="宋体"/>
          <w:bCs/>
          <w:szCs w:val="21"/>
        </w:rPr>
      </w:pPr>
      <w:r>
        <w:rPr>
          <w:rFonts w:hint="eastAsia" w:ascii="宋体" w:hAnsi="宋体" w:cs="Times New Roman"/>
          <w:bCs/>
          <w:szCs w:val="21"/>
        </w:rPr>
        <w:t>投标文件的“正本”及所有“副本”的封面及骑缝均须由投标人加盖投标人公章</w:t>
      </w:r>
      <w:r>
        <w:rPr>
          <w:rFonts w:hint="eastAsia" w:ascii="宋体" w:hAnsi="宋体"/>
          <w:bCs/>
          <w:szCs w:val="21"/>
        </w:rPr>
        <w:t>。</w:t>
      </w:r>
    </w:p>
    <w:p>
      <w:pPr>
        <w:pStyle w:val="36"/>
        <w:numPr>
          <w:ilvl w:val="0"/>
          <w:numId w:val="7"/>
        </w:numPr>
        <w:spacing w:before="312" w:beforeLines="100" w:line="360" w:lineRule="auto"/>
        <w:ind w:firstLineChars="0"/>
        <w:rPr>
          <w:rFonts w:ascii="宋体" w:hAnsi="宋体"/>
          <w:b/>
          <w:bCs/>
          <w:sz w:val="24"/>
          <w:szCs w:val="24"/>
        </w:rPr>
      </w:pPr>
      <w:r>
        <w:rPr>
          <w:rFonts w:hint="eastAsia" w:ascii="宋体" w:hAnsi="宋体"/>
          <w:b/>
          <w:bCs/>
          <w:sz w:val="24"/>
          <w:szCs w:val="24"/>
        </w:rPr>
        <w:t>投标文件的递交</w:t>
      </w:r>
    </w:p>
    <w:p>
      <w:pPr>
        <w:pStyle w:val="36"/>
        <w:numPr>
          <w:ilvl w:val="0"/>
          <w:numId w:val="8"/>
        </w:numPr>
        <w:spacing w:line="360" w:lineRule="auto"/>
        <w:ind w:firstLineChars="0"/>
        <w:rPr>
          <w:rFonts w:ascii="宋体" w:hAnsi="宋体"/>
          <w:b/>
        </w:rPr>
      </w:pPr>
      <w:bookmarkStart w:id="19" w:name="_Toc357676131"/>
      <w:r>
        <w:rPr>
          <w:rFonts w:hint="eastAsia" w:ascii="宋体" w:hAnsi="宋体"/>
          <w:b/>
        </w:rPr>
        <w:t>投标文件的装订、密封和标记</w:t>
      </w:r>
      <w:bookmarkEnd w:id="19"/>
    </w:p>
    <w:p>
      <w:pPr>
        <w:pStyle w:val="36"/>
        <w:numPr>
          <w:ilvl w:val="0"/>
          <w:numId w:val="33"/>
        </w:numPr>
        <w:spacing w:line="360" w:lineRule="auto"/>
        <w:ind w:left="567" w:hanging="567" w:firstLineChars="0"/>
        <w:rPr>
          <w:rFonts w:ascii="宋体" w:hAnsi="宋体"/>
          <w:bCs/>
          <w:szCs w:val="21"/>
        </w:rPr>
      </w:pPr>
      <w:r>
        <w:rPr>
          <w:rFonts w:hint="eastAsia" w:ascii="宋体" w:hAnsi="宋体"/>
          <w:bCs/>
          <w:szCs w:val="21"/>
        </w:rPr>
        <w:t>投标人应当对投标文件进行装订（所有文件均不允许采用活动夹方式装订），如投标人对招标文件多个包组进行投标的，其投标文件的编制应按每个包的要求分别装订和封装。</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409"/>
        <w:gridCol w:w="2126"/>
        <w:gridCol w:w="3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pPr>
              <w:spacing w:line="360" w:lineRule="auto"/>
              <w:jc w:val="center"/>
              <w:rPr>
                <w:rFonts w:ascii="宋体" w:hAnsi="宋体"/>
                <w:b/>
                <w:szCs w:val="21"/>
              </w:rPr>
            </w:pPr>
            <w:r>
              <w:rPr>
                <w:rFonts w:hint="eastAsia" w:ascii="宋体" w:hAnsi="宋体"/>
                <w:b/>
                <w:szCs w:val="21"/>
              </w:rPr>
              <w:t>序号</w:t>
            </w:r>
          </w:p>
        </w:tc>
        <w:tc>
          <w:tcPr>
            <w:tcW w:w="1412" w:type="pct"/>
            <w:vAlign w:val="center"/>
          </w:tcPr>
          <w:p>
            <w:pPr>
              <w:spacing w:line="360" w:lineRule="auto"/>
              <w:jc w:val="center"/>
              <w:rPr>
                <w:rFonts w:ascii="宋体" w:hAnsi="宋体"/>
                <w:b/>
                <w:szCs w:val="21"/>
              </w:rPr>
            </w:pPr>
            <w:r>
              <w:rPr>
                <w:rFonts w:hint="eastAsia" w:ascii="宋体" w:hAnsi="宋体"/>
                <w:b/>
                <w:szCs w:val="21"/>
              </w:rPr>
              <w:t>投标文件名称</w:t>
            </w:r>
          </w:p>
        </w:tc>
        <w:tc>
          <w:tcPr>
            <w:tcW w:w="1246" w:type="pct"/>
            <w:vAlign w:val="center"/>
          </w:tcPr>
          <w:p>
            <w:pPr>
              <w:spacing w:line="360" w:lineRule="auto"/>
              <w:jc w:val="center"/>
              <w:rPr>
                <w:rFonts w:ascii="宋体" w:hAnsi="宋体"/>
                <w:b/>
                <w:szCs w:val="21"/>
              </w:rPr>
            </w:pPr>
            <w:r>
              <w:rPr>
                <w:rFonts w:hint="eastAsia" w:ascii="宋体" w:hAnsi="宋体"/>
                <w:b/>
                <w:szCs w:val="21"/>
              </w:rPr>
              <w:t>装订</w:t>
            </w:r>
          </w:p>
        </w:tc>
        <w:tc>
          <w:tcPr>
            <w:tcW w:w="1945" w:type="pct"/>
            <w:vAlign w:val="center"/>
          </w:tcPr>
          <w:p>
            <w:pPr>
              <w:spacing w:line="360" w:lineRule="auto"/>
              <w:jc w:val="center"/>
              <w:rPr>
                <w:rFonts w:ascii="宋体" w:hAnsi="宋体"/>
                <w:b/>
                <w:szCs w:val="21"/>
              </w:rPr>
            </w:pPr>
            <w:r>
              <w:rPr>
                <w:rFonts w:hint="eastAsia" w:ascii="宋体" w:hAnsi="宋体"/>
                <w:b/>
                <w:szCs w:val="21"/>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tcPr>
          <w:p>
            <w:pPr>
              <w:spacing w:line="360" w:lineRule="auto"/>
              <w:jc w:val="center"/>
              <w:rPr>
                <w:rFonts w:ascii="宋体" w:hAnsi="宋体"/>
                <w:szCs w:val="21"/>
              </w:rPr>
            </w:pPr>
            <w:r>
              <w:rPr>
                <w:rFonts w:hint="eastAsia" w:ascii="宋体" w:hAnsi="宋体"/>
                <w:szCs w:val="21"/>
              </w:rPr>
              <w:t>1</w:t>
            </w:r>
          </w:p>
        </w:tc>
        <w:tc>
          <w:tcPr>
            <w:tcW w:w="1412" w:type="pct"/>
          </w:tcPr>
          <w:p>
            <w:pPr>
              <w:spacing w:line="360" w:lineRule="auto"/>
              <w:jc w:val="center"/>
              <w:rPr>
                <w:rFonts w:ascii="宋体" w:hAnsi="宋体"/>
                <w:szCs w:val="21"/>
              </w:rPr>
            </w:pPr>
            <w:r>
              <w:rPr>
                <w:rFonts w:hint="eastAsia" w:ascii="宋体" w:hAnsi="宋体"/>
                <w:szCs w:val="21"/>
              </w:rPr>
              <w:t>价格文件</w:t>
            </w:r>
          </w:p>
        </w:tc>
        <w:tc>
          <w:tcPr>
            <w:tcW w:w="1246" w:type="pct"/>
          </w:tcPr>
          <w:p>
            <w:pPr>
              <w:spacing w:line="360" w:lineRule="auto"/>
              <w:jc w:val="center"/>
              <w:rPr>
                <w:rFonts w:ascii="宋体" w:hAnsi="宋体"/>
                <w:szCs w:val="21"/>
              </w:rPr>
            </w:pPr>
            <w:r>
              <w:rPr>
                <w:rFonts w:hint="eastAsia" w:ascii="宋体" w:hAnsi="宋体"/>
                <w:szCs w:val="21"/>
              </w:rPr>
              <w:t>每份独立装订</w:t>
            </w:r>
          </w:p>
        </w:tc>
        <w:tc>
          <w:tcPr>
            <w:tcW w:w="1945" w:type="pct"/>
          </w:tcPr>
          <w:p>
            <w:pPr>
              <w:spacing w:line="360" w:lineRule="auto"/>
              <w:jc w:val="center"/>
              <w:rPr>
                <w:rFonts w:ascii="宋体" w:hAnsi="宋体"/>
                <w:szCs w:val="21"/>
              </w:rPr>
            </w:pPr>
            <w:r>
              <w:rPr>
                <w:rFonts w:hint="eastAsia" w:ascii="宋体" w:hAnsi="宋体"/>
                <w:szCs w:val="21"/>
              </w:rPr>
              <w:t>正本、副本一起密封包装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tcPr>
          <w:p>
            <w:pPr>
              <w:spacing w:line="360" w:lineRule="auto"/>
              <w:jc w:val="center"/>
              <w:rPr>
                <w:rFonts w:ascii="宋体" w:hAnsi="宋体"/>
                <w:szCs w:val="21"/>
              </w:rPr>
            </w:pPr>
            <w:r>
              <w:rPr>
                <w:rFonts w:hint="eastAsia" w:ascii="宋体" w:hAnsi="宋体"/>
                <w:szCs w:val="21"/>
              </w:rPr>
              <w:t>2</w:t>
            </w:r>
          </w:p>
        </w:tc>
        <w:tc>
          <w:tcPr>
            <w:tcW w:w="1412" w:type="pct"/>
          </w:tcPr>
          <w:p>
            <w:pPr>
              <w:spacing w:line="360" w:lineRule="auto"/>
              <w:jc w:val="center"/>
              <w:rPr>
                <w:rFonts w:ascii="宋体" w:hAnsi="宋体"/>
                <w:szCs w:val="21"/>
              </w:rPr>
            </w:pPr>
            <w:r>
              <w:rPr>
                <w:rFonts w:hint="eastAsia" w:ascii="宋体" w:hAnsi="宋体"/>
                <w:szCs w:val="21"/>
              </w:rPr>
              <w:t>商务技术文件</w:t>
            </w:r>
          </w:p>
        </w:tc>
        <w:tc>
          <w:tcPr>
            <w:tcW w:w="1246" w:type="pct"/>
          </w:tcPr>
          <w:p>
            <w:pPr>
              <w:spacing w:line="360" w:lineRule="auto"/>
              <w:jc w:val="center"/>
              <w:rPr>
                <w:rFonts w:ascii="宋体" w:hAnsi="宋体"/>
                <w:szCs w:val="21"/>
              </w:rPr>
            </w:pPr>
            <w:r>
              <w:rPr>
                <w:rFonts w:hint="eastAsia" w:ascii="宋体" w:hAnsi="宋体"/>
                <w:szCs w:val="21"/>
              </w:rPr>
              <w:t>每份独立装订</w:t>
            </w:r>
          </w:p>
        </w:tc>
        <w:tc>
          <w:tcPr>
            <w:tcW w:w="1945" w:type="pct"/>
          </w:tcPr>
          <w:p>
            <w:pPr>
              <w:spacing w:line="360" w:lineRule="auto"/>
              <w:jc w:val="center"/>
              <w:rPr>
                <w:rFonts w:ascii="宋体" w:hAnsi="宋体"/>
                <w:szCs w:val="21"/>
              </w:rPr>
            </w:pPr>
            <w:r>
              <w:rPr>
                <w:rFonts w:hint="eastAsia" w:ascii="宋体" w:hAnsi="宋体"/>
                <w:szCs w:val="21"/>
              </w:rPr>
              <w:t>正本、副本一起密封包装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tcPr>
          <w:p>
            <w:pPr>
              <w:spacing w:line="360" w:lineRule="auto"/>
              <w:jc w:val="center"/>
              <w:rPr>
                <w:rFonts w:ascii="宋体" w:hAnsi="宋体"/>
                <w:szCs w:val="21"/>
              </w:rPr>
            </w:pPr>
            <w:r>
              <w:rPr>
                <w:rFonts w:hint="eastAsia" w:ascii="宋体" w:hAnsi="宋体"/>
                <w:szCs w:val="21"/>
              </w:rPr>
              <w:t>3</w:t>
            </w:r>
          </w:p>
        </w:tc>
        <w:tc>
          <w:tcPr>
            <w:tcW w:w="1412" w:type="pct"/>
          </w:tcPr>
          <w:p>
            <w:pPr>
              <w:spacing w:line="360" w:lineRule="auto"/>
              <w:jc w:val="center"/>
              <w:rPr>
                <w:rFonts w:ascii="宋体" w:hAnsi="宋体"/>
                <w:szCs w:val="21"/>
              </w:rPr>
            </w:pPr>
            <w:r>
              <w:rPr>
                <w:rFonts w:hint="eastAsia" w:ascii="宋体" w:hAnsi="宋体"/>
                <w:szCs w:val="21"/>
              </w:rPr>
              <w:t>唱标信封</w:t>
            </w:r>
          </w:p>
        </w:tc>
        <w:tc>
          <w:tcPr>
            <w:tcW w:w="1246" w:type="pct"/>
          </w:tcPr>
          <w:p>
            <w:pPr>
              <w:spacing w:line="360" w:lineRule="auto"/>
              <w:jc w:val="center"/>
              <w:rPr>
                <w:rFonts w:ascii="宋体" w:hAnsi="宋体"/>
                <w:szCs w:val="21"/>
              </w:rPr>
            </w:pPr>
            <w:r>
              <w:rPr>
                <w:rFonts w:hint="eastAsia" w:ascii="宋体" w:hAnsi="宋体"/>
                <w:szCs w:val="21"/>
              </w:rPr>
              <w:t>独立装订</w:t>
            </w:r>
          </w:p>
        </w:tc>
        <w:tc>
          <w:tcPr>
            <w:tcW w:w="1945" w:type="pct"/>
          </w:tcPr>
          <w:p>
            <w:pPr>
              <w:spacing w:line="360" w:lineRule="auto"/>
              <w:jc w:val="center"/>
              <w:rPr>
                <w:rFonts w:ascii="宋体" w:hAnsi="宋体"/>
                <w:szCs w:val="21"/>
              </w:rPr>
            </w:pPr>
            <w:r>
              <w:rPr>
                <w:rFonts w:hint="eastAsia" w:ascii="宋体" w:hAnsi="宋体"/>
                <w:szCs w:val="21"/>
              </w:rPr>
              <w:t>单独密封包装(内附电子光盘)</w:t>
            </w:r>
          </w:p>
        </w:tc>
      </w:tr>
    </w:tbl>
    <w:p>
      <w:pPr>
        <w:pStyle w:val="36"/>
        <w:numPr>
          <w:ilvl w:val="0"/>
          <w:numId w:val="33"/>
        </w:numPr>
        <w:spacing w:line="360" w:lineRule="auto"/>
        <w:ind w:left="567" w:hanging="567" w:firstLineChars="0"/>
        <w:rPr>
          <w:rFonts w:ascii="宋体" w:hAnsi="宋体"/>
          <w:bCs/>
          <w:szCs w:val="21"/>
        </w:rPr>
      </w:pPr>
      <w:r>
        <w:rPr>
          <w:rFonts w:ascii="宋体" w:hAnsi="宋体"/>
          <w:bCs/>
          <w:szCs w:val="21"/>
        </w:rPr>
        <w:t>电子文件用MS WORD/EXCEL 2003</w:t>
      </w:r>
      <w:r>
        <w:rPr>
          <w:rFonts w:hint="eastAsia" w:ascii="宋体" w:hAnsi="宋体"/>
          <w:bCs/>
          <w:szCs w:val="21"/>
        </w:rPr>
        <w:t>或以上</w:t>
      </w:r>
      <w:r>
        <w:rPr>
          <w:rFonts w:ascii="宋体" w:hAnsi="宋体"/>
          <w:bCs/>
          <w:szCs w:val="21"/>
        </w:rPr>
        <w:t>简体中文版制作，内容包括：由投标人自行制作的与正本文件一致的所有文件。电子文件</w:t>
      </w:r>
      <w:r>
        <w:rPr>
          <w:rFonts w:hint="eastAsia" w:ascii="宋体" w:hAnsi="宋体"/>
          <w:bCs/>
          <w:szCs w:val="21"/>
        </w:rPr>
        <w:t>由</w:t>
      </w:r>
      <w:r>
        <w:rPr>
          <w:rFonts w:ascii="宋体" w:hAnsi="宋体"/>
          <w:bCs/>
          <w:szCs w:val="21"/>
        </w:rPr>
        <w:t>CD-R光盘</w:t>
      </w:r>
      <w:r>
        <w:rPr>
          <w:rFonts w:hint="eastAsia" w:ascii="宋体" w:hAnsi="宋体"/>
          <w:bCs/>
          <w:szCs w:val="21"/>
        </w:rPr>
        <w:t>或优盘</w:t>
      </w:r>
      <w:r>
        <w:rPr>
          <w:rFonts w:ascii="宋体" w:hAnsi="宋体"/>
          <w:bCs/>
          <w:szCs w:val="21"/>
        </w:rPr>
        <w:t>储存</w:t>
      </w:r>
      <w:r>
        <w:rPr>
          <w:rFonts w:hint="eastAsia" w:ascii="宋体" w:hAnsi="宋体"/>
          <w:bCs/>
          <w:szCs w:val="21"/>
        </w:rPr>
        <w:t>，放在唱标信封内。</w:t>
      </w:r>
    </w:p>
    <w:p>
      <w:pPr>
        <w:pStyle w:val="36"/>
        <w:numPr>
          <w:ilvl w:val="0"/>
          <w:numId w:val="33"/>
        </w:numPr>
        <w:spacing w:line="360" w:lineRule="auto"/>
        <w:ind w:left="567" w:hanging="567" w:firstLineChars="0"/>
        <w:rPr>
          <w:rFonts w:ascii="宋体" w:hAnsi="宋体"/>
          <w:bCs/>
          <w:szCs w:val="21"/>
        </w:rPr>
      </w:pPr>
      <w:r>
        <w:rPr>
          <w:rFonts w:hint="eastAsia" w:ascii="宋体" w:hAnsi="宋体"/>
          <w:bCs/>
          <w:szCs w:val="21"/>
        </w:rPr>
        <w:t>为方便开标唱标，投标人应将投标函、法定代表人身份证明书或法定代表人授权委托书、投标保证金缴付凭证、电子文件、投标保证金汇入情况说明单独一起密封提交，若联合体投标，应将各方共同签署的《联合体投标协议》一并提交；并在信封上标明“唱标信封”的字样。投标人应将投标文件的价格文件（含正、副本）一起密封包装、商务技术文件（含正、副本）一起密封包装，且在信封上标明“价格文件”</w:t>
      </w:r>
      <w:r>
        <w:rPr>
          <w:rFonts w:ascii="宋体" w:hAnsi="宋体"/>
          <w:bCs/>
          <w:szCs w:val="21"/>
        </w:rPr>
        <w:t>/“商务技术文件”</w:t>
      </w:r>
      <w:r>
        <w:rPr>
          <w:rFonts w:hint="eastAsia" w:ascii="宋体" w:hAnsi="宋体"/>
          <w:bCs/>
          <w:szCs w:val="21"/>
        </w:rPr>
        <w:t>的字样。</w:t>
      </w:r>
    </w:p>
    <w:p>
      <w:pPr>
        <w:pStyle w:val="36"/>
        <w:numPr>
          <w:ilvl w:val="0"/>
          <w:numId w:val="8"/>
        </w:numPr>
        <w:spacing w:line="360" w:lineRule="auto"/>
        <w:ind w:firstLineChars="0"/>
        <w:rPr>
          <w:rFonts w:ascii="宋体" w:hAnsi="宋体"/>
          <w:b/>
        </w:rPr>
      </w:pPr>
      <w:r>
        <w:rPr>
          <w:rFonts w:hint="eastAsia" w:ascii="宋体" w:hAnsi="宋体"/>
          <w:b/>
        </w:rPr>
        <w:t>投标文件</w:t>
      </w:r>
      <w:r>
        <w:rPr>
          <w:rFonts w:hint="eastAsia" w:ascii="宋体" w:hAnsi="宋体"/>
          <w:b/>
          <w:bCs/>
          <w:szCs w:val="21"/>
        </w:rPr>
        <w:t>包装密封</w:t>
      </w:r>
    </w:p>
    <w:p>
      <w:pPr>
        <w:pStyle w:val="36"/>
        <w:numPr>
          <w:ilvl w:val="0"/>
          <w:numId w:val="34"/>
        </w:numPr>
        <w:tabs>
          <w:tab w:val="left" w:pos="567"/>
        </w:tabs>
        <w:spacing w:line="360" w:lineRule="auto"/>
        <w:ind w:left="567" w:hanging="567" w:firstLineChars="0"/>
        <w:rPr>
          <w:rFonts w:ascii="宋体" w:hAnsi="宋体"/>
          <w:bCs/>
          <w:szCs w:val="21"/>
        </w:rPr>
      </w:pPr>
      <w:r>
        <w:rPr>
          <w:rFonts w:hint="eastAsia" w:ascii="宋体" w:hAnsi="宋体"/>
          <w:bCs/>
          <w:szCs w:val="21"/>
        </w:rPr>
        <w:t>投标人应将投标文件密封包装；</w:t>
      </w:r>
    </w:p>
    <w:p>
      <w:pPr>
        <w:pStyle w:val="36"/>
        <w:numPr>
          <w:ilvl w:val="0"/>
          <w:numId w:val="34"/>
        </w:numPr>
        <w:tabs>
          <w:tab w:val="left" w:pos="567"/>
        </w:tabs>
        <w:spacing w:line="360" w:lineRule="auto"/>
        <w:ind w:left="567" w:hanging="567" w:firstLineChars="0"/>
        <w:rPr>
          <w:rFonts w:ascii="宋体" w:hAnsi="宋体"/>
          <w:bCs/>
          <w:szCs w:val="21"/>
        </w:rPr>
      </w:pPr>
      <w:r>
        <w:rPr>
          <w:rFonts w:hint="eastAsia" w:ascii="宋体" w:hAnsi="宋体"/>
          <w:bCs/>
          <w:szCs w:val="21"/>
        </w:rPr>
        <w:t>不足以造成投标文件可从外包装内散出而导致投标文件泄密的，不认定为投标文件未密封。</w:t>
      </w:r>
    </w:p>
    <w:p>
      <w:pPr>
        <w:pStyle w:val="36"/>
        <w:numPr>
          <w:ilvl w:val="0"/>
          <w:numId w:val="34"/>
        </w:numPr>
        <w:tabs>
          <w:tab w:val="left" w:pos="567"/>
        </w:tabs>
        <w:spacing w:line="360" w:lineRule="auto"/>
        <w:ind w:left="567" w:hanging="567" w:firstLineChars="0"/>
        <w:rPr>
          <w:rFonts w:ascii="宋体" w:hAnsi="宋体"/>
          <w:bCs/>
          <w:szCs w:val="21"/>
        </w:rPr>
      </w:pPr>
      <w:r>
        <w:rPr>
          <w:rFonts w:hint="eastAsia" w:ascii="宋体" w:hAnsi="宋体"/>
          <w:bCs/>
          <w:szCs w:val="21"/>
        </w:rPr>
        <w:t>包装封套均应注明：</w:t>
      </w:r>
    </w:p>
    <w:p>
      <w:pPr>
        <w:pStyle w:val="36"/>
        <w:spacing w:line="360" w:lineRule="auto"/>
        <w:ind w:left="567" w:firstLine="0" w:firstLineChars="0"/>
        <w:rPr>
          <w:rFonts w:ascii="宋体" w:hAnsi="宋体"/>
          <w:szCs w:val="21"/>
          <w:u w:val="single"/>
        </w:rPr>
      </w:pPr>
      <w:r>
        <w:rPr>
          <w:rFonts w:hint="eastAsia" w:ascii="宋体" w:hAnsi="宋体"/>
          <w:bCs/>
          <w:szCs w:val="21"/>
        </w:rPr>
        <w:t>收件人名称：</w:t>
      </w:r>
      <w:r>
        <w:rPr>
          <w:rFonts w:ascii="宋体" w:hAnsi="宋体"/>
          <w:szCs w:val="21"/>
          <w:u w:val="single"/>
        </w:rPr>
        <w:t xml:space="preserve">广东智汇城市建设项目管理有限公司         </w:t>
      </w:r>
    </w:p>
    <w:p>
      <w:pPr>
        <w:pStyle w:val="36"/>
        <w:spacing w:line="360" w:lineRule="auto"/>
        <w:ind w:left="567" w:firstLine="0" w:firstLineChars="0"/>
        <w:rPr>
          <w:rFonts w:ascii="宋体" w:hAnsi="宋体"/>
          <w:bCs/>
          <w:szCs w:val="21"/>
        </w:rPr>
      </w:pPr>
      <w:r>
        <w:rPr>
          <w:rFonts w:hint="eastAsia" w:ascii="宋体" w:hAnsi="宋体"/>
          <w:szCs w:val="21"/>
        </w:rPr>
        <w:t>投标人名称：</w:t>
      </w:r>
      <w:r>
        <w:rPr>
          <w:rFonts w:ascii="宋体" w:hAnsi="宋体"/>
          <w:szCs w:val="21"/>
          <w:u w:val="single"/>
        </w:rPr>
        <w:t xml:space="preserve">                                 </w:t>
      </w:r>
    </w:p>
    <w:p>
      <w:pPr>
        <w:pStyle w:val="36"/>
        <w:spacing w:line="360" w:lineRule="auto"/>
        <w:ind w:left="567" w:firstLine="0" w:firstLineChars="0"/>
        <w:rPr>
          <w:rFonts w:ascii="宋体" w:hAnsi="宋体"/>
          <w:bCs/>
          <w:szCs w:val="21"/>
        </w:rPr>
      </w:pPr>
      <w:r>
        <w:rPr>
          <w:rFonts w:hint="eastAsia" w:ascii="宋体" w:hAnsi="宋体"/>
          <w:bCs/>
          <w:szCs w:val="21"/>
        </w:rPr>
        <w:t>项目名称：</w:t>
      </w:r>
      <w:r>
        <w:rPr>
          <w:rFonts w:ascii="宋体" w:hAnsi="宋体"/>
          <w:bCs/>
          <w:szCs w:val="21"/>
          <w:u w:val="single"/>
        </w:rPr>
        <w:t xml:space="preserve">        （详见投标邀请函）         </w:t>
      </w:r>
    </w:p>
    <w:p>
      <w:pPr>
        <w:pStyle w:val="36"/>
        <w:spacing w:line="360" w:lineRule="auto"/>
        <w:ind w:left="567" w:firstLine="0" w:firstLineChars="0"/>
        <w:rPr>
          <w:rFonts w:ascii="宋体" w:hAnsi="宋体"/>
          <w:bCs/>
          <w:szCs w:val="21"/>
        </w:rPr>
      </w:pPr>
      <w:r>
        <w:rPr>
          <w:rFonts w:hint="eastAsia" w:ascii="宋体" w:hAnsi="宋体"/>
          <w:bCs/>
          <w:szCs w:val="21"/>
        </w:rPr>
        <w:t>项目编号：</w:t>
      </w:r>
      <w:r>
        <w:rPr>
          <w:rFonts w:ascii="宋体" w:hAnsi="宋体"/>
          <w:bCs/>
          <w:szCs w:val="21"/>
          <w:u w:val="single"/>
        </w:rPr>
        <w:t xml:space="preserve">        （详见投标邀请函）         </w:t>
      </w:r>
    </w:p>
    <w:p>
      <w:pPr>
        <w:pStyle w:val="36"/>
        <w:spacing w:line="360" w:lineRule="auto"/>
        <w:ind w:left="567" w:firstLine="0" w:firstLineChars="0"/>
        <w:rPr>
          <w:rFonts w:ascii="宋体" w:hAnsi="宋体"/>
          <w:bCs/>
          <w:szCs w:val="21"/>
        </w:rPr>
      </w:pPr>
      <w:r>
        <w:rPr>
          <w:rFonts w:hint="eastAsia" w:ascii="宋体" w:hAnsi="宋体"/>
          <w:bCs/>
          <w:szCs w:val="21"/>
        </w:rPr>
        <w:t>注明：“</w:t>
      </w:r>
      <w:r>
        <w:rPr>
          <w:rFonts w:hint="eastAsia" w:ascii="宋体" w:hAnsi="宋体"/>
          <w:bCs/>
          <w:szCs w:val="21"/>
          <w:u w:val="single"/>
        </w:rPr>
        <w:t>于</w:t>
      </w:r>
      <w:r>
        <w:rPr>
          <w:rFonts w:ascii="宋体" w:hAnsi="宋体"/>
          <w:bCs/>
          <w:szCs w:val="21"/>
          <w:u w:val="single"/>
        </w:rPr>
        <w:t xml:space="preserve">  </w:t>
      </w:r>
      <w:r>
        <w:rPr>
          <w:rFonts w:hint="eastAsia" w:ascii="宋体" w:hAnsi="宋体"/>
          <w:bCs/>
          <w:szCs w:val="21"/>
          <w:u w:val="single"/>
        </w:rPr>
        <w:t>年</w:t>
      </w:r>
      <w:r>
        <w:rPr>
          <w:rFonts w:ascii="宋体" w:hAnsi="宋体"/>
          <w:bCs/>
          <w:szCs w:val="21"/>
          <w:u w:val="single"/>
        </w:rPr>
        <w:t xml:space="preserve">  </w:t>
      </w:r>
      <w:r>
        <w:rPr>
          <w:rFonts w:hint="eastAsia" w:ascii="宋体" w:hAnsi="宋体"/>
          <w:bCs/>
          <w:szCs w:val="21"/>
          <w:u w:val="single"/>
        </w:rPr>
        <w:t>月</w:t>
      </w:r>
      <w:r>
        <w:rPr>
          <w:rFonts w:ascii="宋体" w:hAnsi="宋体"/>
          <w:bCs/>
          <w:szCs w:val="21"/>
          <w:u w:val="single"/>
        </w:rPr>
        <w:t xml:space="preserve">  </w:t>
      </w:r>
      <w:r>
        <w:rPr>
          <w:rFonts w:hint="eastAsia" w:ascii="宋体" w:hAnsi="宋体"/>
          <w:bCs/>
          <w:szCs w:val="21"/>
          <w:u w:val="single"/>
        </w:rPr>
        <w:t>日北京时间</w:t>
      </w:r>
      <w:r>
        <w:rPr>
          <w:rFonts w:ascii="宋体" w:hAnsi="宋体"/>
          <w:bCs/>
          <w:szCs w:val="21"/>
          <w:u w:val="single"/>
        </w:rPr>
        <w:t xml:space="preserve">   ：</w:t>
      </w:r>
      <w:r>
        <w:rPr>
          <w:rFonts w:hint="eastAsia" w:ascii="宋体" w:hAnsi="宋体"/>
          <w:bCs/>
          <w:szCs w:val="21"/>
        </w:rPr>
        <w:t>（详见投标邀请函）之前不得启封”的字样。</w:t>
      </w:r>
    </w:p>
    <w:p>
      <w:pPr>
        <w:pStyle w:val="36"/>
        <w:numPr>
          <w:ilvl w:val="0"/>
          <w:numId w:val="34"/>
        </w:numPr>
        <w:tabs>
          <w:tab w:val="left" w:pos="567"/>
        </w:tabs>
        <w:spacing w:line="360" w:lineRule="auto"/>
        <w:ind w:left="567" w:hanging="567" w:firstLineChars="0"/>
        <w:rPr>
          <w:rFonts w:ascii="宋体" w:hAnsi="宋体"/>
          <w:bCs/>
          <w:spacing w:val="-4"/>
          <w:szCs w:val="21"/>
        </w:rPr>
      </w:pPr>
      <w:r>
        <w:rPr>
          <w:rFonts w:hint="eastAsia" w:ascii="宋体" w:hAnsi="宋体"/>
          <w:bCs/>
          <w:spacing w:val="-4"/>
          <w:szCs w:val="21"/>
        </w:rPr>
        <w:t>如果未按本须知上款要求加写标记和密封，采购代理机构对误投或提前启封概不负责。</w:t>
      </w:r>
    </w:p>
    <w:p>
      <w:pPr>
        <w:pStyle w:val="36"/>
        <w:numPr>
          <w:ilvl w:val="0"/>
          <w:numId w:val="8"/>
        </w:numPr>
        <w:spacing w:before="312" w:beforeLines="100" w:line="360" w:lineRule="auto"/>
        <w:ind w:firstLineChars="0"/>
        <w:rPr>
          <w:rFonts w:ascii="宋体" w:hAnsi="宋体"/>
          <w:b/>
        </w:rPr>
      </w:pPr>
      <w:r>
        <w:rPr>
          <w:rFonts w:hint="eastAsia" w:ascii="宋体" w:hAnsi="宋体"/>
          <w:b/>
        </w:rPr>
        <w:t>投标截止期</w:t>
      </w:r>
    </w:p>
    <w:p>
      <w:pPr>
        <w:pStyle w:val="36"/>
        <w:numPr>
          <w:ilvl w:val="0"/>
          <w:numId w:val="35"/>
        </w:numPr>
        <w:spacing w:line="360" w:lineRule="auto"/>
        <w:ind w:left="567" w:hanging="567" w:firstLineChars="0"/>
        <w:rPr>
          <w:rFonts w:ascii="宋体" w:hAnsi="宋体"/>
          <w:bCs/>
          <w:szCs w:val="21"/>
        </w:rPr>
      </w:pPr>
      <w:r>
        <w:rPr>
          <w:rFonts w:hint="eastAsia" w:ascii="宋体" w:hAnsi="宋体"/>
          <w:bCs/>
          <w:szCs w:val="21"/>
        </w:rPr>
        <w:t>投标人应在不迟于</w:t>
      </w:r>
      <w:r>
        <w:rPr>
          <w:rFonts w:hint="eastAsia" w:ascii="宋体" w:hAnsi="宋体"/>
          <w:b/>
          <w:bCs/>
          <w:szCs w:val="21"/>
          <w:u w:val="single"/>
        </w:rPr>
        <w:t>投标邀请函</w:t>
      </w:r>
      <w:r>
        <w:rPr>
          <w:rFonts w:hint="eastAsia" w:ascii="宋体" w:hAnsi="宋体"/>
          <w:bCs/>
          <w:szCs w:val="21"/>
        </w:rPr>
        <w:t>中规定的截止日期和时间将投标文件递交至采购代理机构，递交地点应是</w:t>
      </w:r>
      <w:r>
        <w:rPr>
          <w:rFonts w:hint="eastAsia" w:ascii="宋体" w:hAnsi="宋体"/>
          <w:b/>
          <w:bCs/>
          <w:szCs w:val="21"/>
          <w:u w:val="single"/>
        </w:rPr>
        <w:t>投标邀请函</w:t>
      </w:r>
      <w:r>
        <w:rPr>
          <w:rFonts w:hint="eastAsia" w:ascii="宋体" w:hAnsi="宋体"/>
          <w:bCs/>
          <w:szCs w:val="21"/>
        </w:rPr>
        <w:t>中指明的地址。</w:t>
      </w:r>
    </w:p>
    <w:p>
      <w:pPr>
        <w:pStyle w:val="36"/>
        <w:numPr>
          <w:ilvl w:val="0"/>
          <w:numId w:val="35"/>
        </w:numPr>
        <w:spacing w:line="360" w:lineRule="auto"/>
        <w:ind w:left="567" w:hanging="567" w:firstLineChars="0"/>
        <w:rPr>
          <w:rFonts w:ascii="宋体" w:hAnsi="宋体"/>
          <w:bCs/>
          <w:szCs w:val="21"/>
        </w:rPr>
      </w:pPr>
      <w:r>
        <w:rPr>
          <w:rFonts w:hint="eastAsia" w:ascii="宋体" w:hAnsi="宋体"/>
          <w:bCs/>
          <w:szCs w:val="21"/>
        </w:rPr>
        <w:t>为使投标人准备投标时有充分时间对招标文件的修改部分进行研究，采购代理机构可适当推迟投标截止期，但应发布公告并书面通知所有购买招标文件的潜在投标人。在此情况下，采购单位和投标人受投标截止期制约的所有权利和义务均应延长至新的截止期。</w:t>
      </w:r>
    </w:p>
    <w:p>
      <w:pPr>
        <w:pStyle w:val="36"/>
        <w:numPr>
          <w:ilvl w:val="0"/>
          <w:numId w:val="35"/>
        </w:numPr>
        <w:spacing w:line="360" w:lineRule="auto"/>
        <w:ind w:left="567" w:hanging="567" w:firstLineChars="0"/>
        <w:rPr>
          <w:rFonts w:ascii="宋体" w:hAnsi="宋体"/>
          <w:bCs/>
          <w:szCs w:val="21"/>
        </w:rPr>
      </w:pPr>
      <w:r>
        <w:rPr>
          <w:rFonts w:hint="eastAsia" w:ascii="宋体" w:hAnsi="宋体"/>
          <w:bCs/>
          <w:szCs w:val="21"/>
        </w:rPr>
        <w:t>采购代理机构将拒绝在规定的投标截止期后收到的任何投标文件。</w:t>
      </w:r>
    </w:p>
    <w:p>
      <w:pPr>
        <w:pStyle w:val="36"/>
        <w:numPr>
          <w:ilvl w:val="0"/>
          <w:numId w:val="8"/>
        </w:numPr>
        <w:spacing w:before="312" w:beforeLines="100" w:line="360" w:lineRule="auto"/>
        <w:ind w:firstLineChars="0"/>
        <w:rPr>
          <w:rFonts w:ascii="宋体" w:hAnsi="宋体"/>
          <w:b/>
        </w:rPr>
      </w:pPr>
      <w:bookmarkStart w:id="20" w:name="_Toc357676133"/>
      <w:r>
        <w:rPr>
          <w:rFonts w:hint="eastAsia" w:ascii="宋体" w:hAnsi="宋体"/>
          <w:b/>
        </w:rPr>
        <w:t>投标文件的修改和撤回</w:t>
      </w:r>
      <w:bookmarkEnd w:id="20"/>
    </w:p>
    <w:p>
      <w:pPr>
        <w:pStyle w:val="36"/>
        <w:numPr>
          <w:ilvl w:val="0"/>
          <w:numId w:val="36"/>
        </w:numPr>
        <w:spacing w:line="360" w:lineRule="auto"/>
        <w:ind w:left="567" w:hanging="567" w:firstLineChars="0"/>
        <w:rPr>
          <w:rFonts w:ascii="宋体" w:hAnsi="宋体"/>
          <w:bCs/>
          <w:szCs w:val="21"/>
        </w:rPr>
      </w:pPr>
      <w:r>
        <w:rPr>
          <w:rFonts w:hint="eastAsia" w:ascii="宋体" w:hAnsi="宋体"/>
          <w:bCs/>
          <w:spacing w:val="-2"/>
          <w:szCs w:val="21"/>
        </w:rPr>
        <w:t>投</w:t>
      </w:r>
      <w:r>
        <w:rPr>
          <w:rFonts w:hint="eastAsia" w:ascii="宋体" w:hAnsi="宋体"/>
          <w:bCs/>
          <w:szCs w:val="21"/>
        </w:rPr>
        <w:t>标人在投标截止时间前，可以对所递交的投标文件进行补充、修改或者撤回，并书面通知采购代理机构。补充、修改的内容应当按照招标文件要求签署、盖章，密封后，作为投标文件的组成部分。</w:t>
      </w:r>
    </w:p>
    <w:p>
      <w:pPr>
        <w:pStyle w:val="36"/>
        <w:numPr>
          <w:ilvl w:val="0"/>
          <w:numId w:val="36"/>
        </w:numPr>
        <w:spacing w:line="360" w:lineRule="auto"/>
        <w:ind w:left="567" w:hanging="567" w:firstLineChars="0"/>
        <w:rPr>
          <w:rFonts w:ascii="宋体" w:hAnsi="宋体"/>
          <w:bCs/>
          <w:szCs w:val="21"/>
        </w:rPr>
      </w:pPr>
      <w:r>
        <w:rPr>
          <w:rFonts w:hint="eastAsia" w:ascii="宋体" w:hAnsi="宋体"/>
          <w:bCs/>
          <w:szCs w:val="21"/>
        </w:rPr>
        <w:t>在投标截止时间之后，投标人不得对其投标文件做任何修改和补充。</w:t>
      </w:r>
    </w:p>
    <w:p>
      <w:pPr>
        <w:pStyle w:val="36"/>
        <w:numPr>
          <w:ilvl w:val="0"/>
          <w:numId w:val="36"/>
        </w:numPr>
        <w:spacing w:line="360" w:lineRule="auto"/>
        <w:ind w:left="567" w:hanging="567" w:firstLineChars="0"/>
        <w:rPr>
          <w:rFonts w:ascii="宋体" w:hAnsi="宋体"/>
          <w:bCs/>
          <w:szCs w:val="21"/>
        </w:rPr>
      </w:pPr>
      <w:r>
        <w:rPr>
          <w:rFonts w:hint="eastAsia" w:ascii="宋体" w:hAnsi="宋体"/>
          <w:bCs/>
          <w:szCs w:val="21"/>
        </w:rPr>
        <w:t>投标有效期内投标人撤销投标文件的，其投标保证金将被没收</w:t>
      </w:r>
      <w:r>
        <w:rPr>
          <w:rFonts w:hint="eastAsia" w:ascii="宋体" w:hAnsi="宋体"/>
          <w:bCs/>
          <w:spacing w:val="-2"/>
          <w:szCs w:val="21"/>
        </w:rPr>
        <w:t>。</w:t>
      </w:r>
    </w:p>
    <w:p>
      <w:pPr>
        <w:pStyle w:val="36"/>
        <w:numPr>
          <w:ilvl w:val="0"/>
          <w:numId w:val="7"/>
        </w:numPr>
        <w:spacing w:before="312" w:beforeLines="100" w:line="360" w:lineRule="auto"/>
        <w:ind w:firstLineChars="0"/>
        <w:rPr>
          <w:rFonts w:ascii="宋体" w:hAnsi="宋体"/>
          <w:b/>
          <w:bCs/>
          <w:szCs w:val="21"/>
        </w:rPr>
      </w:pPr>
      <w:r>
        <w:rPr>
          <w:rFonts w:hint="eastAsia" w:ascii="宋体" w:hAnsi="宋体"/>
          <w:b/>
          <w:bCs/>
          <w:szCs w:val="21"/>
        </w:rPr>
        <w:t>开标与评标准则</w:t>
      </w:r>
    </w:p>
    <w:p>
      <w:pPr>
        <w:pStyle w:val="36"/>
        <w:numPr>
          <w:ilvl w:val="0"/>
          <w:numId w:val="8"/>
        </w:numPr>
        <w:spacing w:line="360" w:lineRule="auto"/>
        <w:ind w:firstLineChars="0"/>
        <w:rPr>
          <w:rFonts w:ascii="宋体" w:hAnsi="宋体"/>
          <w:b/>
        </w:rPr>
      </w:pPr>
      <w:r>
        <w:rPr>
          <w:rFonts w:hint="eastAsia" w:ascii="宋体" w:hAnsi="宋体"/>
          <w:b/>
        </w:rPr>
        <w:t>开标</w:t>
      </w:r>
    </w:p>
    <w:p>
      <w:pPr>
        <w:pStyle w:val="36"/>
        <w:numPr>
          <w:ilvl w:val="0"/>
          <w:numId w:val="37"/>
        </w:numPr>
        <w:tabs>
          <w:tab w:val="left" w:pos="709"/>
        </w:tabs>
        <w:spacing w:line="360" w:lineRule="auto"/>
        <w:ind w:left="567" w:hanging="567" w:firstLineChars="0"/>
        <w:rPr>
          <w:rFonts w:ascii="宋体" w:hAnsi="宋体"/>
          <w:bCs/>
          <w:szCs w:val="21"/>
        </w:rPr>
      </w:pPr>
      <w:r>
        <w:rPr>
          <w:rFonts w:hint="eastAsia" w:ascii="宋体" w:hAnsi="宋体"/>
          <w:bCs/>
          <w:szCs w:val="21"/>
        </w:rPr>
        <w:t>采购代理机构按</w:t>
      </w:r>
      <w:r>
        <w:rPr>
          <w:rFonts w:hint="eastAsia" w:ascii="宋体" w:hAnsi="宋体"/>
          <w:b/>
          <w:bCs/>
          <w:szCs w:val="21"/>
          <w:u w:val="single"/>
        </w:rPr>
        <w:t>投标邀请函</w:t>
      </w:r>
      <w:r>
        <w:rPr>
          <w:rFonts w:hint="eastAsia" w:ascii="宋体" w:hAnsi="宋体"/>
          <w:bCs/>
          <w:szCs w:val="21"/>
        </w:rPr>
        <w:t>中规定的日期、时间和地点组织公开开标。开标时邀请所有投标人代表参加。参加开标的法定代表人或其授权代表携带有效身份证签名报到以证明其出席。</w:t>
      </w:r>
    </w:p>
    <w:p>
      <w:pPr>
        <w:pStyle w:val="36"/>
        <w:numPr>
          <w:ilvl w:val="0"/>
          <w:numId w:val="37"/>
        </w:numPr>
        <w:tabs>
          <w:tab w:val="left" w:pos="709"/>
        </w:tabs>
        <w:spacing w:line="360" w:lineRule="auto"/>
        <w:ind w:left="567" w:hanging="567" w:firstLineChars="0"/>
        <w:rPr>
          <w:rFonts w:ascii="宋体" w:hAnsi="宋体"/>
          <w:bCs/>
          <w:szCs w:val="21"/>
        </w:rPr>
      </w:pPr>
      <w:r>
        <w:rPr>
          <w:rFonts w:hint="eastAsia" w:ascii="宋体" w:hAnsi="宋体"/>
          <w:bCs/>
          <w:szCs w:val="21"/>
        </w:rPr>
        <w:t>开标由采购代理机构主持，邀请投标人参加。评标委员会成员不得参加开标活动。</w:t>
      </w:r>
    </w:p>
    <w:p>
      <w:pPr>
        <w:pStyle w:val="36"/>
        <w:numPr>
          <w:ilvl w:val="0"/>
          <w:numId w:val="37"/>
        </w:numPr>
        <w:tabs>
          <w:tab w:val="left" w:pos="709"/>
        </w:tabs>
        <w:spacing w:line="360" w:lineRule="auto"/>
        <w:ind w:left="567" w:hanging="567" w:firstLineChars="0"/>
        <w:rPr>
          <w:rFonts w:ascii="宋体" w:hAnsi="宋体"/>
          <w:bCs/>
          <w:szCs w:val="21"/>
        </w:rPr>
      </w:pPr>
      <w:r>
        <w:rPr>
          <w:rFonts w:hint="eastAsia" w:ascii="宋体" w:hAnsi="宋体"/>
          <w:bCs/>
          <w:szCs w:val="21"/>
        </w:rPr>
        <w:t>投标人不足</w:t>
      </w:r>
      <w:r>
        <w:rPr>
          <w:rFonts w:ascii="宋体" w:hAnsi="宋体"/>
          <w:bCs/>
          <w:szCs w:val="21"/>
        </w:rPr>
        <w:t>3家的，不得开标。</w:t>
      </w:r>
    </w:p>
    <w:p>
      <w:pPr>
        <w:pStyle w:val="36"/>
        <w:numPr>
          <w:ilvl w:val="0"/>
          <w:numId w:val="37"/>
        </w:numPr>
        <w:tabs>
          <w:tab w:val="left" w:pos="709"/>
        </w:tabs>
        <w:spacing w:line="360" w:lineRule="auto"/>
        <w:ind w:left="567" w:hanging="567" w:firstLineChars="0"/>
        <w:rPr>
          <w:rFonts w:ascii="宋体" w:hAnsi="宋体"/>
          <w:bCs/>
          <w:szCs w:val="21"/>
        </w:rPr>
      </w:pPr>
      <w:r>
        <w:rPr>
          <w:rFonts w:hint="eastAsia" w:ascii="宋体" w:hAnsi="宋体"/>
          <w:bCs/>
          <w:szCs w:val="21"/>
        </w:rPr>
        <w:t>开标时，由投标人或其推选的代表检查投标文件的密封情况；经确认无误后，由采购人或采购代理机构工作人员当众拆封，宣布投标人名称和招标文件规定的需要宣布的其他内容。</w:t>
      </w:r>
    </w:p>
    <w:p>
      <w:pPr>
        <w:pStyle w:val="36"/>
        <w:numPr>
          <w:ilvl w:val="0"/>
          <w:numId w:val="37"/>
        </w:numPr>
        <w:tabs>
          <w:tab w:val="left" w:pos="709"/>
        </w:tabs>
        <w:spacing w:line="360" w:lineRule="auto"/>
        <w:ind w:left="567" w:hanging="567" w:firstLineChars="0"/>
        <w:rPr>
          <w:rFonts w:ascii="宋体" w:hAnsi="宋体"/>
          <w:bCs/>
          <w:szCs w:val="21"/>
        </w:rPr>
      </w:pPr>
      <w:r>
        <w:rPr>
          <w:rFonts w:hint="eastAsia" w:ascii="宋体" w:hAnsi="宋体"/>
          <w:bCs/>
          <w:szCs w:val="21"/>
        </w:rPr>
        <w:t>开标过程应当由采购人或者采购代理机构负责记录，由参加开标的各投标人代表和相关工作人员签字确认。</w:t>
      </w:r>
    </w:p>
    <w:p>
      <w:pPr>
        <w:pStyle w:val="36"/>
        <w:numPr>
          <w:ilvl w:val="0"/>
          <w:numId w:val="37"/>
        </w:numPr>
        <w:tabs>
          <w:tab w:val="left" w:pos="709"/>
        </w:tabs>
        <w:spacing w:line="360" w:lineRule="auto"/>
        <w:ind w:left="567" w:hanging="567" w:firstLineChars="0"/>
        <w:rPr>
          <w:rFonts w:ascii="宋体" w:hAnsi="宋体"/>
          <w:bCs/>
          <w:szCs w:val="21"/>
        </w:rPr>
      </w:pPr>
      <w:r>
        <w:rPr>
          <w:rFonts w:hint="eastAsia" w:ascii="宋体" w:hAnsi="宋体"/>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pStyle w:val="36"/>
        <w:numPr>
          <w:ilvl w:val="0"/>
          <w:numId w:val="37"/>
        </w:numPr>
        <w:tabs>
          <w:tab w:val="left" w:pos="709"/>
        </w:tabs>
        <w:spacing w:line="360" w:lineRule="auto"/>
        <w:ind w:left="567" w:hanging="567" w:firstLineChars="0"/>
        <w:rPr>
          <w:rFonts w:ascii="宋体" w:hAnsi="宋体"/>
          <w:bCs/>
          <w:szCs w:val="21"/>
        </w:rPr>
      </w:pPr>
      <w:r>
        <w:rPr>
          <w:rFonts w:hint="eastAsia" w:ascii="宋体" w:hAnsi="宋体"/>
          <w:bCs/>
          <w:szCs w:val="21"/>
        </w:rPr>
        <w:t>投标人未参加开标的，视同认可开标结果。</w:t>
      </w:r>
    </w:p>
    <w:p>
      <w:pPr>
        <w:pStyle w:val="36"/>
        <w:numPr>
          <w:ilvl w:val="0"/>
          <w:numId w:val="8"/>
        </w:numPr>
        <w:spacing w:before="312" w:beforeLines="100" w:line="360" w:lineRule="auto"/>
        <w:ind w:firstLineChars="0"/>
        <w:rPr>
          <w:rFonts w:ascii="宋体" w:hAnsi="宋体"/>
          <w:b/>
        </w:rPr>
      </w:pPr>
      <w:r>
        <w:rPr>
          <w:rFonts w:hint="eastAsia" w:ascii="宋体" w:hAnsi="宋体"/>
          <w:b/>
        </w:rPr>
        <w:t>评标委员会和评标方法</w:t>
      </w:r>
    </w:p>
    <w:p>
      <w:pPr>
        <w:pStyle w:val="36"/>
        <w:numPr>
          <w:ilvl w:val="0"/>
          <w:numId w:val="38"/>
        </w:numPr>
        <w:spacing w:line="360" w:lineRule="auto"/>
        <w:ind w:left="567" w:hanging="567" w:firstLineChars="0"/>
        <w:rPr>
          <w:rFonts w:ascii="宋体" w:hAnsi="宋体"/>
          <w:bCs/>
          <w:szCs w:val="21"/>
        </w:rPr>
      </w:pPr>
      <w:r>
        <w:rPr>
          <w:rFonts w:hint="eastAsia" w:ascii="宋体" w:hAnsi="宋体"/>
          <w:bCs/>
          <w:szCs w:val="21"/>
        </w:rPr>
        <w:t>评标由参考政府采购法律、法规、规章、政策的规定，组建的评标委员会负责。</w:t>
      </w:r>
    </w:p>
    <w:p>
      <w:pPr>
        <w:pStyle w:val="36"/>
        <w:numPr>
          <w:ilvl w:val="0"/>
          <w:numId w:val="38"/>
        </w:numPr>
        <w:spacing w:line="360" w:lineRule="auto"/>
        <w:ind w:left="567" w:hanging="567" w:firstLineChars="0"/>
        <w:rPr>
          <w:rFonts w:ascii="宋体" w:hAnsi="宋体"/>
          <w:bCs/>
          <w:szCs w:val="21"/>
        </w:rPr>
      </w:pPr>
      <w:r>
        <w:rPr>
          <w:rFonts w:hint="eastAsia" w:ascii="宋体" w:hAnsi="宋体"/>
          <w:bCs/>
          <w:szCs w:val="21"/>
        </w:rPr>
        <w:t>评标委员会由采购人代表和评审专家组成，成员人数应为</w:t>
      </w:r>
      <w:r>
        <w:rPr>
          <w:rFonts w:ascii="宋体" w:hAnsi="宋体"/>
          <w:bCs/>
          <w:szCs w:val="21"/>
        </w:rPr>
        <w:t>5人以上单数，其中评审专家不得少于成员总数的三分之二。</w:t>
      </w:r>
    </w:p>
    <w:p>
      <w:pPr>
        <w:pStyle w:val="36"/>
        <w:numPr>
          <w:ilvl w:val="0"/>
          <w:numId w:val="38"/>
        </w:numPr>
        <w:spacing w:line="360" w:lineRule="auto"/>
        <w:ind w:left="567" w:hanging="567" w:firstLineChars="0"/>
        <w:rPr>
          <w:rFonts w:ascii="宋体" w:hAnsi="宋体"/>
          <w:bCs/>
          <w:szCs w:val="21"/>
        </w:rPr>
      </w:pPr>
      <w:r>
        <w:rPr>
          <w:rFonts w:hint="eastAsia" w:ascii="宋体" w:hAnsi="宋体"/>
          <w:bCs/>
          <w:szCs w:val="21"/>
        </w:rPr>
        <w:t>评标委员会成员从评审专家库中，通过随机方式抽取。</w:t>
      </w:r>
    </w:p>
    <w:p>
      <w:pPr>
        <w:pStyle w:val="36"/>
        <w:numPr>
          <w:ilvl w:val="0"/>
          <w:numId w:val="38"/>
        </w:numPr>
        <w:spacing w:line="360" w:lineRule="auto"/>
        <w:ind w:left="567" w:hanging="567" w:firstLineChars="0"/>
        <w:rPr>
          <w:rFonts w:ascii="宋体" w:hAnsi="宋体"/>
          <w:bCs/>
          <w:szCs w:val="21"/>
        </w:rPr>
      </w:pPr>
      <w:r>
        <w:rPr>
          <w:rFonts w:hint="eastAsia" w:ascii="宋体" w:hAnsi="宋体"/>
          <w:bCs/>
          <w:szCs w:val="21"/>
        </w:rPr>
        <w:t>评标委员会将按照招标文件确定的评标方法进行评标。评标委员会对投标文件的评审分为符合性检查和商务评审、技术评审。</w:t>
      </w:r>
    </w:p>
    <w:p>
      <w:pPr>
        <w:pStyle w:val="36"/>
        <w:numPr>
          <w:ilvl w:val="0"/>
          <w:numId w:val="38"/>
        </w:numPr>
        <w:spacing w:line="360" w:lineRule="auto"/>
        <w:ind w:left="567" w:hanging="567" w:firstLineChars="0"/>
        <w:rPr>
          <w:rFonts w:ascii="宋体" w:hAnsi="宋体"/>
          <w:bCs/>
          <w:szCs w:val="21"/>
        </w:rPr>
      </w:pPr>
      <w:r>
        <w:rPr>
          <w:rFonts w:hint="eastAsia" w:ascii="宋体" w:hAnsi="宋体"/>
          <w:bCs/>
          <w:szCs w:val="21"/>
        </w:rPr>
        <w:t>本次评标采用</w:t>
      </w:r>
      <w:r>
        <w:rPr>
          <w:rFonts w:ascii="宋体" w:hAnsi="宋体"/>
          <w:b/>
          <w:bCs/>
          <w:szCs w:val="21"/>
          <w:u w:val="single"/>
        </w:rPr>
        <w:t xml:space="preserve"> </w:t>
      </w:r>
      <w:r>
        <w:rPr>
          <w:rFonts w:hint="eastAsia" w:ascii="宋体" w:hAnsi="宋体"/>
          <w:b/>
          <w:bCs/>
          <w:szCs w:val="21"/>
          <w:u w:val="single"/>
        </w:rPr>
        <w:t>投标须知前附表</w:t>
      </w:r>
      <w:r>
        <w:rPr>
          <w:rFonts w:ascii="宋体" w:hAnsi="宋体"/>
          <w:b/>
          <w:bCs/>
          <w:szCs w:val="21"/>
          <w:u w:val="single"/>
        </w:rPr>
        <w:t xml:space="preserve"> </w:t>
      </w:r>
      <w:r>
        <w:rPr>
          <w:rFonts w:hint="eastAsia" w:ascii="宋体" w:hAnsi="宋体"/>
          <w:bCs/>
          <w:szCs w:val="21"/>
        </w:rPr>
        <w:t>中选定的方法，具体见招标文件第五部分“评标方法、步骤、标准”。</w:t>
      </w:r>
    </w:p>
    <w:p>
      <w:pPr>
        <w:pStyle w:val="36"/>
        <w:numPr>
          <w:ilvl w:val="0"/>
          <w:numId w:val="8"/>
        </w:numPr>
        <w:spacing w:before="312" w:beforeLines="100" w:line="360" w:lineRule="auto"/>
        <w:ind w:firstLineChars="0"/>
        <w:rPr>
          <w:rFonts w:ascii="宋体" w:hAnsi="宋体"/>
          <w:b/>
        </w:rPr>
      </w:pPr>
      <w:r>
        <w:rPr>
          <w:rFonts w:hint="eastAsia" w:ascii="宋体" w:hAnsi="宋体"/>
          <w:b/>
        </w:rPr>
        <w:t>投标文件的初审</w:t>
      </w:r>
    </w:p>
    <w:p>
      <w:pPr>
        <w:pStyle w:val="36"/>
        <w:numPr>
          <w:ilvl w:val="0"/>
          <w:numId w:val="39"/>
        </w:numPr>
        <w:spacing w:line="360" w:lineRule="auto"/>
        <w:ind w:left="426" w:hanging="426" w:firstLineChars="0"/>
        <w:rPr>
          <w:rFonts w:ascii="宋体" w:hAnsi="宋体"/>
          <w:bCs/>
          <w:szCs w:val="21"/>
        </w:rPr>
      </w:pPr>
      <w:r>
        <w:rPr>
          <w:rFonts w:hint="eastAsia" w:ascii="宋体" w:hAnsi="宋体"/>
          <w:bCs/>
          <w:szCs w:val="21"/>
        </w:rPr>
        <w:t xml:space="preserve"> 资格性审查：开标结束后，由采购人或者采购代理机构对投标人的资格进行审查；</w:t>
      </w:r>
      <w:r>
        <w:rPr>
          <w:rFonts w:ascii="宋体" w:hAnsi="宋体"/>
          <w:bCs/>
          <w:szCs w:val="21"/>
        </w:rPr>
        <w:t xml:space="preserve"> </w:t>
      </w:r>
    </w:p>
    <w:p>
      <w:pPr>
        <w:pStyle w:val="36"/>
        <w:numPr>
          <w:ilvl w:val="0"/>
          <w:numId w:val="39"/>
        </w:numPr>
        <w:spacing w:line="360" w:lineRule="auto"/>
        <w:ind w:left="567" w:hanging="567" w:firstLineChars="0"/>
        <w:rPr>
          <w:rFonts w:ascii="宋体" w:hAnsi="宋体"/>
          <w:bCs/>
          <w:szCs w:val="21"/>
        </w:rPr>
      </w:pPr>
      <w:r>
        <w:rPr>
          <w:rFonts w:hint="eastAsia" w:ascii="宋体" w:hAnsi="宋体"/>
          <w:bCs/>
          <w:szCs w:val="21"/>
        </w:rPr>
        <w:t>符合性审查：评标委员会对符合资格的投标人的投标文件进行符合性审查，以确定其是否满足招标文件实质性要求。</w:t>
      </w:r>
    </w:p>
    <w:p>
      <w:pPr>
        <w:pStyle w:val="36"/>
        <w:numPr>
          <w:ilvl w:val="0"/>
          <w:numId w:val="8"/>
        </w:numPr>
        <w:spacing w:before="312" w:beforeLines="100" w:line="360" w:lineRule="auto"/>
        <w:ind w:firstLineChars="0"/>
        <w:rPr>
          <w:rFonts w:ascii="宋体" w:hAnsi="宋体"/>
          <w:b/>
        </w:rPr>
      </w:pPr>
      <w:r>
        <w:rPr>
          <w:rFonts w:hint="eastAsia" w:ascii="宋体" w:hAnsi="宋体"/>
          <w:b/>
        </w:rPr>
        <w:t>投标文件的澄清</w:t>
      </w:r>
    </w:p>
    <w:p>
      <w:pPr>
        <w:pStyle w:val="36"/>
        <w:numPr>
          <w:ilvl w:val="0"/>
          <w:numId w:val="40"/>
        </w:numPr>
        <w:spacing w:line="360" w:lineRule="auto"/>
        <w:ind w:left="567" w:hanging="567" w:firstLineChars="0"/>
        <w:rPr>
          <w:rFonts w:ascii="宋体" w:hAnsi="宋体"/>
          <w:bCs/>
          <w:szCs w:val="21"/>
        </w:rPr>
      </w:pPr>
      <w:r>
        <w:rPr>
          <w:rFonts w:hint="eastAsia" w:ascii="宋体" w:hAnsi="宋体"/>
          <w:bCs/>
          <w:szCs w:val="21"/>
        </w:rPr>
        <w:t>评标期间，对于投标文件中含义不明确、同类问题表述不一致或者有明显文字和计算错误的内容，评标委员会以书面的形式要求投标人作出必要的澄清、说明或者补正。</w:t>
      </w:r>
    </w:p>
    <w:p>
      <w:pPr>
        <w:pStyle w:val="36"/>
        <w:numPr>
          <w:ilvl w:val="0"/>
          <w:numId w:val="40"/>
        </w:numPr>
        <w:spacing w:line="360" w:lineRule="auto"/>
        <w:ind w:left="567" w:hanging="567" w:firstLineChars="0"/>
        <w:rPr>
          <w:rFonts w:ascii="宋体" w:hAnsi="宋体"/>
          <w:bCs/>
          <w:szCs w:val="21"/>
        </w:rPr>
      </w:pPr>
      <w:r>
        <w:rPr>
          <w:rFonts w:hint="eastAsia" w:ascii="宋体" w:hAnsi="宋体"/>
          <w:bCs/>
          <w:szCs w:val="21"/>
        </w:rPr>
        <w:t>投标人的澄清、说明或者补正采用书面形式，并加盖公章，或者由法定代表人或其授权的代表签字。投标人的澄清、说明或者补正不得超出投标文件的范围或者改变投标文件的实质性内容。</w:t>
      </w:r>
    </w:p>
    <w:p>
      <w:pPr>
        <w:pStyle w:val="36"/>
        <w:numPr>
          <w:ilvl w:val="0"/>
          <w:numId w:val="40"/>
        </w:numPr>
        <w:spacing w:line="360" w:lineRule="auto"/>
        <w:ind w:left="567" w:hanging="567" w:firstLineChars="0"/>
        <w:rPr>
          <w:rFonts w:ascii="宋体" w:hAnsi="宋体"/>
          <w:bCs/>
          <w:szCs w:val="21"/>
        </w:rPr>
      </w:pPr>
      <w:r>
        <w:rPr>
          <w:rFonts w:hint="eastAsia" w:ascii="宋体" w:hAnsi="宋体"/>
          <w:bCs/>
          <w:szCs w:val="21"/>
        </w:rPr>
        <w:t>投标人的澄清文件是其投标文件的组成部分。</w:t>
      </w:r>
    </w:p>
    <w:p>
      <w:pPr>
        <w:pStyle w:val="36"/>
        <w:numPr>
          <w:ilvl w:val="0"/>
          <w:numId w:val="8"/>
        </w:numPr>
        <w:spacing w:before="312" w:beforeLines="100" w:line="360" w:lineRule="auto"/>
        <w:ind w:firstLineChars="0"/>
        <w:rPr>
          <w:rFonts w:ascii="宋体" w:hAnsi="宋体"/>
          <w:b/>
        </w:rPr>
      </w:pPr>
      <w:r>
        <w:rPr>
          <w:rFonts w:hint="eastAsia" w:ascii="宋体" w:hAnsi="宋体"/>
          <w:b/>
        </w:rPr>
        <w:t>投标文件详细评价</w:t>
      </w:r>
    </w:p>
    <w:p>
      <w:pPr>
        <w:pStyle w:val="36"/>
        <w:numPr>
          <w:ilvl w:val="0"/>
          <w:numId w:val="41"/>
        </w:numPr>
        <w:spacing w:line="360" w:lineRule="auto"/>
        <w:ind w:firstLineChars="0"/>
        <w:rPr>
          <w:rFonts w:ascii="宋体" w:hAnsi="宋体"/>
          <w:bCs/>
          <w:szCs w:val="21"/>
        </w:rPr>
      </w:pPr>
      <w:r>
        <w:rPr>
          <w:rFonts w:hint="eastAsia" w:ascii="宋体" w:hAnsi="宋体"/>
          <w:bCs/>
          <w:szCs w:val="21"/>
        </w:rPr>
        <w:t xml:space="preserve"> 评标委员会将对通过符合性审查的投标文件进行详细评价和比较。</w:t>
      </w:r>
    </w:p>
    <w:p>
      <w:pPr>
        <w:pStyle w:val="36"/>
        <w:numPr>
          <w:ilvl w:val="0"/>
          <w:numId w:val="8"/>
        </w:numPr>
        <w:spacing w:before="312" w:beforeLines="100" w:line="360" w:lineRule="auto"/>
        <w:ind w:firstLineChars="0"/>
        <w:rPr>
          <w:rFonts w:ascii="宋体" w:hAnsi="宋体"/>
          <w:b/>
        </w:rPr>
      </w:pPr>
      <w:r>
        <w:rPr>
          <w:rFonts w:hint="eastAsia" w:ascii="宋体" w:hAnsi="宋体"/>
          <w:b/>
        </w:rPr>
        <w:t>定标原则与授标</w:t>
      </w:r>
    </w:p>
    <w:p>
      <w:pPr>
        <w:pStyle w:val="36"/>
        <w:numPr>
          <w:ilvl w:val="0"/>
          <w:numId w:val="42"/>
        </w:numPr>
        <w:spacing w:line="360" w:lineRule="auto"/>
        <w:ind w:left="567" w:hanging="567" w:firstLineChars="0"/>
        <w:rPr>
          <w:rFonts w:ascii="宋体" w:hAnsi="宋体"/>
          <w:bCs/>
          <w:szCs w:val="21"/>
        </w:rPr>
      </w:pPr>
      <w:r>
        <w:rPr>
          <w:rFonts w:hint="eastAsia" w:ascii="宋体" w:hAnsi="宋体"/>
          <w:bCs/>
          <w:szCs w:val="21"/>
        </w:rPr>
        <w:t>评标委员会按照招标文件确定的评标方法、步骤、标准，对投标文件进行评审，提出书面评标报告，采购人按照评审报告推荐的中标候选人中按顺序依法确定中标人。</w:t>
      </w:r>
    </w:p>
    <w:p>
      <w:pPr>
        <w:pStyle w:val="36"/>
        <w:numPr>
          <w:ilvl w:val="0"/>
          <w:numId w:val="42"/>
        </w:numPr>
        <w:spacing w:line="360" w:lineRule="auto"/>
        <w:ind w:left="567" w:hanging="567" w:firstLineChars="0"/>
        <w:rPr>
          <w:rFonts w:ascii="宋体" w:hAnsi="宋体"/>
          <w:bCs/>
          <w:szCs w:val="21"/>
        </w:rPr>
      </w:pPr>
      <w:r>
        <w:rPr>
          <w:rFonts w:hint="eastAsia" w:ascii="宋体" w:hAnsi="宋体"/>
          <w:bCs/>
          <w:szCs w:val="21"/>
        </w:rPr>
        <w:t xml:space="preserve">评标委员会提出评标书面报告和推荐中标意见报采购人确认后，采购代理机构将在指 </w:t>
      </w:r>
      <w:r>
        <w:rPr>
          <w:rFonts w:ascii="宋体" w:hAnsi="宋体"/>
          <w:bCs/>
          <w:szCs w:val="21"/>
        </w:rPr>
        <w:t xml:space="preserve"> </w:t>
      </w:r>
      <w:r>
        <w:rPr>
          <w:rFonts w:hint="eastAsia" w:ascii="宋体" w:hAnsi="宋体"/>
          <w:bCs/>
          <w:szCs w:val="21"/>
        </w:rPr>
        <w:t>定的信息发布媒体上发布公告。</w:t>
      </w:r>
    </w:p>
    <w:p>
      <w:pPr>
        <w:pStyle w:val="36"/>
        <w:widowControl/>
        <w:numPr>
          <w:ilvl w:val="0"/>
          <w:numId w:val="8"/>
        </w:numPr>
        <w:spacing w:line="360" w:lineRule="auto"/>
        <w:ind w:firstLineChars="0"/>
        <w:jc w:val="left"/>
        <w:rPr>
          <w:rFonts w:ascii="宋体" w:hAnsi="宋体"/>
          <w:b/>
          <w:szCs w:val="21"/>
        </w:rPr>
      </w:pPr>
      <w:r>
        <w:rPr>
          <w:rFonts w:ascii="宋体" w:hAnsi="宋体"/>
          <w:b/>
          <w:szCs w:val="21"/>
        </w:rPr>
        <w:t>特别说明</w:t>
      </w:r>
      <w:r>
        <w:rPr>
          <w:rFonts w:hint="eastAsia" w:ascii="宋体" w:hAnsi="宋体"/>
          <w:b/>
          <w:szCs w:val="21"/>
        </w:rPr>
        <w:t>（</w:t>
      </w:r>
      <w:r>
        <w:rPr>
          <w:rFonts w:hint="eastAsia" w:ascii="宋体" w:hAnsi="宋体"/>
          <w:szCs w:val="21"/>
        </w:rPr>
        <w:t>本项目不进行报价，凡涉及报价不适用本项目）</w:t>
      </w:r>
    </w:p>
    <w:p>
      <w:pPr>
        <w:pStyle w:val="36"/>
        <w:widowControl/>
        <w:numPr>
          <w:ilvl w:val="0"/>
          <w:numId w:val="43"/>
        </w:numPr>
        <w:spacing w:line="360" w:lineRule="auto"/>
        <w:ind w:firstLineChars="0"/>
        <w:jc w:val="left"/>
        <w:rPr>
          <w:rFonts w:ascii="宋体" w:hAnsi="宋体"/>
          <w:szCs w:val="21"/>
        </w:rPr>
      </w:pPr>
      <w:r>
        <w:rPr>
          <w:rFonts w:hint="eastAsia" w:ascii="宋体" w:hAnsi="宋体"/>
          <w:szCs w:val="21"/>
        </w:rPr>
        <w:t xml:space="preserve"> 有下列情形之一的，视为投标人串通投标，其投标无效：</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不同投标人的投标文件由同一单位或者个人编制；</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不同投标人委托同一单位或者个人办理投标事宜；</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不同投标人的投标文件载明的项目管理成员或者联系人员为同一人；</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不同投标人的投标文件异常一致或者投标报价呈规律性差异；</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不同投标人的投标文件相互混装；</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不同投标人的投标保证金从同一单位或者个人的账户转出。</w:t>
      </w:r>
    </w:p>
    <w:p>
      <w:pPr>
        <w:pStyle w:val="36"/>
        <w:widowControl/>
        <w:numPr>
          <w:ilvl w:val="1"/>
          <w:numId w:val="8"/>
        </w:numPr>
        <w:spacing w:line="360" w:lineRule="auto"/>
        <w:ind w:firstLineChars="0"/>
        <w:jc w:val="left"/>
        <w:rPr>
          <w:rFonts w:ascii="宋体" w:hAnsi="宋体"/>
          <w:szCs w:val="21"/>
        </w:rPr>
      </w:pPr>
      <w:r>
        <w:rPr>
          <w:rFonts w:hint="eastAsia" w:ascii="宋体" w:hAnsi="宋体"/>
          <w:szCs w:val="21"/>
        </w:rPr>
        <w:t>投标人存在下列情况之一的，投标无效：</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未按照招标文件的规定提交投标保证金的；</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投标文件未按招标文件要求签署、盖章的；</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不具备招标文件中规定的资格要求的；</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报价超过招标文件中规定的预算金额或者最高限价的；</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投标文件含有采购人不能接受的附加条件的；</w:t>
      </w:r>
    </w:p>
    <w:p>
      <w:pPr>
        <w:pStyle w:val="36"/>
        <w:widowControl/>
        <w:numPr>
          <w:ilvl w:val="2"/>
          <w:numId w:val="8"/>
        </w:numPr>
        <w:spacing w:line="360" w:lineRule="auto"/>
        <w:ind w:firstLineChars="0"/>
        <w:jc w:val="left"/>
        <w:rPr>
          <w:rFonts w:ascii="宋体" w:hAnsi="宋体"/>
          <w:szCs w:val="21"/>
        </w:rPr>
      </w:pPr>
      <w:r>
        <w:rPr>
          <w:rFonts w:hint="eastAsia" w:ascii="宋体" w:hAnsi="宋体"/>
          <w:szCs w:val="21"/>
        </w:rPr>
        <w:t>法律、法规和招标文件规定的其他无效情形。</w:t>
      </w:r>
    </w:p>
    <w:p>
      <w:pPr>
        <w:pStyle w:val="36"/>
        <w:widowControl/>
        <w:numPr>
          <w:ilvl w:val="1"/>
          <w:numId w:val="8"/>
        </w:numPr>
        <w:spacing w:line="360" w:lineRule="auto"/>
        <w:ind w:firstLineChars="0"/>
        <w:jc w:val="left"/>
        <w:rPr>
          <w:rFonts w:ascii="宋体" w:hAnsi="宋体"/>
          <w:szCs w:val="21"/>
        </w:rPr>
      </w:pPr>
      <w:r>
        <w:rPr>
          <w:rFonts w:ascii="宋体" w:hAnsi="宋体"/>
          <w:szCs w:val="21"/>
        </w:rPr>
        <w:t>废标</w:t>
      </w:r>
    </w:p>
    <w:p>
      <w:pPr>
        <w:pStyle w:val="36"/>
        <w:widowControl/>
        <w:numPr>
          <w:ilvl w:val="2"/>
          <w:numId w:val="8"/>
        </w:numPr>
        <w:spacing w:line="360" w:lineRule="auto"/>
        <w:ind w:firstLineChars="0"/>
        <w:jc w:val="left"/>
        <w:rPr>
          <w:rFonts w:ascii="宋体" w:hAnsi="宋体"/>
          <w:szCs w:val="21"/>
        </w:rPr>
      </w:pPr>
      <w:r>
        <w:rPr>
          <w:rFonts w:ascii="宋体" w:hAnsi="宋体"/>
          <w:szCs w:val="21"/>
        </w:rPr>
        <w:t>在招标采购中，出现下列情形之一的，应予废标</w:t>
      </w:r>
      <w:r>
        <w:rPr>
          <w:rFonts w:hint="eastAsia" w:ascii="宋体" w:hAnsi="宋体"/>
          <w:szCs w:val="21"/>
        </w:rPr>
        <w:t>。</w:t>
      </w:r>
    </w:p>
    <w:p>
      <w:pPr>
        <w:pStyle w:val="36"/>
        <w:widowControl/>
        <w:numPr>
          <w:ilvl w:val="3"/>
          <w:numId w:val="44"/>
        </w:numPr>
        <w:tabs>
          <w:tab w:val="left" w:pos="1134"/>
        </w:tabs>
        <w:spacing w:line="360" w:lineRule="auto"/>
        <w:ind w:left="993" w:hanging="993" w:firstLineChars="0"/>
        <w:jc w:val="left"/>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pStyle w:val="36"/>
        <w:widowControl/>
        <w:numPr>
          <w:ilvl w:val="3"/>
          <w:numId w:val="44"/>
        </w:numPr>
        <w:tabs>
          <w:tab w:val="left" w:pos="1134"/>
        </w:tabs>
        <w:spacing w:line="360" w:lineRule="auto"/>
        <w:ind w:left="993" w:hanging="993" w:firstLineChars="0"/>
        <w:jc w:val="left"/>
        <w:rPr>
          <w:rFonts w:ascii="宋体" w:hAnsi="宋体"/>
          <w:szCs w:val="21"/>
        </w:rPr>
      </w:pPr>
      <w:r>
        <w:rPr>
          <w:rFonts w:ascii="宋体" w:hAnsi="宋体"/>
          <w:szCs w:val="21"/>
        </w:rPr>
        <w:t>出现影响采购公正的违法、违规行为的；</w:t>
      </w:r>
    </w:p>
    <w:p>
      <w:pPr>
        <w:pStyle w:val="36"/>
        <w:widowControl/>
        <w:numPr>
          <w:ilvl w:val="3"/>
          <w:numId w:val="44"/>
        </w:numPr>
        <w:tabs>
          <w:tab w:val="left" w:pos="1134"/>
        </w:tabs>
        <w:spacing w:line="360" w:lineRule="auto"/>
        <w:ind w:left="993" w:hanging="993" w:firstLineChars="0"/>
        <w:jc w:val="left"/>
        <w:rPr>
          <w:rFonts w:ascii="宋体" w:hAnsi="宋体"/>
          <w:szCs w:val="21"/>
        </w:rPr>
      </w:pPr>
      <w:r>
        <w:rPr>
          <w:rFonts w:ascii="宋体" w:hAnsi="宋体"/>
          <w:szCs w:val="21"/>
        </w:rPr>
        <w:t>投标人的报价均超过了采购预算，采购人不能支付的；</w:t>
      </w:r>
    </w:p>
    <w:p>
      <w:pPr>
        <w:pStyle w:val="36"/>
        <w:widowControl/>
        <w:numPr>
          <w:ilvl w:val="3"/>
          <w:numId w:val="44"/>
        </w:numPr>
        <w:tabs>
          <w:tab w:val="left" w:pos="1134"/>
        </w:tabs>
        <w:spacing w:line="360" w:lineRule="auto"/>
        <w:ind w:left="993" w:hanging="993" w:firstLineChars="0"/>
        <w:jc w:val="left"/>
        <w:rPr>
          <w:rFonts w:ascii="宋体" w:hAnsi="宋体"/>
          <w:szCs w:val="21"/>
        </w:rPr>
      </w:pPr>
      <w:r>
        <w:rPr>
          <w:rFonts w:ascii="宋体" w:hAnsi="宋体"/>
          <w:szCs w:val="21"/>
        </w:rPr>
        <w:t>因重大变故，采购任务取消的</w:t>
      </w:r>
      <w:r>
        <w:rPr>
          <w:rFonts w:hint="eastAsia" w:ascii="宋体" w:hAnsi="宋体"/>
          <w:szCs w:val="21"/>
        </w:rPr>
        <w:t>。</w:t>
      </w:r>
    </w:p>
    <w:p>
      <w:pPr>
        <w:pStyle w:val="36"/>
        <w:numPr>
          <w:ilvl w:val="0"/>
          <w:numId w:val="8"/>
        </w:numPr>
        <w:spacing w:before="312" w:beforeLines="100" w:line="360" w:lineRule="auto"/>
        <w:ind w:firstLineChars="0"/>
        <w:rPr>
          <w:rFonts w:ascii="宋体" w:hAnsi="宋体"/>
          <w:b/>
        </w:rPr>
      </w:pPr>
      <w:r>
        <w:rPr>
          <w:rFonts w:hint="eastAsia" w:ascii="宋体" w:hAnsi="宋体"/>
          <w:b/>
        </w:rPr>
        <w:t>询问、质疑、投诉</w:t>
      </w:r>
    </w:p>
    <w:p>
      <w:pPr>
        <w:pStyle w:val="36"/>
        <w:numPr>
          <w:ilvl w:val="0"/>
          <w:numId w:val="45"/>
        </w:numPr>
        <w:spacing w:line="360" w:lineRule="auto"/>
        <w:ind w:firstLineChars="0"/>
        <w:rPr>
          <w:rFonts w:ascii="宋体" w:hAnsi="宋体"/>
          <w:bCs/>
          <w:szCs w:val="21"/>
        </w:rPr>
      </w:pPr>
      <w:r>
        <w:rPr>
          <w:rFonts w:hint="eastAsia" w:ascii="宋体" w:hAnsi="宋体"/>
          <w:bCs/>
          <w:szCs w:val="21"/>
        </w:rPr>
        <w:t xml:space="preserve"> 询问</w:t>
      </w:r>
    </w:p>
    <w:p>
      <w:pPr>
        <w:pStyle w:val="36"/>
        <w:numPr>
          <w:ilvl w:val="2"/>
          <w:numId w:val="46"/>
        </w:numPr>
        <w:spacing w:line="360" w:lineRule="auto"/>
        <w:ind w:firstLineChars="0"/>
        <w:rPr>
          <w:rFonts w:ascii="宋体" w:hAnsi="宋体"/>
          <w:bCs/>
          <w:szCs w:val="21"/>
        </w:rPr>
      </w:pPr>
      <w:r>
        <w:rPr>
          <w:rFonts w:hint="eastAsia" w:ascii="宋体" w:hAnsi="宋体"/>
          <w:bCs/>
          <w:szCs w:val="21"/>
        </w:rPr>
        <w:t>供应商对采购活动事项有疑问的，可以向采购人或者采购代理机构提出询问，询问可以口头方式提出，也可以书面方式提出。</w:t>
      </w:r>
    </w:p>
    <w:p>
      <w:pPr>
        <w:pStyle w:val="36"/>
        <w:numPr>
          <w:ilvl w:val="2"/>
          <w:numId w:val="46"/>
        </w:numPr>
        <w:spacing w:line="360" w:lineRule="auto"/>
        <w:ind w:firstLineChars="0"/>
        <w:rPr>
          <w:rFonts w:ascii="宋体" w:hAnsi="宋体"/>
          <w:bCs/>
          <w:szCs w:val="21"/>
        </w:rPr>
      </w:pPr>
      <w:r>
        <w:rPr>
          <w:rFonts w:hint="eastAsia" w:ascii="宋体" w:hAnsi="宋体"/>
          <w:bCs/>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pPr>
        <w:pStyle w:val="36"/>
        <w:numPr>
          <w:ilvl w:val="2"/>
          <w:numId w:val="46"/>
        </w:numPr>
        <w:spacing w:line="360" w:lineRule="auto"/>
        <w:ind w:firstLineChars="0"/>
        <w:rPr>
          <w:rFonts w:ascii="宋体" w:hAnsi="宋体"/>
          <w:bCs/>
          <w:szCs w:val="21"/>
        </w:rPr>
      </w:pPr>
      <w:r>
        <w:rPr>
          <w:rFonts w:hint="eastAsia" w:ascii="宋体" w:hAnsi="宋体"/>
          <w:bCs/>
          <w:szCs w:val="21"/>
        </w:rPr>
        <w:t>采购人或者采购代理机构在三个工作日内对供应商依法提出的询问作出答复。</w:t>
      </w:r>
    </w:p>
    <w:p>
      <w:pPr>
        <w:pStyle w:val="36"/>
        <w:numPr>
          <w:ilvl w:val="0"/>
          <w:numId w:val="45"/>
        </w:numPr>
        <w:spacing w:line="360" w:lineRule="auto"/>
        <w:ind w:firstLineChars="0"/>
        <w:rPr>
          <w:rFonts w:ascii="宋体" w:hAnsi="宋体"/>
          <w:bCs/>
          <w:szCs w:val="21"/>
        </w:rPr>
      </w:pPr>
      <w:r>
        <w:rPr>
          <w:rFonts w:hint="eastAsia" w:ascii="宋体" w:hAnsi="宋体"/>
          <w:bCs/>
          <w:szCs w:val="21"/>
        </w:rPr>
        <w:t xml:space="preserve"> 质疑</w:t>
      </w:r>
    </w:p>
    <w:p>
      <w:pPr>
        <w:pStyle w:val="36"/>
        <w:numPr>
          <w:ilvl w:val="2"/>
          <w:numId w:val="47"/>
        </w:numPr>
        <w:spacing w:line="360" w:lineRule="auto"/>
        <w:ind w:firstLineChars="0"/>
        <w:rPr>
          <w:rFonts w:ascii="宋体" w:hAnsi="宋体"/>
          <w:bCs/>
          <w:szCs w:val="21"/>
        </w:rPr>
      </w:pPr>
      <w:r>
        <w:rPr>
          <w:rFonts w:hint="eastAsia" w:ascii="宋体" w:hAnsi="宋体"/>
          <w:kern w:val="0"/>
          <w:szCs w:val="21"/>
        </w:rPr>
        <w:t>供应商认为采购文件、采购过程、中标或者成交结果使自己的权益受到损害的，可以在知道或者应知其权益受到损害之日起7个工作日内，以书面形式向采购人、采购代理机构提出质疑。</w:t>
      </w:r>
    </w:p>
    <w:p>
      <w:pPr>
        <w:pStyle w:val="36"/>
        <w:numPr>
          <w:ilvl w:val="2"/>
          <w:numId w:val="47"/>
        </w:numPr>
        <w:spacing w:line="360" w:lineRule="auto"/>
        <w:ind w:firstLineChars="0"/>
        <w:rPr>
          <w:rFonts w:ascii="宋体" w:hAnsi="宋体"/>
          <w:bCs/>
          <w:szCs w:val="21"/>
        </w:rPr>
      </w:pPr>
      <w:r>
        <w:rPr>
          <w:rFonts w:hint="eastAsia" w:ascii="宋体" w:hAnsi="宋体"/>
          <w:bCs/>
          <w:szCs w:val="21"/>
        </w:rPr>
        <w:t>提出质疑的供应商应当是参与所质疑项目采购活动的供应商。</w:t>
      </w:r>
    </w:p>
    <w:p>
      <w:pPr>
        <w:pStyle w:val="36"/>
        <w:numPr>
          <w:ilvl w:val="0"/>
          <w:numId w:val="45"/>
        </w:numPr>
        <w:spacing w:line="360" w:lineRule="auto"/>
        <w:ind w:firstLineChars="0"/>
        <w:rPr>
          <w:rFonts w:ascii="宋体" w:hAnsi="宋体"/>
          <w:bCs/>
          <w:szCs w:val="21"/>
        </w:rPr>
      </w:pPr>
      <w:r>
        <w:rPr>
          <w:rFonts w:hint="eastAsia" w:ascii="宋体" w:hAnsi="宋体"/>
          <w:bCs/>
          <w:szCs w:val="21"/>
        </w:rPr>
        <w:t xml:space="preserve"> 提交要求：</w:t>
      </w:r>
    </w:p>
    <w:p>
      <w:pPr>
        <w:pStyle w:val="36"/>
        <w:numPr>
          <w:ilvl w:val="2"/>
          <w:numId w:val="48"/>
        </w:numPr>
        <w:spacing w:line="360" w:lineRule="auto"/>
        <w:ind w:firstLineChars="0"/>
        <w:rPr>
          <w:rFonts w:ascii="宋体" w:hAnsi="宋体"/>
          <w:bCs/>
          <w:szCs w:val="21"/>
        </w:rPr>
      </w:pPr>
      <w:r>
        <w:rPr>
          <w:rFonts w:hint="eastAsia" w:ascii="宋体" w:hAnsi="宋体"/>
          <w:bCs/>
          <w:szCs w:val="21"/>
        </w:rPr>
        <w:t>以书面形式向采购人或者采购代理机构一次性提出针对同一采购程序环节的质疑。</w:t>
      </w:r>
    </w:p>
    <w:p>
      <w:pPr>
        <w:pStyle w:val="36"/>
        <w:numPr>
          <w:ilvl w:val="2"/>
          <w:numId w:val="48"/>
        </w:numPr>
        <w:spacing w:line="360" w:lineRule="auto"/>
        <w:ind w:firstLineChars="0"/>
        <w:rPr>
          <w:rFonts w:ascii="宋体" w:hAnsi="宋体"/>
          <w:bCs/>
          <w:szCs w:val="21"/>
        </w:rPr>
      </w:pPr>
      <w:r>
        <w:rPr>
          <w:rFonts w:hint="eastAsia" w:ascii="宋体" w:hAnsi="宋体"/>
          <w:bCs/>
          <w:spacing w:val="-4"/>
          <w:szCs w:val="21"/>
        </w:rPr>
        <w:t>以联合体形式参加采购活动的，其质疑应当由组成联合体的所有供应商共同提出</w:t>
      </w:r>
      <w:r>
        <w:rPr>
          <w:rFonts w:hint="eastAsia" w:ascii="宋体" w:hAnsi="宋体"/>
          <w:bCs/>
          <w:szCs w:val="21"/>
        </w:rPr>
        <w:t>。</w:t>
      </w:r>
    </w:p>
    <w:p>
      <w:pPr>
        <w:pStyle w:val="36"/>
        <w:numPr>
          <w:ilvl w:val="2"/>
          <w:numId w:val="48"/>
        </w:numPr>
        <w:spacing w:line="360" w:lineRule="auto"/>
        <w:ind w:firstLineChars="0"/>
        <w:rPr>
          <w:rFonts w:ascii="宋体" w:hAnsi="宋体"/>
          <w:bCs/>
          <w:szCs w:val="21"/>
        </w:rPr>
      </w:pPr>
      <w:r>
        <w:rPr>
          <w:rFonts w:hint="eastAsia" w:ascii="宋体" w:hAnsi="宋体"/>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pPr>
        <w:pStyle w:val="36"/>
        <w:numPr>
          <w:ilvl w:val="2"/>
          <w:numId w:val="48"/>
        </w:numPr>
        <w:spacing w:line="360" w:lineRule="auto"/>
        <w:ind w:firstLineChars="0"/>
        <w:rPr>
          <w:rFonts w:ascii="宋体" w:hAnsi="宋体"/>
          <w:bCs/>
          <w:szCs w:val="21"/>
        </w:rPr>
      </w:pPr>
      <w:r>
        <w:rPr>
          <w:rFonts w:hint="eastAsia" w:ascii="宋体" w:hAnsi="宋体"/>
          <w:bCs/>
          <w:szCs w:val="21"/>
        </w:rPr>
        <w:t>供应商捏造事实、提供虚假材料或者以非法手段取得证明材料不能作为质疑的证明材料。采购人或者采购代理机构在收到投标人的书面质疑后</w:t>
      </w:r>
      <w:r>
        <w:rPr>
          <w:rFonts w:ascii="宋体" w:hAnsi="宋体"/>
          <w:bCs/>
          <w:szCs w:val="21"/>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pPr>
        <w:pStyle w:val="36"/>
        <w:numPr>
          <w:ilvl w:val="2"/>
          <w:numId w:val="48"/>
        </w:numPr>
        <w:spacing w:line="360" w:lineRule="auto"/>
        <w:ind w:firstLineChars="0"/>
        <w:rPr>
          <w:rFonts w:ascii="宋体" w:hAnsi="宋体"/>
          <w:bCs/>
          <w:szCs w:val="21"/>
        </w:rPr>
      </w:pPr>
      <w:r>
        <w:rPr>
          <w:rFonts w:hint="eastAsia" w:ascii="宋体" w:hAnsi="宋体"/>
          <w:bCs/>
          <w:szCs w:val="21"/>
        </w:rPr>
        <w:t>采购人或采购代理机构接收以书面形式递交的质疑函，接收质疑函的联系人、联系方式和通讯地址：</w:t>
      </w:r>
    </w:p>
    <w:p>
      <w:pPr>
        <w:ind w:firstLine="707" w:firstLineChars="337"/>
        <w:rPr>
          <w:rFonts w:ascii="宋体" w:hAnsi="宋体"/>
          <w:szCs w:val="21"/>
        </w:rPr>
      </w:pPr>
      <w:r>
        <w:rPr>
          <w:rFonts w:hint="eastAsia" w:ascii="宋体" w:hAnsi="宋体"/>
          <w:szCs w:val="21"/>
        </w:rPr>
        <w:t>联系人：潘小姐</w:t>
      </w:r>
      <w:r>
        <w:rPr>
          <w:rFonts w:ascii="宋体" w:hAnsi="宋体"/>
          <w:szCs w:val="21"/>
        </w:rPr>
        <w:t xml:space="preserve">       </w:t>
      </w:r>
      <w:r>
        <w:rPr>
          <w:rFonts w:hint="eastAsia" w:ascii="宋体" w:hAnsi="宋体"/>
          <w:szCs w:val="21"/>
        </w:rPr>
        <w:t>联系电话：（0769）22367009</w:t>
      </w:r>
    </w:p>
    <w:p>
      <w:pPr>
        <w:spacing w:line="360" w:lineRule="auto"/>
        <w:ind w:firstLine="707" w:firstLineChars="337"/>
        <w:rPr>
          <w:rFonts w:ascii="宋体" w:hAnsi="宋体"/>
          <w:szCs w:val="21"/>
        </w:rPr>
      </w:pPr>
      <w:r>
        <w:rPr>
          <w:rFonts w:hint="eastAsia" w:ascii="宋体" w:hAnsi="宋体"/>
          <w:szCs w:val="21"/>
        </w:rPr>
        <w:t>联系地址：</w:t>
      </w:r>
      <w:r>
        <w:rPr>
          <w:rFonts w:ascii="宋体" w:hAnsi="宋体"/>
          <w:szCs w:val="21"/>
        </w:rPr>
        <w:t>东莞市东城区东莞大道19号鼎峰卡布斯国际广场A座11楼1108号</w:t>
      </w:r>
    </w:p>
    <w:p>
      <w:pPr>
        <w:pStyle w:val="36"/>
        <w:numPr>
          <w:ilvl w:val="0"/>
          <w:numId w:val="45"/>
        </w:numPr>
        <w:spacing w:line="360" w:lineRule="auto"/>
        <w:ind w:firstLineChars="0"/>
        <w:rPr>
          <w:rFonts w:ascii="宋体" w:hAnsi="宋体"/>
          <w:bCs/>
          <w:szCs w:val="21"/>
        </w:rPr>
      </w:pPr>
      <w:r>
        <w:rPr>
          <w:rFonts w:hint="eastAsia" w:ascii="宋体" w:hAnsi="宋体"/>
          <w:bCs/>
          <w:szCs w:val="21"/>
        </w:rPr>
        <w:t xml:space="preserve">  投诉</w:t>
      </w:r>
    </w:p>
    <w:p>
      <w:pPr>
        <w:pStyle w:val="36"/>
        <w:widowControl/>
        <w:numPr>
          <w:ilvl w:val="2"/>
          <w:numId w:val="49"/>
        </w:numPr>
        <w:shd w:val="clear" w:color="auto" w:fill="FFFFFF"/>
        <w:wordWrap w:val="0"/>
        <w:spacing w:line="360" w:lineRule="auto"/>
        <w:ind w:firstLineChars="0"/>
        <w:jc w:val="left"/>
        <w:rPr>
          <w:rFonts w:ascii="宋体" w:hAnsi="宋体"/>
          <w:kern w:val="0"/>
          <w:szCs w:val="21"/>
        </w:rPr>
      </w:pPr>
      <w:r>
        <w:rPr>
          <w:rFonts w:hint="eastAsia" w:ascii="宋体" w:hAnsi="宋体"/>
          <w:kern w:val="0"/>
          <w:szCs w:val="21"/>
        </w:rPr>
        <w:t>质疑供应商对采购人、采购代理机构的答复不满意，或者采购人、采购代理机构未在规定时间内作出答复的，可以在答复期满后15个工作日内向采购人相关部门提起投诉。</w:t>
      </w:r>
    </w:p>
    <w:p>
      <w:pPr>
        <w:pStyle w:val="36"/>
        <w:widowControl/>
        <w:numPr>
          <w:ilvl w:val="2"/>
          <w:numId w:val="49"/>
        </w:numPr>
        <w:shd w:val="clear" w:color="auto" w:fill="FFFFFF"/>
        <w:wordWrap w:val="0"/>
        <w:spacing w:line="360" w:lineRule="auto"/>
        <w:ind w:firstLineChars="0"/>
        <w:jc w:val="left"/>
        <w:rPr>
          <w:rFonts w:ascii="宋体" w:hAnsi="宋体"/>
          <w:kern w:val="0"/>
          <w:szCs w:val="21"/>
        </w:rPr>
      </w:pPr>
      <w:r>
        <w:rPr>
          <w:rFonts w:hint="eastAsia" w:ascii="宋体" w:hAnsi="宋体"/>
          <w:kern w:val="0"/>
          <w:szCs w:val="21"/>
        </w:rPr>
        <w:t>投诉人在全国范围12个月内三次以上投诉查无实据的，由财政部门列入不良行为记录名单。</w:t>
      </w:r>
    </w:p>
    <w:p>
      <w:pPr>
        <w:pStyle w:val="36"/>
        <w:widowControl/>
        <w:numPr>
          <w:ilvl w:val="2"/>
          <w:numId w:val="49"/>
        </w:numPr>
        <w:shd w:val="clear" w:color="auto" w:fill="FFFFFF"/>
        <w:wordWrap w:val="0"/>
        <w:spacing w:line="360" w:lineRule="auto"/>
        <w:ind w:firstLineChars="0"/>
        <w:jc w:val="left"/>
        <w:rPr>
          <w:rFonts w:ascii="宋体" w:hAnsi="宋体"/>
          <w:kern w:val="0"/>
          <w:szCs w:val="21"/>
        </w:rPr>
      </w:pPr>
      <w:r>
        <w:rPr>
          <w:rFonts w:hint="eastAsia" w:ascii="宋体" w:hAnsi="宋体"/>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pPr>
        <w:pStyle w:val="36"/>
        <w:widowControl/>
        <w:numPr>
          <w:ilvl w:val="2"/>
          <w:numId w:val="49"/>
        </w:numPr>
        <w:shd w:val="clear" w:color="auto" w:fill="FFFFFF"/>
        <w:wordWrap w:val="0"/>
        <w:spacing w:line="360" w:lineRule="auto"/>
        <w:ind w:firstLineChars="0"/>
        <w:jc w:val="left"/>
        <w:rPr>
          <w:rFonts w:ascii="宋体" w:hAnsi="宋体"/>
          <w:spacing w:val="-4"/>
          <w:kern w:val="0"/>
          <w:szCs w:val="21"/>
        </w:rPr>
      </w:pPr>
      <w:r>
        <w:rPr>
          <w:rFonts w:hint="eastAsia" w:ascii="宋体" w:hAnsi="宋体"/>
          <w:spacing w:val="-4"/>
          <w:kern w:val="0"/>
          <w:szCs w:val="21"/>
        </w:rPr>
        <w:t>以联合体形式参加采购活动的，其投诉应当由组成联合体的所有供应商共同提出。</w:t>
      </w:r>
    </w:p>
    <w:p>
      <w:pPr>
        <w:pStyle w:val="36"/>
        <w:numPr>
          <w:ilvl w:val="0"/>
          <w:numId w:val="8"/>
        </w:numPr>
        <w:spacing w:before="312" w:beforeLines="100" w:line="360" w:lineRule="auto"/>
        <w:ind w:firstLineChars="0"/>
        <w:rPr>
          <w:rFonts w:ascii="宋体" w:hAnsi="宋体"/>
          <w:b/>
        </w:rPr>
      </w:pPr>
      <w:r>
        <w:rPr>
          <w:rFonts w:hint="eastAsia" w:ascii="宋体" w:hAnsi="宋体"/>
          <w:b/>
        </w:rPr>
        <w:t>中标通知书</w:t>
      </w:r>
    </w:p>
    <w:p>
      <w:pPr>
        <w:pStyle w:val="36"/>
        <w:numPr>
          <w:ilvl w:val="0"/>
          <w:numId w:val="50"/>
        </w:numPr>
        <w:spacing w:line="360" w:lineRule="auto"/>
        <w:ind w:left="567" w:hanging="567" w:firstLineChars="0"/>
        <w:rPr>
          <w:rFonts w:ascii="宋体" w:hAnsi="宋体"/>
          <w:bCs/>
          <w:szCs w:val="21"/>
        </w:rPr>
      </w:pPr>
      <w:r>
        <w:rPr>
          <w:rFonts w:hint="eastAsia" w:ascii="宋体" w:hAnsi="宋体"/>
          <w:bCs/>
          <w:szCs w:val="21"/>
        </w:rPr>
        <w:t>采购人或者采购代理机构应当自中标人确定之日起</w:t>
      </w:r>
      <w:r>
        <w:rPr>
          <w:rFonts w:ascii="宋体" w:hAnsi="宋体"/>
          <w:bCs/>
          <w:szCs w:val="21"/>
        </w:rPr>
        <w:t>2个工作日内在指定媒体公告中标结果和发出中标通知书，公告期为1个工作日</w:t>
      </w:r>
      <w:r>
        <w:rPr>
          <w:rFonts w:hint="eastAsia" w:ascii="宋体" w:hAnsi="宋体"/>
          <w:bCs/>
          <w:szCs w:val="21"/>
        </w:rPr>
        <w:t>。</w:t>
      </w:r>
    </w:p>
    <w:p>
      <w:pPr>
        <w:pStyle w:val="36"/>
        <w:numPr>
          <w:ilvl w:val="0"/>
          <w:numId w:val="50"/>
        </w:numPr>
        <w:spacing w:line="360" w:lineRule="auto"/>
        <w:ind w:left="567" w:hanging="567" w:firstLineChars="0"/>
        <w:rPr>
          <w:rFonts w:ascii="宋体" w:hAnsi="宋体"/>
          <w:bCs/>
          <w:szCs w:val="21"/>
        </w:rPr>
      </w:pPr>
      <w:r>
        <w:rPr>
          <w:rFonts w:hint="eastAsia" w:ascii="宋体" w:hAnsi="宋体"/>
          <w:bCs/>
          <w:szCs w:val="21"/>
        </w:rPr>
        <w:t>《中标通知书》对中标人和采购人具有同等法律效力。</w:t>
      </w:r>
    </w:p>
    <w:p>
      <w:pPr>
        <w:pStyle w:val="36"/>
        <w:numPr>
          <w:ilvl w:val="0"/>
          <w:numId w:val="50"/>
        </w:numPr>
        <w:spacing w:line="360" w:lineRule="auto"/>
        <w:ind w:left="567" w:hanging="567" w:firstLineChars="0"/>
        <w:rPr>
          <w:rFonts w:ascii="宋体" w:hAnsi="宋体"/>
          <w:bCs/>
          <w:szCs w:val="21"/>
        </w:rPr>
      </w:pPr>
      <w:r>
        <w:rPr>
          <w:rFonts w:hint="eastAsia" w:ascii="宋体" w:hAnsi="宋体"/>
          <w:bCs/>
          <w:szCs w:val="21"/>
        </w:rPr>
        <w:t>中标通知书发出后，采购人不得违法改变中标结果，中标人无正当理由不得放弃中标。</w:t>
      </w:r>
    </w:p>
    <w:p>
      <w:pPr>
        <w:pStyle w:val="36"/>
        <w:numPr>
          <w:ilvl w:val="0"/>
          <w:numId w:val="50"/>
        </w:numPr>
        <w:spacing w:line="360" w:lineRule="auto"/>
        <w:ind w:left="567" w:hanging="567" w:firstLineChars="0"/>
        <w:rPr>
          <w:rFonts w:ascii="宋体" w:hAnsi="宋体"/>
          <w:bCs/>
          <w:szCs w:val="21"/>
        </w:rPr>
      </w:pPr>
      <w:r>
        <w:rPr>
          <w:rFonts w:hint="eastAsia" w:ascii="宋体" w:hAnsi="宋体"/>
          <w:bCs/>
          <w:szCs w:val="21"/>
        </w:rPr>
        <w:t>《中标通知书》将作为授予合同资格的合法依据，是合同的一个组成部分。</w:t>
      </w:r>
    </w:p>
    <w:p>
      <w:pPr>
        <w:pStyle w:val="36"/>
        <w:numPr>
          <w:ilvl w:val="0"/>
          <w:numId w:val="7"/>
        </w:numPr>
        <w:spacing w:before="312" w:beforeLines="100" w:line="360" w:lineRule="auto"/>
        <w:ind w:firstLineChars="0"/>
        <w:rPr>
          <w:rFonts w:ascii="宋体" w:hAnsi="宋体"/>
          <w:b/>
          <w:bCs/>
          <w:szCs w:val="21"/>
        </w:rPr>
      </w:pPr>
      <w:r>
        <w:rPr>
          <w:rFonts w:hint="eastAsia" w:ascii="宋体" w:hAnsi="宋体"/>
          <w:b/>
          <w:bCs/>
          <w:szCs w:val="21"/>
        </w:rPr>
        <w:t>授予合同</w:t>
      </w:r>
    </w:p>
    <w:p>
      <w:pPr>
        <w:pStyle w:val="36"/>
        <w:numPr>
          <w:ilvl w:val="0"/>
          <w:numId w:val="8"/>
        </w:numPr>
        <w:spacing w:line="360" w:lineRule="auto"/>
        <w:ind w:firstLineChars="0"/>
        <w:rPr>
          <w:rFonts w:ascii="宋体" w:hAnsi="宋体"/>
          <w:b/>
        </w:rPr>
      </w:pPr>
      <w:r>
        <w:rPr>
          <w:rFonts w:hint="eastAsia" w:ascii="宋体" w:hAnsi="宋体"/>
          <w:b/>
        </w:rPr>
        <w:t>合同的订立</w:t>
      </w:r>
    </w:p>
    <w:p>
      <w:pPr>
        <w:pStyle w:val="36"/>
        <w:numPr>
          <w:ilvl w:val="0"/>
          <w:numId w:val="51"/>
        </w:numPr>
        <w:spacing w:line="360" w:lineRule="auto"/>
        <w:ind w:left="567" w:hanging="567" w:firstLineChars="0"/>
        <w:rPr>
          <w:rFonts w:ascii="宋体" w:hAnsi="宋体"/>
          <w:bCs/>
          <w:szCs w:val="21"/>
        </w:rPr>
      </w:pPr>
      <w:r>
        <w:rPr>
          <w:rFonts w:hint="eastAsia" w:ascii="宋体" w:hAnsi="宋体"/>
          <w:bCs/>
          <w:szCs w:val="21"/>
        </w:rPr>
        <w:t>采购人应当自《中标通知书》发出之日起30日内，按照招标文件和中标人投标文件的约定，与中标人签订书面合同。所签订的合同不得对招标文件确定的事项和中标人投标文件作实质性修改。</w:t>
      </w:r>
    </w:p>
    <w:p>
      <w:pPr>
        <w:pStyle w:val="36"/>
        <w:numPr>
          <w:ilvl w:val="0"/>
          <w:numId w:val="51"/>
        </w:numPr>
        <w:spacing w:line="360" w:lineRule="auto"/>
        <w:ind w:left="567" w:hanging="567" w:firstLineChars="0"/>
        <w:rPr>
          <w:rFonts w:ascii="宋体" w:hAnsi="宋体"/>
          <w:bCs/>
          <w:szCs w:val="21"/>
        </w:rPr>
      </w:pPr>
      <w:r>
        <w:rPr>
          <w:rFonts w:hint="eastAsia" w:ascii="宋体" w:hAnsi="宋体"/>
          <w:bCs/>
          <w:szCs w:val="21"/>
        </w:rPr>
        <w:t>采购人或者采购代理机构不得向中标人提出任何不合理的要求，作为签订合同的条件，不得与中标人私下订立背离合同实质性内容的协议。</w:t>
      </w:r>
    </w:p>
    <w:p>
      <w:pPr>
        <w:pStyle w:val="36"/>
        <w:numPr>
          <w:ilvl w:val="0"/>
          <w:numId w:val="51"/>
        </w:numPr>
        <w:spacing w:line="360" w:lineRule="auto"/>
        <w:ind w:left="567" w:hanging="567" w:firstLineChars="0"/>
        <w:rPr>
          <w:rFonts w:ascii="宋体" w:hAnsi="宋体"/>
          <w:bCs/>
          <w:szCs w:val="21"/>
        </w:rPr>
      </w:pPr>
      <w:r>
        <w:rPr>
          <w:rFonts w:ascii="宋体" w:hAnsi="宋体"/>
          <w:bCs/>
          <w:szCs w:val="21"/>
        </w:rPr>
        <w:t>中标</w:t>
      </w:r>
      <w:r>
        <w:rPr>
          <w:rFonts w:hint="eastAsia" w:ascii="宋体" w:hAnsi="宋体"/>
          <w:bCs/>
          <w:szCs w:val="21"/>
        </w:rPr>
        <w:t>人</w:t>
      </w:r>
      <w:r>
        <w:rPr>
          <w:rFonts w:ascii="宋体" w:hAnsi="宋体"/>
          <w:bCs/>
          <w:szCs w:val="21"/>
        </w:rPr>
        <w:t>拒绝与采购人签订合同的，采购人可以按照评审报告推荐的中标候选人名单排序，确定下一候选人为中标</w:t>
      </w:r>
      <w:r>
        <w:rPr>
          <w:rFonts w:hint="eastAsia" w:ascii="宋体" w:hAnsi="宋体"/>
          <w:bCs/>
          <w:szCs w:val="21"/>
        </w:rPr>
        <w:t>人</w:t>
      </w:r>
      <w:r>
        <w:rPr>
          <w:rFonts w:ascii="宋体" w:hAnsi="宋体"/>
          <w:bCs/>
          <w:szCs w:val="21"/>
        </w:rPr>
        <w:t>，也可以重新开展采购活动。</w:t>
      </w:r>
    </w:p>
    <w:p>
      <w:pPr>
        <w:pStyle w:val="36"/>
        <w:numPr>
          <w:ilvl w:val="0"/>
          <w:numId w:val="8"/>
        </w:numPr>
        <w:spacing w:line="360" w:lineRule="auto"/>
        <w:ind w:firstLineChars="0"/>
        <w:rPr>
          <w:rFonts w:ascii="宋体" w:hAnsi="宋体"/>
          <w:b/>
        </w:rPr>
      </w:pPr>
      <w:r>
        <w:rPr>
          <w:rFonts w:hint="eastAsia" w:ascii="宋体" w:hAnsi="宋体"/>
          <w:b/>
        </w:rPr>
        <w:t>合同的履行</w:t>
      </w:r>
    </w:p>
    <w:p>
      <w:pPr>
        <w:pStyle w:val="36"/>
        <w:numPr>
          <w:ilvl w:val="0"/>
          <w:numId w:val="52"/>
        </w:numPr>
        <w:spacing w:line="360" w:lineRule="auto"/>
        <w:ind w:firstLineChars="0"/>
        <w:rPr>
          <w:rFonts w:ascii="宋体" w:hAnsi="宋体"/>
          <w:bCs/>
          <w:szCs w:val="21"/>
        </w:rPr>
      </w:pPr>
      <w:r>
        <w:rPr>
          <w:rFonts w:hint="eastAsia" w:ascii="宋体" w:hAnsi="宋体"/>
          <w:bCs/>
          <w:szCs w:val="21"/>
        </w:rPr>
        <w:t xml:space="preserve"> 采购人和中标人应当根据合同的约定依法履行合同义务。</w:t>
      </w:r>
    </w:p>
    <w:p>
      <w:pPr>
        <w:pStyle w:val="36"/>
        <w:numPr>
          <w:ilvl w:val="0"/>
          <w:numId w:val="52"/>
        </w:numPr>
        <w:spacing w:line="360" w:lineRule="auto"/>
        <w:ind w:left="567" w:hanging="567" w:firstLineChars="0"/>
        <w:rPr>
          <w:rFonts w:ascii="宋体" w:hAnsi="宋体"/>
          <w:bCs/>
          <w:szCs w:val="21"/>
        </w:rPr>
      </w:pPr>
      <w:r>
        <w:rPr>
          <w:rFonts w:hint="eastAsia" w:ascii="宋体" w:hAnsi="宋体"/>
          <w:bCs/>
          <w:szCs w:val="21"/>
        </w:rPr>
        <w:t>采购合同订立后，合同各方不得擅自变更、中止或者终止合同。采购合同需要变更的，采购人与中标人签订补充协议；因特殊情况需要中止或终止合同的，采购人与中标人双方协商解除合约。</w:t>
      </w:r>
    </w:p>
    <w:p>
      <w:pPr>
        <w:pStyle w:val="36"/>
        <w:numPr>
          <w:ilvl w:val="0"/>
          <w:numId w:val="8"/>
        </w:numPr>
        <w:spacing w:before="312" w:beforeLines="100" w:line="360" w:lineRule="auto"/>
        <w:ind w:firstLineChars="0"/>
        <w:rPr>
          <w:rFonts w:ascii="宋体" w:hAnsi="宋体"/>
          <w:b/>
        </w:rPr>
      </w:pPr>
      <w:bookmarkStart w:id="21" w:name="_Toc357676146"/>
      <w:r>
        <w:rPr>
          <w:rFonts w:hint="eastAsia" w:ascii="宋体" w:hAnsi="宋体"/>
          <w:b/>
        </w:rPr>
        <w:t>接受和拒绝任何或所有投标的权力</w:t>
      </w:r>
      <w:bookmarkEnd w:id="21"/>
    </w:p>
    <w:p>
      <w:pPr>
        <w:pStyle w:val="36"/>
        <w:numPr>
          <w:ilvl w:val="0"/>
          <w:numId w:val="53"/>
        </w:numPr>
        <w:spacing w:line="360" w:lineRule="auto"/>
        <w:ind w:firstLineChars="0"/>
        <w:rPr>
          <w:rFonts w:ascii="宋体" w:hAnsi="宋体"/>
          <w:bCs/>
          <w:szCs w:val="21"/>
        </w:rPr>
      </w:pPr>
      <w:r>
        <w:rPr>
          <w:rFonts w:hint="eastAsia" w:ascii="宋体" w:hAnsi="宋体"/>
          <w:bCs/>
          <w:szCs w:val="21"/>
        </w:rPr>
        <w:t xml:space="preserve"> 在特殊情况下，采购代理机构保留在投标之前拒绝任何投标以及宣布招标程序无效或拒绝所有投标的权力。</w:t>
      </w:r>
    </w:p>
    <w:p>
      <w:pPr>
        <w:pStyle w:val="36"/>
        <w:numPr>
          <w:ilvl w:val="0"/>
          <w:numId w:val="8"/>
        </w:numPr>
        <w:spacing w:before="312" w:beforeLines="100" w:line="360" w:lineRule="auto"/>
        <w:ind w:firstLineChars="0"/>
        <w:rPr>
          <w:rFonts w:ascii="宋体" w:hAnsi="宋体"/>
          <w:b/>
        </w:rPr>
      </w:pPr>
      <w:r>
        <w:rPr>
          <w:rFonts w:hint="eastAsia" w:ascii="宋体" w:hAnsi="宋体"/>
          <w:b/>
        </w:rPr>
        <w:t>履约担保</w:t>
      </w:r>
    </w:p>
    <w:p>
      <w:pPr>
        <w:pStyle w:val="36"/>
        <w:numPr>
          <w:ilvl w:val="0"/>
          <w:numId w:val="54"/>
        </w:numPr>
        <w:tabs>
          <w:tab w:val="left" w:pos="709"/>
        </w:tabs>
        <w:spacing w:line="360" w:lineRule="auto"/>
        <w:ind w:left="567" w:hanging="567" w:firstLineChars="0"/>
        <w:rPr>
          <w:rFonts w:ascii="宋体" w:hAnsi="宋体"/>
          <w:bCs/>
          <w:szCs w:val="21"/>
        </w:rPr>
      </w:pPr>
      <w:r>
        <w:rPr>
          <w:rFonts w:hint="eastAsia" w:ascii="宋体" w:hAnsi="宋体"/>
          <w:szCs w:val="21"/>
        </w:rPr>
        <w:t>中标人应按</w:t>
      </w:r>
      <w:r>
        <w:rPr>
          <w:rFonts w:hint="eastAsia" w:ascii="宋体" w:hAnsi="宋体"/>
          <w:szCs w:val="21"/>
          <w:u w:val="single"/>
        </w:rPr>
        <w:t>《投标须知前附表》</w:t>
      </w:r>
      <w:r>
        <w:rPr>
          <w:rFonts w:hint="eastAsia" w:ascii="宋体" w:hAnsi="宋体"/>
          <w:szCs w:val="21"/>
        </w:rPr>
        <w:t>要求向采购人缴纳履约担保（如采用保函形式，格式详见招标文件第七部分投标文件格式—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pPr>
        <w:pStyle w:val="36"/>
        <w:numPr>
          <w:ilvl w:val="0"/>
          <w:numId w:val="54"/>
        </w:numPr>
        <w:tabs>
          <w:tab w:val="left" w:pos="709"/>
        </w:tabs>
        <w:spacing w:line="360" w:lineRule="auto"/>
        <w:ind w:left="567" w:hanging="567" w:firstLineChars="0"/>
        <w:rPr>
          <w:rFonts w:ascii="宋体" w:hAnsi="宋体"/>
          <w:bCs/>
          <w:szCs w:val="21"/>
        </w:rPr>
      </w:pPr>
      <w:r>
        <w:rPr>
          <w:rFonts w:hint="eastAsia" w:ascii="宋体" w:hAnsi="宋体"/>
          <w:bCs/>
          <w:szCs w:val="21"/>
        </w:rPr>
        <w:t>在整个项目验收合格后，中标人向采购人提交退回履约保证金的申请，采购人办理履约保证金退还手续，将履约保证金退回原中标人的汇入账户。</w:t>
      </w:r>
    </w:p>
    <w:p>
      <w:pPr>
        <w:pStyle w:val="36"/>
        <w:numPr>
          <w:ilvl w:val="0"/>
          <w:numId w:val="8"/>
        </w:numPr>
        <w:spacing w:before="312" w:beforeLines="100" w:line="360" w:lineRule="auto"/>
        <w:ind w:firstLineChars="0"/>
        <w:rPr>
          <w:rFonts w:ascii="宋体" w:hAnsi="宋体"/>
          <w:b/>
        </w:rPr>
      </w:pPr>
      <w:r>
        <w:rPr>
          <w:rFonts w:hint="eastAsia" w:ascii="宋体" w:hAnsi="宋体"/>
          <w:b/>
        </w:rPr>
        <w:t>发票</w:t>
      </w:r>
    </w:p>
    <w:p>
      <w:pPr>
        <w:pStyle w:val="36"/>
        <w:numPr>
          <w:ilvl w:val="0"/>
          <w:numId w:val="55"/>
        </w:numPr>
        <w:spacing w:line="360" w:lineRule="auto"/>
        <w:ind w:firstLineChars="0"/>
        <w:rPr>
          <w:rFonts w:ascii="宋体" w:hAnsi="宋体"/>
          <w:bCs/>
          <w:spacing w:val="-2"/>
          <w:szCs w:val="21"/>
        </w:rPr>
      </w:pPr>
      <w:r>
        <w:rPr>
          <w:rFonts w:hint="eastAsia" w:ascii="宋体" w:hAnsi="宋体"/>
          <w:bCs/>
          <w:spacing w:val="-2"/>
          <w:szCs w:val="21"/>
        </w:rPr>
        <w:t xml:space="preserve"> 中标人与采购人签署合同后，开具发票时，开发票的单位名称必须与中标人的名称一致。</w:t>
      </w:r>
    </w:p>
    <w:p>
      <w:pPr>
        <w:pStyle w:val="36"/>
        <w:numPr>
          <w:ilvl w:val="0"/>
          <w:numId w:val="8"/>
        </w:numPr>
        <w:spacing w:before="312" w:beforeLines="100" w:line="360" w:lineRule="auto"/>
        <w:ind w:firstLineChars="0"/>
        <w:rPr>
          <w:rFonts w:ascii="宋体" w:hAnsi="宋体"/>
          <w:b/>
        </w:rPr>
      </w:pPr>
      <w:bookmarkStart w:id="22" w:name="_Toc357676148"/>
      <w:r>
        <w:rPr>
          <w:rFonts w:hint="eastAsia" w:ascii="宋体" w:hAnsi="宋体"/>
          <w:b/>
        </w:rPr>
        <w:t>招标代理服务费</w:t>
      </w:r>
      <w:bookmarkEnd w:id="22"/>
    </w:p>
    <w:p>
      <w:pPr>
        <w:pStyle w:val="36"/>
        <w:numPr>
          <w:ilvl w:val="0"/>
          <w:numId w:val="56"/>
        </w:numPr>
        <w:spacing w:line="360" w:lineRule="auto"/>
        <w:ind w:left="567" w:hanging="567" w:firstLineChars="0"/>
        <w:rPr>
          <w:rFonts w:ascii="宋体" w:hAnsi="宋体"/>
          <w:bCs/>
          <w:szCs w:val="21"/>
        </w:rPr>
      </w:pPr>
      <w:r>
        <w:rPr>
          <w:rFonts w:hint="eastAsia" w:ascii="宋体" w:hAnsi="宋体"/>
          <w:bCs/>
          <w:szCs w:val="21"/>
        </w:rPr>
        <w:t>中标人应在领取《中标通知书》原件时向招标代理机构一次性支付招标代理服务费：</w:t>
      </w:r>
      <w:r>
        <w:rPr>
          <w:rFonts w:hint="eastAsia" w:ascii="宋体" w:hAnsi="宋体"/>
          <w:b/>
          <w:bCs w:val="0"/>
          <w:szCs w:val="21"/>
        </w:rPr>
        <w:t>人民币贰万元整（￥</w:t>
      </w:r>
      <w:r>
        <w:rPr>
          <w:rFonts w:ascii="宋体" w:hAnsi="宋体"/>
          <w:b/>
          <w:bCs w:val="0"/>
          <w:szCs w:val="21"/>
        </w:rPr>
        <w:t>2</w:t>
      </w:r>
      <w:r>
        <w:rPr>
          <w:rFonts w:hint="eastAsia" w:ascii="宋体" w:hAnsi="宋体"/>
          <w:b/>
          <w:bCs w:val="0"/>
          <w:szCs w:val="21"/>
        </w:rPr>
        <w:t>0</w:t>
      </w:r>
      <w:r>
        <w:rPr>
          <w:rFonts w:ascii="宋体" w:hAnsi="宋体"/>
          <w:b/>
          <w:bCs w:val="0"/>
          <w:szCs w:val="21"/>
        </w:rPr>
        <w:t>,000.00）</w:t>
      </w:r>
    </w:p>
    <w:p>
      <w:pPr>
        <w:pStyle w:val="36"/>
        <w:numPr>
          <w:ilvl w:val="0"/>
          <w:numId w:val="56"/>
        </w:numPr>
        <w:spacing w:line="360" w:lineRule="auto"/>
        <w:ind w:left="567" w:hanging="567" w:firstLineChars="0"/>
        <w:rPr>
          <w:rFonts w:ascii="宋体" w:hAnsi="宋体"/>
          <w:bCs/>
          <w:szCs w:val="21"/>
        </w:rPr>
      </w:pPr>
      <w:r>
        <w:rPr>
          <w:rFonts w:ascii="宋体" w:hAnsi="宋体"/>
          <w:bCs/>
          <w:szCs w:val="21"/>
        </w:rPr>
        <w:t>招标代理服务费币种为人民币</w:t>
      </w:r>
      <w:r>
        <w:rPr>
          <w:rFonts w:hint="eastAsia" w:ascii="宋体" w:hAnsi="宋体"/>
          <w:bCs/>
          <w:szCs w:val="21"/>
        </w:rPr>
        <w:t>。</w:t>
      </w:r>
    </w:p>
    <w:p>
      <w:pPr>
        <w:pStyle w:val="36"/>
        <w:numPr>
          <w:ilvl w:val="0"/>
          <w:numId w:val="56"/>
        </w:numPr>
        <w:spacing w:line="360" w:lineRule="auto"/>
        <w:ind w:left="567" w:hanging="567" w:firstLineChars="0"/>
        <w:rPr>
          <w:rFonts w:ascii="宋体" w:hAnsi="宋体"/>
          <w:bCs/>
          <w:szCs w:val="21"/>
        </w:rPr>
      </w:pPr>
      <w:r>
        <w:rPr>
          <w:rFonts w:hint="eastAsia" w:ascii="宋体" w:hAnsi="宋体"/>
          <w:bCs/>
          <w:szCs w:val="21"/>
        </w:rPr>
        <w:t>招标服务费只收现金、银行转账或电汇。</w:t>
      </w:r>
    </w:p>
    <w:p>
      <w:pPr>
        <w:pStyle w:val="36"/>
        <w:numPr>
          <w:ilvl w:val="0"/>
          <w:numId w:val="56"/>
        </w:numPr>
        <w:spacing w:line="360" w:lineRule="auto"/>
        <w:ind w:left="567" w:hanging="567" w:firstLineChars="0"/>
        <w:rPr>
          <w:rFonts w:ascii="宋体" w:hAnsi="宋体"/>
          <w:bCs/>
          <w:szCs w:val="21"/>
        </w:rPr>
      </w:pPr>
      <w:r>
        <w:rPr>
          <w:rFonts w:ascii="宋体" w:hAnsi="宋体"/>
          <w:bCs/>
          <w:szCs w:val="21"/>
        </w:rPr>
        <w:t>招标代理服务费收取</w:t>
      </w:r>
      <w:r>
        <w:rPr>
          <w:rFonts w:hint="eastAsia" w:ascii="宋体" w:hAnsi="宋体"/>
          <w:bCs/>
          <w:szCs w:val="21"/>
        </w:rPr>
        <w:t>账户：</w:t>
      </w:r>
    </w:p>
    <w:p>
      <w:pPr>
        <w:pStyle w:val="36"/>
        <w:spacing w:line="360" w:lineRule="auto"/>
        <w:ind w:left="420" w:leftChars="200" w:firstLine="210" w:firstLineChars="100"/>
        <w:rPr>
          <w:rFonts w:ascii="宋体" w:hAnsi="宋体"/>
          <w:bCs/>
          <w:szCs w:val="21"/>
        </w:rPr>
      </w:pPr>
      <w:r>
        <w:rPr>
          <w:rFonts w:hint="eastAsia" w:ascii="宋体" w:hAnsi="宋体"/>
          <w:bCs/>
          <w:szCs w:val="21"/>
        </w:rPr>
        <w:t>收款单位名称：广东智汇城市建设项目管理有限公司</w:t>
      </w:r>
    </w:p>
    <w:p>
      <w:pPr>
        <w:spacing w:line="360" w:lineRule="auto"/>
        <w:ind w:firstLine="630" w:firstLineChars="300"/>
        <w:rPr>
          <w:rFonts w:ascii="宋体" w:hAnsi="宋体"/>
          <w:bCs/>
          <w:szCs w:val="21"/>
        </w:rPr>
      </w:pPr>
      <w:r>
        <w:rPr>
          <w:rFonts w:hint="eastAsia" w:ascii="宋体" w:hAnsi="宋体"/>
          <w:bCs/>
          <w:szCs w:val="21"/>
        </w:rPr>
        <w:t>开户银行：广发银行股份有限公司东莞东翔支行</w:t>
      </w:r>
    </w:p>
    <w:p>
      <w:pPr>
        <w:spacing w:line="360" w:lineRule="auto"/>
        <w:ind w:firstLine="630" w:firstLineChars="300"/>
        <w:rPr>
          <w:rFonts w:ascii="宋体" w:hAnsi="宋体"/>
          <w:bCs/>
          <w:szCs w:val="21"/>
        </w:rPr>
      </w:pPr>
      <w:r>
        <w:rPr>
          <w:rFonts w:hint="eastAsia" w:ascii="宋体" w:hAnsi="宋体"/>
          <w:bCs/>
          <w:szCs w:val="21"/>
        </w:rPr>
        <w:t>收款账号：9550880206866100130</w:t>
      </w:r>
    </w:p>
    <w:p>
      <w:pPr>
        <w:pStyle w:val="36"/>
        <w:spacing w:line="360" w:lineRule="auto"/>
        <w:ind w:firstLine="567" w:firstLineChars="270"/>
        <w:rPr>
          <w:rFonts w:ascii="宋体" w:hAnsi="宋体"/>
          <w:bCs/>
          <w:szCs w:val="21"/>
        </w:rPr>
      </w:pPr>
    </w:p>
    <w:p>
      <w:pPr>
        <w:pStyle w:val="36"/>
        <w:numPr>
          <w:ilvl w:val="0"/>
          <w:numId w:val="8"/>
        </w:numPr>
        <w:spacing w:before="156" w:beforeLines="50" w:line="360" w:lineRule="auto"/>
        <w:ind w:firstLineChars="0"/>
        <w:rPr>
          <w:rFonts w:ascii="宋体" w:hAnsi="宋体"/>
          <w:b/>
        </w:rPr>
      </w:pPr>
      <w:r>
        <w:rPr>
          <w:rFonts w:hint="eastAsia" w:ascii="宋体" w:hAnsi="宋体"/>
          <w:b/>
        </w:rPr>
        <w:t>招标文件符号说明</w:t>
      </w:r>
    </w:p>
    <w:p>
      <w:pPr>
        <w:pStyle w:val="36"/>
        <w:numPr>
          <w:ilvl w:val="0"/>
          <w:numId w:val="57"/>
        </w:numPr>
        <w:spacing w:line="360" w:lineRule="auto"/>
        <w:ind w:left="567" w:hanging="567" w:firstLineChars="0"/>
        <w:rPr>
          <w:rFonts w:ascii="宋体" w:hAnsi="宋体"/>
          <w:bCs/>
          <w:szCs w:val="21"/>
        </w:rPr>
      </w:pPr>
      <w:r>
        <w:rPr>
          <w:rFonts w:hint="eastAsia" w:ascii="宋体" w:hAnsi="宋体"/>
          <w:bCs/>
          <w:szCs w:val="21"/>
        </w:rPr>
        <w:t>招标文件中，带“★”符号的内容为必须响应条款，偏离将导致废标；带“▲”符号的内容为用户需求重点技术参数，若未能响应，则在评标过程中根据评审内容作扣分处理；带“◆</w:t>
      </w:r>
      <w:r>
        <w:rPr>
          <w:rFonts w:ascii="宋体" w:hAnsi="宋体"/>
          <w:bCs/>
          <w:szCs w:val="21"/>
        </w:rPr>
        <w:t>”</w:t>
      </w:r>
      <w:r>
        <w:rPr>
          <w:rFonts w:hint="eastAsia" w:ascii="宋体" w:hAnsi="宋体"/>
          <w:bCs/>
          <w:szCs w:val="21"/>
        </w:rPr>
        <w:t>号的内容为核心产品。</w:t>
      </w: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23" w:name="_Toc515363625"/>
      <w:bookmarkStart w:id="24" w:name="_Toc72154476"/>
      <w:bookmarkStart w:id="25" w:name="_Toc515040753"/>
      <w:r>
        <w:rPr>
          <w:rStyle w:val="30"/>
          <w:rFonts w:hint="eastAsia" w:ascii="宋体" w:hAnsi="宋体"/>
          <w:b/>
          <w:bCs/>
          <w:spacing w:val="12"/>
          <w:sz w:val="21"/>
          <w:szCs w:val="21"/>
        </w:rPr>
        <w:t>附件1  询问函格式</w:t>
      </w:r>
      <w:bookmarkEnd w:id="23"/>
      <w:bookmarkEnd w:id="24"/>
      <w:bookmarkEnd w:id="25"/>
    </w:p>
    <w:p>
      <w:pPr>
        <w:spacing w:before="312" w:beforeLines="100" w:after="312" w:afterLines="100"/>
        <w:jc w:val="center"/>
        <w:rPr>
          <w:rFonts w:ascii="宋体" w:hAnsi="宋体" w:cs="Times New Roman"/>
          <w:b/>
          <w:bCs/>
          <w:spacing w:val="20"/>
          <w:sz w:val="28"/>
          <w:szCs w:val="28"/>
        </w:rPr>
      </w:pPr>
      <w:r>
        <w:rPr>
          <w:rFonts w:hint="eastAsia" w:ascii="宋体" w:hAnsi="宋体" w:cs="Times New Roman"/>
          <w:b/>
          <w:bCs/>
          <w:spacing w:val="20"/>
          <w:sz w:val="28"/>
          <w:szCs w:val="28"/>
        </w:rPr>
        <w:t>询问函</w:t>
      </w:r>
    </w:p>
    <w:p>
      <w:pPr>
        <w:widowControl/>
        <w:adjustRightInd w:val="0"/>
        <w:spacing w:after="156" w:afterLines="50" w:line="360" w:lineRule="auto"/>
        <w:rPr>
          <w:rFonts w:ascii="宋体" w:hAnsi="宋体"/>
          <w:szCs w:val="21"/>
        </w:rPr>
      </w:pPr>
      <w:r>
        <w:rPr>
          <w:rFonts w:ascii="宋体" w:hAnsi="宋体"/>
          <w:szCs w:val="21"/>
          <w:u w:val="single"/>
        </w:rPr>
        <w:t>广东智汇城市建设项目管理有限公司</w:t>
      </w:r>
      <w:r>
        <w:rPr>
          <w:rFonts w:hint="eastAsia" w:ascii="宋体" w:hAnsi="宋体"/>
          <w:szCs w:val="21"/>
        </w:rPr>
        <w:t>：</w:t>
      </w:r>
    </w:p>
    <w:p>
      <w:pPr>
        <w:widowControl/>
        <w:tabs>
          <w:tab w:val="left" w:pos="6300"/>
        </w:tabs>
        <w:adjustRightInd w:val="0"/>
        <w:spacing w:line="360" w:lineRule="auto"/>
        <w:ind w:firstLine="420" w:firstLineChars="200"/>
        <w:rPr>
          <w:rFonts w:ascii="宋体" w:hAnsi="宋体"/>
          <w:szCs w:val="21"/>
        </w:rPr>
      </w:pPr>
      <w:r>
        <w:rPr>
          <w:rFonts w:hint="eastAsia" w:ascii="宋体" w:hAnsi="宋体"/>
          <w:szCs w:val="21"/>
        </w:rPr>
        <w:t>我单位已获取招标文件并准备参与</w:t>
      </w:r>
      <w:r>
        <w:rPr>
          <w:rFonts w:ascii="宋体" w:hAnsi="宋体"/>
          <w:i/>
          <w:szCs w:val="21"/>
          <w:u w:val="single"/>
        </w:rPr>
        <w:t xml:space="preserve">           </w:t>
      </w:r>
      <w:r>
        <w:rPr>
          <w:rFonts w:hint="eastAsia" w:ascii="宋体" w:hAnsi="宋体"/>
          <w:szCs w:val="21"/>
        </w:rPr>
        <w:t>项目（项目编号</w:t>
      </w:r>
      <w:r>
        <w:rPr>
          <w:rFonts w:hint="eastAsia" w:ascii="宋体" w:hAnsi="宋体"/>
          <w:szCs w:val="21"/>
          <w:u w:val="single"/>
        </w:rPr>
        <w:t>：</w:t>
      </w:r>
      <w:r>
        <w:rPr>
          <w:rFonts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adjustRightInd w:val="0"/>
        <w:spacing w:line="360" w:lineRule="auto"/>
        <w:ind w:firstLine="420" w:firstLineChars="200"/>
        <w:rPr>
          <w:rFonts w:ascii="宋体" w:hAnsi="宋体"/>
          <w:szCs w:val="21"/>
        </w:rPr>
      </w:pPr>
      <w:r>
        <w:rPr>
          <w:rFonts w:hint="eastAsia" w:ascii="宋体" w:hAnsi="宋体"/>
          <w:szCs w:val="21"/>
        </w:rPr>
        <w:t>一、</w:t>
      </w:r>
      <w:r>
        <w:rPr>
          <w:rFonts w:ascii="宋体" w:hAnsi="宋体"/>
          <w:szCs w:val="21"/>
        </w:rPr>
        <w:t>_____________________（事项一）</w:t>
      </w:r>
      <w:r>
        <w:rPr>
          <w:rFonts w:ascii="宋体" w:hAnsi="宋体"/>
          <w:szCs w:val="21"/>
        </w:rPr>
        <w:tab/>
      </w:r>
    </w:p>
    <w:p>
      <w:pPr>
        <w:widowControl/>
        <w:tabs>
          <w:tab w:val="left" w:pos="6300"/>
        </w:tabs>
        <w:adjustRightInd w:val="0"/>
        <w:spacing w:line="360" w:lineRule="auto"/>
        <w:ind w:firstLine="420" w:firstLineChars="200"/>
        <w:rPr>
          <w:rFonts w:ascii="宋体" w:hAnsi="宋体"/>
          <w:szCs w:val="21"/>
        </w:rPr>
      </w:pPr>
      <w:r>
        <w:rPr>
          <w:rFonts w:hint="eastAsia" w:ascii="宋体" w:hAnsi="宋体"/>
          <w:szCs w:val="21"/>
        </w:rPr>
        <w:t>（</w:t>
      </w:r>
      <w:r>
        <w:rPr>
          <w:rFonts w:ascii="宋体" w:hAnsi="宋体"/>
          <w:szCs w:val="21"/>
        </w:rPr>
        <w:t>1）____________________（问题或条款内容）</w:t>
      </w:r>
    </w:p>
    <w:p>
      <w:pPr>
        <w:widowControl/>
        <w:tabs>
          <w:tab w:val="left" w:pos="6300"/>
        </w:tabs>
        <w:adjustRightInd w:val="0"/>
        <w:spacing w:line="360" w:lineRule="auto"/>
        <w:ind w:firstLine="420" w:firstLineChars="200"/>
        <w:rPr>
          <w:rFonts w:ascii="宋体" w:hAnsi="宋体"/>
          <w:szCs w:val="21"/>
        </w:rPr>
      </w:pPr>
      <w:r>
        <w:rPr>
          <w:rFonts w:hint="eastAsia" w:ascii="宋体" w:hAnsi="宋体"/>
          <w:szCs w:val="21"/>
        </w:rPr>
        <w:t>（</w:t>
      </w:r>
      <w:r>
        <w:rPr>
          <w:rFonts w:ascii="宋体" w:hAnsi="宋体"/>
          <w:szCs w:val="21"/>
        </w:rPr>
        <w:t>2）____________________（说明疑问或无法理解原因）</w:t>
      </w:r>
    </w:p>
    <w:p>
      <w:pPr>
        <w:widowControl/>
        <w:tabs>
          <w:tab w:val="left" w:pos="6300"/>
        </w:tabs>
        <w:adjustRightInd w:val="0"/>
        <w:spacing w:line="360" w:lineRule="auto"/>
        <w:ind w:firstLine="420" w:firstLineChars="200"/>
        <w:rPr>
          <w:rFonts w:ascii="宋体" w:hAnsi="宋体"/>
          <w:szCs w:val="21"/>
        </w:rPr>
      </w:pPr>
      <w:r>
        <w:rPr>
          <w:rFonts w:hint="eastAsia" w:ascii="宋体" w:hAnsi="宋体"/>
          <w:szCs w:val="21"/>
        </w:rPr>
        <w:t>（</w:t>
      </w:r>
      <w:r>
        <w:rPr>
          <w:rFonts w:ascii="宋体" w:hAnsi="宋体"/>
          <w:szCs w:val="21"/>
        </w:rPr>
        <w:t>3）____________________（建议）</w:t>
      </w:r>
    </w:p>
    <w:p>
      <w:pPr>
        <w:widowControl/>
        <w:tabs>
          <w:tab w:val="left" w:pos="6300"/>
        </w:tabs>
        <w:adjustRightInd w:val="0"/>
        <w:spacing w:line="360" w:lineRule="auto"/>
        <w:ind w:firstLine="420" w:firstLineChars="200"/>
        <w:rPr>
          <w:rFonts w:ascii="宋体" w:hAnsi="宋体"/>
          <w:szCs w:val="21"/>
        </w:rPr>
      </w:pPr>
      <w:r>
        <w:rPr>
          <w:rFonts w:hint="eastAsia" w:ascii="宋体" w:hAnsi="宋体"/>
          <w:szCs w:val="21"/>
        </w:rPr>
        <w:t>二、</w:t>
      </w:r>
      <w:r>
        <w:rPr>
          <w:rFonts w:ascii="宋体" w:hAnsi="宋体"/>
          <w:szCs w:val="21"/>
        </w:rPr>
        <w:t>_____________________（事项二）</w:t>
      </w:r>
    </w:p>
    <w:p>
      <w:pPr>
        <w:widowControl/>
        <w:tabs>
          <w:tab w:val="left" w:pos="6300"/>
        </w:tabs>
        <w:adjustRightIn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adjustRightIn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adjustRightInd w:val="0"/>
        <w:spacing w:line="360" w:lineRule="auto"/>
        <w:ind w:firstLine="1260" w:firstLineChars="600"/>
        <w:rPr>
          <w:rFonts w:ascii="宋体" w:hAnsi="宋体"/>
          <w:szCs w:val="21"/>
        </w:rPr>
      </w:pPr>
      <w:r>
        <w:rPr>
          <w:rFonts w:hint="eastAsia" w:ascii="宋体" w:hAnsi="宋体"/>
          <w:szCs w:val="21"/>
        </w:rPr>
        <w:t>询问人：（公章）</w:t>
      </w:r>
    </w:p>
    <w:p>
      <w:pPr>
        <w:widowControl/>
        <w:tabs>
          <w:tab w:val="left" w:pos="6300"/>
        </w:tabs>
        <w:adjustRightInd w:val="0"/>
        <w:spacing w:line="360" w:lineRule="auto"/>
        <w:ind w:firstLine="1260" w:firstLineChars="600"/>
        <w:rPr>
          <w:rFonts w:ascii="宋体" w:hAnsi="宋体"/>
          <w:szCs w:val="21"/>
        </w:rPr>
      </w:pPr>
      <w:r>
        <w:rPr>
          <w:rFonts w:hint="eastAsia" w:ascii="宋体" w:hAnsi="宋体"/>
          <w:szCs w:val="21"/>
        </w:rPr>
        <w:t>法定代表人（授权代表）：</w:t>
      </w:r>
    </w:p>
    <w:p>
      <w:pPr>
        <w:tabs>
          <w:tab w:val="left" w:pos="6300"/>
        </w:tabs>
        <w:adjustRightInd w:val="0"/>
        <w:spacing w:line="360" w:lineRule="auto"/>
        <w:ind w:firstLine="1260" w:firstLineChars="600"/>
        <w:rPr>
          <w:rFonts w:ascii="宋体" w:hAnsi="宋体"/>
          <w:szCs w:val="21"/>
        </w:rPr>
      </w:pPr>
      <w:r>
        <w:rPr>
          <w:rFonts w:hint="eastAsia" w:ascii="宋体" w:hAnsi="宋体"/>
          <w:szCs w:val="21"/>
        </w:rPr>
        <w:t>地址</w:t>
      </w:r>
      <w:r>
        <w:rPr>
          <w:rFonts w:ascii="宋体" w:hAnsi="宋体"/>
          <w:szCs w:val="21"/>
        </w:rPr>
        <w:t>/邮编：</w:t>
      </w:r>
    </w:p>
    <w:p>
      <w:pPr>
        <w:tabs>
          <w:tab w:val="left" w:pos="6300"/>
        </w:tabs>
        <w:adjustRightInd w:val="0"/>
        <w:spacing w:line="360" w:lineRule="auto"/>
        <w:ind w:firstLine="1260" w:firstLineChars="600"/>
        <w:rPr>
          <w:rFonts w:ascii="宋体" w:hAnsi="宋体"/>
          <w:szCs w:val="21"/>
        </w:rPr>
      </w:pPr>
      <w:r>
        <w:rPr>
          <w:rFonts w:hint="eastAsia" w:ascii="宋体" w:hAnsi="宋体"/>
          <w:szCs w:val="21"/>
        </w:rPr>
        <w:t>电话</w:t>
      </w:r>
      <w:r>
        <w:rPr>
          <w:rFonts w:ascii="宋体" w:hAnsi="宋体"/>
          <w:szCs w:val="21"/>
        </w:rPr>
        <w:t>/传真：</w:t>
      </w:r>
    </w:p>
    <w:p>
      <w:pPr>
        <w:adjustRightInd w:val="0"/>
        <w:spacing w:line="360" w:lineRule="auto"/>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val="0"/>
          <w:spacing w:val="12"/>
          <w:sz w:val="21"/>
          <w:szCs w:val="21"/>
        </w:rPr>
      </w:pPr>
      <w:bookmarkStart w:id="26" w:name="_Toc515363626"/>
      <w:bookmarkStart w:id="27" w:name="_Toc72154477"/>
      <w:bookmarkStart w:id="28" w:name="_Toc515040754"/>
      <w:r>
        <w:rPr>
          <w:rStyle w:val="30"/>
          <w:rFonts w:hint="eastAsia" w:ascii="宋体" w:hAnsi="宋体"/>
          <w:b/>
          <w:bCs w:val="0"/>
          <w:spacing w:val="12"/>
          <w:sz w:val="21"/>
          <w:szCs w:val="21"/>
        </w:rPr>
        <w:t>附件2  质疑函格式</w:t>
      </w:r>
      <w:bookmarkEnd w:id="26"/>
      <w:bookmarkEnd w:id="27"/>
      <w:bookmarkEnd w:id="28"/>
    </w:p>
    <w:p>
      <w:pPr>
        <w:spacing w:before="312" w:beforeLines="100" w:after="312" w:afterLines="100"/>
        <w:jc w:val="center"/>
        <w:rPr>
          <w:rFonts w:ascii="宋体" w:hAnsi="宋体" w:cs="Times New Roman"/>
          <w:b/>
          <w:spacing w:val="20"/>
          <w:sz w:val="28"/>
          <w:szCs w:val="28"/>
        </w:rPr>
      </w:pPr>
      <w:r>
        <w:rPr>
          <w:rFonts w:hint="eastAsia" w:ascii="宋体" w:hAnsi="宋体" w:cs="Times New Roman"/>
          <w:b/>
          <w:spacing w:val="20"/>
          <w:sz w:val="28"/>
          <w:szCs w:val="28"/>
        </w:rPr>
        <w:t>质疑函</w:t>
      </w:r>
    </w:p>
    <w:p>
      <w:pPr>
        <w:adjustRightInd w:val="0"/>
        <w:snapToGrid w:val="0"/>
        <w:spacing w:line="360" w:lineRule="auto"/>
        <w:rPr>
          <w:rFonts w:ascii="宋体" w:hAnsi="宋体" w:cs="仿宋"/>
          <w:bCs/>
          <w:szCs w:val="21"/>
        </w:rPr>
      </w:pPr>
      <w:r>
        <w:rPr>
          <w:rFonts w:hint="eastAsia" w:ascii="宋体" w:hAnsi="宋体" w:cs="仿宋"/>
          <w:bCs/>
          <w:szCs w:val="21"/>
        </w:rPr>
        <w:t>一、质疑供应商基本信息</w:t>
      </w:r>
    </w:p>
    <w:p>
      <w:pPr>
        <w:adjustRightInd w:val="0"/>
        <w:snapToGrid w:val="0"/>
        <w:spacing w:line="360" w:lineRule="auto"/>
        <w:rPr>
          <w:rFonts w:ascii="宋体" w:hAnsi="宋体" w:cs="仿宋"/>
          <w:szCs w:val="21"/>
          <w:u w:val="dotted"/>
        </w:rPr>
      </w:pPr>
      <w:r>
        <w:rPr>
          <w:rFonts w:hint="eastAsia" w:ascii="宋体" w:hAnsi="宋体" w:cs="仿宋"/>
          <w:szCs w:val="21"/>
        </w:rPr>
        <w:t>质疑供应商：</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rPr>
      </w:pPr>
      <w:r>
        <w:rPr>
          <w:rFonts w:hint="eastAsia" w:ascii="宋体" w:hAnsi="宋体" w:cs="仿宋"/>
          <w:szCs w:val="21"/>
        </w:rPr>
        <w:t>地址：</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rPr>
        <w:t>邮编：</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rPr>
      </w:pPr>
      <w:r>
        <w:rPr>
          <w:rFonts w:hint="eastAsia" w:ascii="宋体" w:hAnsi="宋体" w:cs="仿宋"/>
          <w:szCs w:val="21"/>
        </w:rPr>
        <w:t>联系人：</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hint="eastAsia" w:ascii="宋体" w:hAnsi="宋体" w:cs="仿宋"/>
          <w:szCs w:val="21"/>
        </w:rPr>
        <w:t>联系电话：</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u w:val="dotted"/>
        </w:rPr>
      </w:pPr>
      <w:r>
        <w:rPr>
          <w:rFonts w:hint="eastAsia" w:ascii="宋体" w:hAnsi="宋体" w:cs="仿宋"/>
          <w:szCs w:val="21"/>
        </w:rPr>
        <w:t>授权代表：</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b/>
          <w:szCs w:val="21"/>
        </w:rPr>
      </w:pPr>
      <w:r>
        <w:rPr>
          <w:rFonts w:hint="eastAsia" w:ascii="宋体" w:hAnsi="宋体" w:cs="仿宋"/>
          <w:szCs w:val="21"/>
        </w:rPr>
        <w:t>联系电话：</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b/>
          <w:szCs w:val="21"/>
        </w:rPr>
      </w:pPr>
      <w:r>
        <w:rPr>
          <w:rFonts w:hint="eastAsia" w:ascii="宋体" w:hAnsi="宋体" w:cs="仿宋"/>
          <w:szCs w:val="21"/>
        </w:rPr>
        <w:t>地   址：</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rPr>
        <w:t>邮编：</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before="156" w:beforeLines="50" w:line="360" w:lineRule="auto"/>
        <w:rPr>
          <w:rFonts w:ascii="宋体" w:hAnsi="宋体" w:cs="仿宋"/>
          <w:bCs/>
          <w:szCs w:val="21"/>
        </w:rPr>
      </w:pPr>
      <w:r>
        <w:rPr>
          <w:rFonts w:hint="eastAsia" w:ascii="宋体" w:hAnsi="宋体" w:cs="仿宋"/>
          <w:bCs/>
          <w:szCs w:val="21"/>
        </w:rPr>
        <w:t xml:space="preserve">二、质疑项目基本情况 </w:t>
      </w:r>
    </w:p>
    <w:p>
      <w:pPr>
        <w:adjustRightInd w:val="0"/>
        <w:snapToGrid w:val="0"/>
        <w:spacing w:line="360" w:lineRule="auto"/>
        <w:rPr>
          <w:rFonts w:ascii="宋体" w:hAnsi="宋体" w:cs="仿宋"/>
          <w:szCs w:val="21"/>
        </w:rPr>
      </w:pPr>
      <w:r>
        <w:rPr>
          <w:rFonts w:hint="eastAsia" w:ascii="宋体" w:hAnsi="宋体" w:cs="仿宋"/>
          <w:szCs w:val="21"/>
        </w:rPr>
        <w:t>质疑项目的名称：</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rPr>
      </w:pPr>
      <w:r>
        <w:rPr>
          <w:rFonts w:hint="eastAsia" w:ascii="宋体" w:hAnsi="宋体" w:cs="仿宋"/>
          <w:szCs w:val="21"/>
        </w:rPr>
        <w:t>质疑项目的编号：</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rPr>
        <w:t>包号：</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u w:val="single"/>
        </w:rPr>
      </w:pPr>
      <w:r>
        <w:rPr>
          <w:rFonts w:hint="eastAsia" w:ascii="宋体" w:hAnsi="宋体" w:cs="仿宋"/>
          <w:szCs w:val="21"/>
        </w:rPr>
        <w:t>采购人名称：</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u w:val="single"/>
        </w:rPr>
      </w:pPr>
      <w:r>
        <w:rPr>
          <w:rFonts w:hint="eastAsia" w:ascii="宋体" w:hAnsi="宋体" w:cs="仿宋"/>
          <w:szCs w:val="21"/>
        </w:rPr>
        <w:t>采购文件获取日期：</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before="156" w:beforeLines="50" w:line="360" w:lineRule="auto"/>
        <w:rPr>
          <w:rFonts w:ascii="宋体" w:hAnsi="宋体" w:cs="仿宋"/>
          <w:bCs/>
          <w:szCs w:val="21"/>
        </w:rPr>
      </w:pPr>
      <w:r>
        <w:rPr>
          <w:rFonts w:hint="eastAsia" w:ascii="宋体" w:hAnsi="宋体" w:cs="仿宋"/>
          <w:bCs/>
          <w:szCs w:val="21"/>
        </w:rPr>
        <w:t>三、质疑事项具体内容</w:t>
      </w:r>
    </w:p>
    <w:p>
      <w:pPr>
        <w:adjustRightInd w:val="0"/>
        <w:snapToGrid w:val="0"/>
        <w:spacing w:line="360" w:lineRule="auto"/>
        <w:rPr>
          <w:rFonts w:ascii="宋体" w:hAnsi="宋体" w:cs="仿宋"/>
          <w:szCs w:val="21"/>
          <w:u w:val="single"/>
        </w:rPr>
      </w:pPr>
      <w:r>
        <w:rPr>
          <w:rFonts w:hint="eastAsia" w:ascii="宋体" w:hAnsi="宋体" w:cs="仿宋"/>
          <w:szCs w:val="21"/>
        </w:rPr>
        <w:t>质疑事项</w:t>
      </w:r>
      <w:r>
        <w:rPr>
          <w:rFonts w:ascii="宋体" w:hAnsi="宋体" w:cs="仿宋"/>
          <w:szCs w:val="21"/>
        </w:rPr>
        <w:t>1：</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u w:val="single"/>
        </w:rPr>
      </w:pPr>
      <w:r>
        <w:rPr>
          <w:rFonts w:hint="eastAsia" w:ascii="宋体" w:hAnsi="宋体" w:cs="仿宋"/>
          <w:szCs w:val="21"/>
        </w:rPr>
        <w:t>事实依据：</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u w:val="single"/>
        </w:rPr>
      </w:pPr>
      <w:r>
        <w:rPr>
          <w:rFonts w:hint="eastAsia" w:ascii="宋体" w:hAnsi="宋体" w:cs="仿宋"/>
          <w:szCs w:val="21"/>
        </w:rPr>
        <w:t>法律依据：</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cs="仿宋"/>
          <w:szCs w:val="21"/>
          <w:u w:val="dotted"/>
        </w:rPr>
      </w:pPr>
      <w:r>
        <w:rPr>
          <w:rFonts w:hint="eastAsia" w:ascii="宋体" w:hAnsi="宋体" w:cs="仿宋"/>
          <w:szCs w:val="21"/>
        </w:rPr>
        <w:t>质疑事项</w:t>
      </w:r>
      <w:r>
        <w:rPr>
          <w:rFonts w:ascii="宋体" w:hAnsi="宋体" w:cs="仿宋"/>
          <w:szCs w:val="21"/>
        </w:rPr>
        <w:t>2</w:t>
      </w:r>
    </w:p>
    <w:p>
      <w:pPr>
        <w:adjustRightInd w:val="0"/>
        <w:snapToGrid w:val="0"/>
        <w:spacing w:line="360" w:lineRule="auto"/>
        <w:rPr>
          <w:rFonts w:ascii="宋体" w:hAnsi="宋体" w:cs="仿宋"/>
          <w:szCs w:val="21"/>
        </w:rPr>
      </w:pPr>
      <w:r>
        <w:rPr>
          <w:rFonts w:hint="eastAsia" w:ascii="宋体" w:hAnsi="宋体" w:cs="仿宋"/>
          <w:szCs w:val="21"/>
        </w:rPr>
        <w:t>……</w:t>
      </w:r>
    </w:p>
    <w:p>
      <w:pPr>
        <w:adjustRightInd w:val="0"/>
        <w:snapToGrid w:val="0"/>
        <w:spacing w:line="360" w:lineRule="auto"/>
        <w:rPr>
          <w:rFonts w:ascii="宋体" w:hAnsi="宋体" w:cs="仿宋"/>
          <w:bCs/>
          <w:szCs w:val="21"/>
        </w:rPr>
      </w:pPr>
      <w:r>
        <w:rPr>
          <w:rFonts w:hint="eastAsia" w:ascii="宋体" w:hAnsi="宋体" w:cs="仿宋"/>
          <w:bCs/>
          <w:szCs w:val="21"/>
        </w:rPr>
        <w:t>四、与质疑事项相关的质疑请求</w:t>
      </w:r>
    </w:p>
    <w:p>
      <w:pPr>
        <w:adjustRightInd w:val="0"/>
        <w:snapToGrid w:val="0"/>
        <w:spacing w:line="360" w:lineRule="auto"/>
        <w:rPr>
          <w:rFonts w:ascii="宋体" w:hAnsi="宋体" w:cs="仿宋"/>
          <w:szCs w:val="21"/>
          <w:u w:val="dotted"/>
        </w:rPr>
      </w:pPr>
      <w:r>
        <w:rPr>
          <w:rFonts w:hint="eastAsia" w:ascii="宋体" w:hAnsi="宋体" w:cs="仿宋"/>
          <w:szCs w:val="21"/>
        </w:rPr>
        <w:t>请求：</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r>
        <w:rPr>
          <w:rFonts w:ascii="宋体" w:hAnsi="宋体" w:cs="仿宋"/>
          <w:szCs w:val="21"/>
          <w:u w:val="single"/>
        </w:rPr>
        <w:t xml:space="preserve">  </w:t>
      </w:r>
      <w:r>
        <w:rPr>
          <w:rFonts w:hint="eastAsia" w:ascii="宋体" w:hAnsi="宋体" w:cs="仿宋"/>
          <w:szCs w:val="21"/>
          <w:u w:val="single"/>
        </w:rPr>
        <w:t xml:space="preserve">             </w:t>
      </w:r>
    </w:p>
    <w:p>
      <w:pPr>
        <w:adjustRightInd w:val="0"/>
        <w:snapToGrid w:val="0"/>
        <w:spacing w:line="360" w:lineRule="auto"/>
        <w:rPr>
          <w:rFonts w:ascii="宋体" w:hAnsi="宋体"/>
          <w:szCs w:val="21"/>
        </w:rPr>
      </w:pPr>
      <w:r>
        <w:rPr>
          <w:rFonts w:hint="eastAsia" w:ascii="宋体" w:hAnsi="宋体"/>
          <w:szCs w:val="21"/>
        </w:rPr>
        <w:t>签字</w:t>
      </w:r>
      <w:r>
        <w:rPr>
          <w:rFonts w:ascii="宋体" w:hAnsi="宋体"/>
          <w:szCs w:val="21"/>
        </w:rPr>
        <w:t xml:space="preserve">(签章)：                   公章：                      </w:t>
      </w:r>
    </w:p>
    <w:p>
      <w:pPr>
        <w:adjustRightInd w:val="0"/>
        <w:snapToGrid w:val="0"/>
        <w:spacing w:line="360" w:lineRule="auto"/>
        <w:rPr>
          <w:rFonts w:ascii="宋体" w:hAnsi="宋体"/>
          <w:szCs w:val="21"/>
        </w:rPr>
      </w:pPr>
      <w:r>
        <w:rPr>
          <w:rFonts w:hint="eastAsia" w:ascii="宋体" w:hAnsi="宋体"/>
          <w:szCs w:val="21"/>
        </w:rPr>
        <w:t>日    期：</w:t>
      </w:r>
      <w:r>
        <w:rPr>
          <w:rFonts w:ascii="宋体" w:hAnsi="宋体"/>
          <w:szCs w:val="21"/>
        </w:rPr>
        <w:t xml:space="preserve">    </w:t>
      </w:r>
    </w:p>
    <w:p>
      <w:pPr>
        <w:adjustRightInd w:val="0"/>
        <w:snapToGrid w:val="0"/>
        <w:spacing w:line="360" w:lineRule="auto"/>
        <w:rPr>
          <w:rFonts w:ascii="宋体" w:hAnsi="宋体" w:cs="仿宋"/>
          <w:szCs w:val="21"/>
        </w:rPr>
      </w:pPr>
    </w:p>
    <w:p>
      <w:pPr>
        <w:adjustRightInd w:val="0"/>
        <w:snapToGrid w:val="0"/>
        <w:spacing w:line="360" w:lineRule="auto"/>
        <w:rPr>
          <w:rFonts w:ascii="宋体" w:hAnsi="宋体" w:cs="仿宋"/>
          <w:szCs w:val="21"/>
        </w:rPr>
      </w:pPr>
    </w:p>
    <w:p>
      <w:pPr>
        <w:adjustRightInd w:val="0"/>
        <w:snapToGrid w:val="0"/>
        <w:spacing w:line="360" w:lineRule="auto"/>
        <w:rPr>
          <w:rFonts w:ascii="宋体" w:hAnsi="宋体"/>
          <w:b/>
          <w:szCs w:val="21"/>
        </w:rPr>
      </w:pPr>
      <w:r>
        <w:rPr>
          <w:rFonts w:hint="eastAsia" w:ascii="宋体" w:hAnsi="宋体"/>
          <w:b/>
          <w:szCs w:val="21"/>
        </w:rPr>
        <w:t>质疑函制作说明：</w:t>
      </w:r>
    </w:p>
    <w:p>
      <w:pPr>
        <w:pStyle w:val="36"/>
        <w:widowControl/>
        <w:numPr>
          <w:ilvl w:val="0"/>
          <w:numId w:val="58"/>
        </w:numPr>
        <w:adjustRightInd w:val="0"/>
        <w:snapToGrid w:val="0"/>
        <w:spacing w:line="360" w:lineRule="auto"/>
        <w:ind w:firstLineChars="0"/>
        <w:jc w:val="left"/>
        <w:rPr>
          <w:rFonts w:ascii="宋体" w:hAnsi="宋体"/>
          <w:b/>
          <w:szCs w:val="21"/>
        </w:rPr>
      </w:pPr>
      <w:r>
        <w:rPr>
          <w:rFonts w:ascii="宋体" w:hAnsi="宋体"/>
          <w:szCs w:val="21"/>
        </w:rPr>
        <w:t>供应商提出质疑时，应提交质疑函和必要的证明材料。</w:t>
      </w:r>
    </w:p>
    <w:p>
      <w:pPr>
        <w:pStyle w:val="36"/>
        <w:widowControl/>
        <w:numPr>
          <w:ilvl w:val="0"/>
          <w:numId w:val="58"/>
        </w:numPr>
        <w:adjustRightInd w:val="0"/>
        <w:snapToGrid w:val="0"/>
        <w:spacing w:line="360" w:lineRule="auto"/>
        <w:ind w:firstLineChars="0"/>
        <w:jc w:val="left"/>
        <w:rPr>
          <w:rFonts w:ascii="宋体" w:hAnsi="宋体"/>
          <w:b/>
          <w:szCs w:val="21"/>
        </w:rPr>
      </w:pPr>
      <w:r>
        <w:rPr>
          <w:rFonts w:hint="eastAsia" w:ascii="宋体" w:hAnsi="宋体"/>
          <w:szCs w:val="21"/>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36"/>
        <w:widowControl/>
        <w:numPr>
          <w:ilvl w:val="0"/>
          <w:numId w:val="58"/>
        </w:numPr>
        <w:adjustRightInd w:val="0"/>
        <w:snapToGrid w:val="0"/>
        <w:spacing w:line="360" w:lineRule="auto"/>
        <w:ind w:firstLineChars="0"/>
        <w:jc w:val="left"/>
        <w:rPr>
          <w:rFonts w:ascii="宋体" w:hAnsi="宋体"/>
          <w:b/>
          <w:szCs w:val="21"/>
        </w:rPr>
      </w:pPr>
      <w:r>
        <w:rPr>
          <w:rFonts w:hint="eastAsia" w:ascii="宋体" w:hAnsi="宋体"/>
          <w:szCs w:val="21"/>
        </w:rPr>
        <w:t>质疑供应商若对项目的某一分包进行质疑，质疑函中应列明具体分包号。</w:t>
      </w:r>
    </w:p>
    <w:p>
      <w:pPr>
        <w:pStyle w:val="36"/>
        <w:widowControl/>
        <w:numPr>
          <w:ilvl w:val="0"/>
          <w:numId w:val="58"/>
        </w:numPr>
        <w:adjustRightInd w:val="0"/>
        <w:snapToGrid w:val="0"/>
        <w:spacing w:line="360" w:lineRule="auto"/>
        <w:ind w:firstLineChars="0"/>
        <w:jc w:val="left"/>
        <w:rPr>
          <w:rFonts w:ascii="宋体" w:hAnsi="宋体"/>
          <w:b/>
          <w:szCs w:val="21"/>
        </w:rPr>
      </w:pPr>
      <w:r>
        <w:rPr>
          <w:rFonts w:hint="eastAsia" w:ascii="宋体" w:hAnsi="宋体"/>
          <w:szCs w:val="21"/>
        </w:rPr>
        <w:t>质疑函的质疑事项应具体、明确，并有必要的事实依据和法律依据。</w:t>
      </w:r>
    </w:p>
    <w:p>
      <w:pPr>
        <w:pStyle w:val="36"/>
        <w:widowControl/>
        <w:numPr>
          <w:ilvl w:val="0"/>
          <w:numId w:val="58"/>
        </w:numPr>
        <w:adjustRightInd w:val="0"/>
        <w:snapToGrid w:val="0"/>
        <w:spacing w:line="360" w:lineRule="auto"/>
        <w:ind w:firstLineChars="0"/>
        <w:jc w:val="left"/>
        <w:rPr>
          <w:rFonts w:ascii="宋体" w:hAnsi="宋体"/>
          <w:b/>
          <w:szCs w:val="21"/>
        </w:rPr>
      </w:pPr>
      <w:r>
        <w:rPr>
          <w:rFonts w:hint="eastAsia" w:ascii="宋体" w:hAnsi="宋体"/>
          <w:szCs w:val="21"/>
        </w:rPr>
        <w:t>质疑函的质疑请求应与质疑事项相关。</w:t>
      </w:r>
    </w:p>
    <w:p>
      <w:pPr>
        <w:pStyle w:val="36"/>
        <w:widowControl/>
        <w:numPr>
          <w:ilvl w:val="0"/>
          <w:numId w:val="58"/>
        </w:numPr>
        <w:adjustRightInd w:val="0"/>
        <w:snapToGrid w:val="0"/>
        <w:spacing w:line="360" w:lineRule="auto"/>
        <w:ind w:firstLineChars="0"/>
        <w:jc w:val="left"/>
        <w:rPr>
          <w:rFonts w:ascii="宋体" w:hAnsi="宋体"/>
          <w:b/>
          <w:szCs w:val="21"/>
        </w:rPr>
      </w:pPr>
      <w:r>
        <w:rPr>
          <w:rFonts w:hint="eastAsia" w:ascii="宋体" w:hAnsi="宋体"/>
          <w:szCs w:val="21"/>
        </w:rPr>
        <w:t>质疑供应商为自然人的，质疑函应由本人签字；质疑供应商为法人或者其他组织的，质疑函应由法定代表人、主要负责人，或者其授权代表签字或者盖章，并加盖公章。</w:t>
      </w:r>
    </w:p>
    <w:p>
      <w:pPr>
        <w:pStyle w:val="36"/>
        <w:spacing w:line="360" w:lineRule="auto"/>
        <w:ind w:left="420" w:firstLine="0" w:firstLineChars="0"/>
        <w:rPr>
          <w:rFonts w:ascii="宋体" w:hAnsi="宋体"/>
          <w:bCs/>
          <w:szCs w:val="21"/>
        </w:rPr>
      </w:pPr>
    </w:p>
    <w:p>
      <w:pPr>
        <w:pStyle w:val="2"/>
        <w:keepNext w:val="0"/>
        <w:keepLines w:val="0"/>
        <w:pageBreakBefore/>
        <w:spacing w:line="360" w:lineRule="auto"/>
        <w:jc w:val="center"/>
        <w:rPr>
          <w:rFonts w:ascii="宋体" w:hAnsi="宋体"/>
          <w:spacing w:val="20"/>
          <w:sz w:val="32"/>
          <w:szCs w:val="32"/>
        </w:rPr>
      </w:pPr>
      <w:bookmarkStart w:id="29" w:name="_Toc72154478"/>
      <w:bookmarkStart w:id="30" w:name="_Toc58513380"/>
      <w:bookmarkStart w:id="31" w:name="_Toc391627751"/>
      <w:bookmarkStart w:id="32" w:name="_Toc405313955"/>
      <w:r>
        <w:rPr>
          <w:rFonts w:hint="eastAsia" w:ascii="宋体" w:hAnsi="宋体"/>
          <w:spacing w:val="20"/>
          <w:sz w:val="32"/>
          <w:szCs w:val="32"/>
        </w:rPr>
        <w:t>第四部分</w:t>
      </w:r>
      <w:r>
        <w:rPr>
          <w:rFonts w:ascii="宋体" w:hAnsi="宋体"/>
          <w:spacing w:val="20"/>
          <w:sz w:val="32"/>
          <w:szCs w:val="32"/>
        </w:rPr>
        <w:t xml:space="preserve"> </w:t>
      </w:r>
      <w:r>
        <w:rPr>
          <w:rFonts w:hint="eastAsia" w:ascii="宋体" w:hAnsi="宋体"/>
          <w:spacing w:val="20"/>
          <w:sz w:val="32"/>
          <w:szCs w:val="32"/>
        </w:rPr>
        <w:t>用户需求书</w:t>
      </w:r>
      <w:bookmarkEnd w:id="29"/>
      <w:bookmarkEnd w:id="30"/>
    </w:p>
    <w:p>
      <w:pPr>
        <w:pStyle w:val="36"/>
        <w:numPr>
          <w:ilvl w:val="0"/>
          <w:numId w:val="59"/>
        </w:numPr>
        <w:tabs>
          <w:tab w:val="left" w:pos="426"/>
        </w:tabs>
        <w:spacing w:before="312" w:beforeLines="100" w:line="360" w:lineRule="auto"/>
        <w:ind w:firstLineChars="0"/>
        <w:rPr>
          <w:rFonts w:ascii="宋体" w:hAnsi="宋体" w:cstheme="minorBidi"/>
          <w:b/>
          <w:color w:val="000000" w:themeColor="text1"/>
          <w14:textFill>
            <w14:solidFill>
              <w14:schemeClr w14:val="tx1"/>
            </w14:solidFill>
          </w14:textFill>
        </w:rPr>
      </w:pPr>
      <w:r>
        <w:rPr>
          <w:rFonts w:hint="eastAsia" w:ascii="宋体" w:hAnsi="宋体" w:cstheme="minorBidi"/>
          <w:b/>
          <w:color w:val="000000" w:themeColor="text1"/>
          <w14:textFill>
            <w14:solidFill>
              <w14:schemeClr w14:val="tx1"/>
            </w14:solidFill>
          </w14:textFill>
        </w:rPr>
        <w:t>项目概况</w:t>
      </w:r>
    </w:p>
    <w:p>
      <w:pPr>
        <w:spacing w:line="360" w:lineRule="auto"/>
        <w:ind w:firstLine="422" w:firstLineChars="200"/>
        <w:rPr>
          <w:rFonts w:ascii="宋体" w:hAnsi="宋体"/>
          <w:szCs w:val="21"/>
        </w:rPr>
      </w:pPr>
      <w:r>
        <w:rPr>
          <w:rFonts w:hint="eastAsia" w:ascii="宋体" w:hAnsi="宋体"/>
          <w:b/>
          <w:szCs w:val="21"/>
        </w:rPr>
        <w:t>交货期及地点：</w:t>
      </w:r>
      <w:r>
        <w:rPr>
          <w:rFonts w:hint="eastAsia" w:ascii="宋体" w:hAnsi="宋体"/>
          <w:szCs w:val="21"/>
        </w:rPr>
        <w:t xml:space="preserve">投标人应在每年新学年开学将校服送至采购人指定地点。 </w:t>
      </w:r>
    </w:p>
    <w:p>
      <w:pPr>
        <w:spacing w:line="360" w:lineRule="auto"/>
        <w:ind w:firstLine="422" w:firstLineChars="200"/>
        <w:rPr>
          <w:rFonts w:ascii="宋体" w:hAnsi="宋体"/>
          <w:szCs w:val="21"/>
        </w:rPr>
      </w:pPr>
      <w:r>
        <w:rPr>
          <w:rFonts w:hint="eastAsia" w:ascii="宋体" w:hAnsi="宋体"/>
          <w:b/>
          <w:szCs w:val="21"/>
        </w:rPr>
        <w:t>交货通知：</w:t>
      </w:r>
      <w:r>
        <w:rPr>
          <w:rFonts w:hint="eastAsia" w:ascii="宋体" w:hAnsi="宋体"/>
          <w:szCs w:val="21"/>
        </w:rPr>
        <w:t>投标人应在交货前五日内，将到货日期、交货数量、装箱规格等相关交货信息提前通知采购人，采购人应及时作好收货安排。投标人须在采购人约定的时间前交付校服，并送至采购人指定的地点，随货物附上法定检验机构出具的产品质量检验合格报告。</w:t>
      </w:r>
    </w:p>
    <w:p>
      <w:pPr>
        <w:spacing w:line="360" w:lineRule="auto"/>
        <w:ind w:firstLine="420" w:firstLineChars="200"/>
        <w:rPr>
          <w:rFonts w:ascii="宋体" w:hAnsi="宋体"/>
          <w:szCs w:val="21"/>
        </w:rPr>
      </w:pPr>
      <w:r>
        <w:rPr>
          <w:rFonts w:hint="eastAsia" w:ascii="宋体" w:hAnsi="宋体"/>
          <w:szCs w:val="21"/>
        </w:rPr>
        <w:t>符合中小学办学理念，符合中小学生身份及年龄特点，充分考虑学生体育运动与课间活动需要，体现采购人学校的校园文化，展示学生的精神风貌，美观、朴素、大方、得体、实用。样式简洁，文化氛围浓，与东莞气候适宜，突出特色，颜色明快。</w:t>
      </w:r>
    </w:p>
    <w:p>
      <w:pPr>
        <w:spacing w:line="360" w:lineRule="auto"/>
        <w:ind w:firstLine="420" w:firstLineChars="200"/>
        <w:rPr>
          <w:rFonts w:ascii="宋体" w:hAnsi="宋体"/>
          <w:szCs w:val="21"/>
        </w:rPr>
      </w:pPr>
      <w:r>
        <w:rPr>
          <w:rFonts w:hint="eastAsia" w:ascii="宋体" w:hAnsi="宋体"/>
          <w:szCs w:val="21"/>
        </w:rPr>
        <w:t>舒适安全，精细耐久。在选料方面使用好的布料，并保证对学生健康绝对安全无害的布料；能满足小学生经常运动、便于运动以及经常和课桌椅摩擦的需要；做工精细，结实耐久，使学生想穿爱穿。校服里面有可标写学生班级、姓名的标签。</w:t>
      </w:r>
    </w:p>
    <w:p>
      <w:pPr>
        <w:spacing w:line="360" w:lineRule="auto"/>
        <w:ind w:firstLine="420" w:firstLineChars="200"/>
        <w:rPr>
          <w:rFonts w:ascii="宋体" w:hAnsi="宋体"/>
          <w:szCs w:val="21"/>
        </w:rPr>
      </w:pPr>
      <w:r>
        <w:rPr>
          <w:rFonts w:hint="eastAsia" w:ascii="宋体" w:hAnsi="宋体"/>
          <w:szCs w:val="21"/>
        </w:rPr>
        <w:t>经济实惠，投标人选用的用料、配件、制作工艺等价格适宜，普通家庭能够承受。</w:t>
      </w:r>
    </w:p>
    <w:p>
      <w:pPr>
        <w:spacing w:line="360" w:lineRule="auto"/>
        <w:ind w:firstLine="420" w:firstLineChars="200"/>
        <w:rPr>
          <w:rFonts w:ascii="宋体" w:hAnsi="宋体"/>
          <w:szCs w:val="21"/>
        </w:rPr>
      </w:pPr>
      <w:r>
        <w:rPr>
          <w:rFonts w:hint="eastAsia" w:ascii="宋体" w:hAnsi="宋体"/>
          <w:szCs w:val="21"/>
        </w:rPr>
        <w:t>识别身份，彰显文化。所有上衣的左胸前印或缝贴“东莞中学南城学校”校徽标志。</w:t>
      </w:r>
    </w:p>
    <w:p>
      <w:pPr>
        <w:spacing w:line="360" w:lineRule="auto"/>
        <w:ind w:firstLine="420" w:firstLineChars="200"/>
        <w:rPr>
          <w:rFonts w:ascii="宋体" w:hAnsi="宋体"/>
          <w:szCs w:val="21"/>
        </w:rPr>
      </w:pPr>
      <w:r>
        <w:rPr>
          <w:rFonts w:hint="eastAsia" w:ascii="宋体" w:hAnsi="宋体"/>
          <w:szCs w:val="21"/>
        </w:rPr>
        <w:t>整套校服具有系列性，颜色、款式、细节能够体现学校的校园文化。</w:t>
      </w:r>
    </w:p>
    <w:p>
      <w:pPr>
        <w:pStyle w:val="36"/>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项目生产执行标准要求（包含但不限于下述内容）</w:t>
      </w:r>
    </w:p>
    <w:p>
      <w:pPr>
        <w:pStyle w:val="36"/>
        <w:numPr>
          <w:ilvl w:val="0"/>
          <w:numId w:val="60"/>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执行GB18401 《国家纺织产品基本安全技术规范》及GB31701-2015《婴幼儿及儿童纺织产品安全技术规范》；</w:t>
      </w:r>
    </w:p>
    <w:p>
      <w:pPr>
        <w:pStyle w:val="36"/>
        <w:numPr>
          <w:ilvl w:val="0"/>
          <w:numId w:val="60"/>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执行GB 5296.4 《消费品使用说明第4 部分：纺织品和服装》等强制性标准；</w:t>
      </w:r>
    </w:p>
    <w:p>
      <w:pPr>
        <w:pStyle w:val="36"/>
        <w:numPr>
          <w:ilvl w:val="0"/>
          <w:numId w:val="60"/>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在校服性能方面，必须参照 GB/T 23328《机织学生服》、GB/T 22854《针织学生服》以及FZ/T 73045 《针织儿童服装》、FZ/T 81003《儿童服装、学生服》等标准的技术要求进行。</w:t>
      </w:r>
    </w:p>
    <w:p>
      <w:pPr>
        <w:pStyle w:val="36"/>
        <w:numPr>
          <w:ilvl w:val="0"/>
          <w:numId w:val="60"/>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校服安全必须执行GB/T 28468《中小学生交通安全反光校服》、SB/T 10956《学生服商品验收规范》标准。</w:t>
      </w:r>
    </w:p>
    <w:p>
      <w:pPr>
        <w:pStyle w:val="36"/>
        <w:numPr>
          <w:ilvl w:val="0"/>
          <w:numId w:val="60"/>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GB/T31888-2015《中小学生校服》及其应用相关标准要求。</w:t>
      </w:r>
    </w:p>
    <w:p>
      <w:pPr>
        <w:pStyle w:val="36"/>
        <w:numPr>
          <w:ilvl w:val="0"/>
          <w:numId w:val="60"/>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若国家或省市级单位有发布新的生产执行标准，则按最新的标准执行。</w:t>
      </w:r>
    </w:p>
    <w:p>
      <w:pPr>
        <w:pStyle w:val="36"/>
        <w:numPr>
          <w:ilvl w:val="0"/>
          <w:numId w:val="60"/>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生产过程监督和出厂检验</w:t>
      </w:r>
    </w:p>
    <w:p>
      <w:pPr>
        <w:pStyle w:val="36"/>
        <w:numPr>
          <w:ilvl w:val="0"/>
          <w:numId w:val="61"/>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在产品生产期间，采购单位有权在适当的时间到生产厂进行生产过程监督，制造商有责任提供有关各种数据，包括产品主要原材料产地、各种检测数据等详细中文资料。但采购单位的监督并不解除制造商对所有产品在制造质量上应负的全部责任。</w:t>
      </w:r>
    </w:p>
    <w:p>
      <w:pPr>
        <w:pStyle w:val="36"/>
        <w:numPr>
          <w:ilvl w:val="0"/>
          <w:numId w:val="61"/>
        </w:numPr>
        <w:tabs>
          <w:tab w:val="left" w:pos="426"/>
        </w:tabs>
        <w:spacing w:line="360" w:lineRule="auto"/>
        <w:ind w:firstLineChars="0"/>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采购单位将委托专业检测机构进行抽捡，检测标准以招标文件及投标承诺为依据，检测中若发现有不合格原材料、成品，采购单位有权因此而终止部分直至全部合同，由此而造成的后果由成交供应商负责，安全指标不合格的学生服成交供应商需全部无偿退回调换。</w:t>
      </w:r>
    </w:p>
    <w:p>
      <w:pPr>
        <w:pStyle w:val="57"/>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版权要求</w:t>
      </w:r>
    </w:p>
    <w:p>
      <w:pPr>
        <w:spacing w:line="360" w:lineRule="auto"/>
        <w:ind w:firstLine="420" w:firstLineChars="200"/>
        <w:rPr>
          <w:rFonts w:ascii="宋体" w:hAnsi="宋体"/>
          <w:szCs w:val="21"/>
        </w:rPr>
      </w:pPr>
      <w:r>
        <w:rPr>
          <w:rFonts w:hint="eastAsia" w:ascii="宋体" w:hAnsi="宋体"/>
          <w:szCs w:val="21"/>
        </w:rPr>
        <w:t>所提供的校服设计不得涉及盗版侵权行为，否则，由校服设计方承担全部法律责任。最终确定的校服设计方案，版权属于采购人。</w:t>
      </w:r>
    </w:p>
    <w:p>
      <w:pPr>
        <w:pStyle w:val="57"/>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售后服务要求</w:t>
      </w:r>
    </w:p>
    <w:p>
      <w:pPr>
        <w:pStyle w:val="36"/>
        <w:numPr>
          <w:ilvl w:val="0"/>
          <w:numId w:val="62"/>
        </w:numPr>
        <w:tabs>
          <w:tab w:val="left" w:pos="426"/>
        </w:tabs>
        <w:spacing w:line="360" w:lineRule="auto"/>
        <w:ind w:firstLineChars="0"/>
        <w:rPr>
          <w:rFonts w:ascii="宋体" w:hAnsi="宋体"/>
          <w:szCs w:val="21"/>
        </w:rPr>
      </w:pPr>
      <w:r>
        <w:rPr>
          <w:rFonts w:hint="eastAsia" w:ascii="宋体" w:hAnsi="宋体"/>
          <w:szCs w:val="21"/>
        </w:rPr>
        <w:t>投标人必须以书面形式承诺服务及质量保证。</w:t>
      </w:r>
    </w:p>
    <w:p>
      <w:pPr>
        <w:pStyle w:val="36"/>
        <w:numPr>
          <w:ilvl w:val="0"/>
          <w:numId w:val="62"/>
        </w:numPr>
        <w:tabs>
          <w:tab w:val="left" w:pos="426"/>
        </w:tabs>
        <w:spacing w:line="360" w:lineRule="auto"/>
        <w:ind w:firstLineChars="0"/>
        <w:rPr>
          <w:rFonts w:ascii="宋体" w:hAnsi="宋体"/>
          <w:szCs w:val="21"/>
        </w:rPr>
      </w:pPr>
      <w:r>
        <w:rPr>
          <w:rFonts w:hint="eastAsia" w:ascii="宋体" w:hAnsi="宋体"/>
          <w:szCs w:val="21"/>
        </w:rPr>
        <w:t>质保期内，凡属校服尺寸不符或校服质量问题引起的所有事项，中标人负责免费更换，所有费用由中标人承担。</w:t>
      </w:r>
    </w:p>
    <w:p>
      <w:pPr>
        <w:pStyle w:val="36"/>
        <w:numPr>
          <w:ilvl w:val="0"/>
          <w:numId w:val="62"/>
        </w:numPr>
        <w:tabs>
          <w:tab w:val="left" w:pos="426"/>
        </w:tabs>
        <w:spacing w:line="360" w:lineRule="auto"/>
        <w:ind w:firstLineChars="0"/>
        <w:rPr>
          <w:rFonts w:ascii="宋体" w:hAnsi="宋体"/>
          <w:szCs w:val="21"/>
        </w:rPr>
      </w:pPr>
      <w:r>
        <w:rPr>
          <w:rFonts w:hint="eastAsia" w:ascii="宋体" w:hAnsi="宋体"/>
          <w:szCs w:val="21"/>
        </w:rPr>
        <w:t>中标单位需提供相关尺寸的成衣备货并以网售的形式以供家长自主选择增添校服或尺码更换服务。</w:t>
      </w:r>
    </w:p>
    <w:p>
      <w:pPr>
        <w:pStyle w:val="36"/>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验收标准（或要求）</w:t>
      </w:r>
    </w:p>
    <w:p>
      <w:pPr>
        <w:pStyle w:val="36"/>
        <w:numPr>
          <w:ilvl w:val="0"/>
          <w:numId w:val="63"/>
        </w:numPr>
        <w:tabs>
          <w:tab w:val="left" w:pos="426"/>
        </w:tabs>
        <w:spacing w:line="360" w:lineRule="auto"/>
        <w:ind w:firstLineChars="0"/>
        <w:rPr>
          <w:rFonts w:ascii="宋体" w:hAnsi="宋体"/>
          <w:szCs w:val="21"/>
        </w:rPr>
      </w:pPr>
      <w:r>
        <w:rPr>
          <w:rFonts w:hint="eastAsia" w:ascii="宋体" w:hAnsi="宋体"/>
          <w:szCs w:val="21"/>
        </w:rPr>
        <w:t>验收应在采购人、使用单位和中标人三方共同参加下进行。</w:t>
      </w:r>
    </w:p>
    <w:p>
      <w:pPr>
        <w:pStyle w:val="36"/>
        <w:numPr>
          <w:ilvl w:val="0"/>
          <w:numId w:val="63"/>
        </w:numPr>
        <w:tabs>
          <w:tab w:val="left" w:pos="426"/>
        </w:tabs>
        <w:spacing w:line="360" w:lineRule="auto"/>
        <w:ind w:firstLineChars="0"/>
        <w:rPr>
          <w:rFonts w:ascii="宋体" w:hAnsi="宋体"/>
          <w:szCs w:val="21"/>
        </w:rPr>
      </w:pPr>
      <w:r>
        <w:rPr>
          <w:rFonts w:hint="eastAsia" w:ascii="宋体" w:hAnsi="宋体"/>
          <w:szCs w:val="21"/>
        </w:rPr>
        <w:t>采购人组成验收小组按合同要求及国家有关规定、规范进行验收。因货物质量问题发生争议时，由学校所在地东莞市质量技术监督部门鉴定，鉴定费由中标人承担。</w:t>
      </w:r>
    </w:p>
    <w:p>
      <w:pPr>
        <w:pStyle w:val="36"/>
        <w:numPr>
          <w:ilvl w:val="0"/>
          <w:numId w:val="63"/>
        </w:numPr>
        <w:tabs>
          <w:tab w:val="left" w:pos="426"/>
        </w:tabs>
        <w:spacing w:line="360" w:lineRule="auto"/>
        <w:ind w:firstLineChars="0"/>
        <w:rPr>
          <w:rFonts w:ascii="宋体" w:hAnsi="宋体"/>
          <w:szCs w:val="21"/>
        </w:rPr>
      </w:pPr>
      <w:r>
        <w:rPr>
          <w:rFonts w:hint="eastAsia" w:ascii="宋体" w:hAnsi="宋体"/>
          <w:szCs w:val="21"/>
        </w:rPr>
        <w:t>验收小组在验收中标供应商每年度批量供应的校服时，必须查验供应商出具的市级或以上质量技术监督部门提供的该批次合格的《检验报告书》，校服安全与质量必须符合GB18401《国家纺织品产品基本安全技术规范》、GB/T31888《中小学生校服》及其应用相关标准要求。</w:t>
      </w:r>
    </w:p>
    <w:p>
      <w:pPr>
        <w:pStyle w:val="36"/>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展示要求</w:t>
      </w:r>
    </w:p>
    <w:p>
      <w:pPr>
        <w:spacing w:line="360" w:lineRule="auto"/>
        <w:ind w:firstLine="420" w:firstLineChars="200"/>
        <w:rPr>
          <w:rFonts w:ascii="宋体" w:hAnsi="宋体"/>
          <w:szCs w:val="21"/>
        </w:rPr>
      </w:pPr>
      <w:r>
        <w:rPr>
          <w:rFonts w:hint="eastAsia" w:ascii="宋体" w:hAnsi="宋体"/>
          <w:szCs w:val="21"/>
        </w:rPr>
        <w:t>评审结果确认后，采购代理机构向第一中标候选人发出《中标候选人入围通知书》，入围的5家供应商在采购人规定时间内参加由采购人组织的校服样板讨论会，具体时间地址另行通知。入围的5家供应商需根据校服样板讨论会的要求制作校服样板，并在样板确定后5天内向学校递交以下实物样板进行校服展示。</w:t>
      </w:r>
    </w:p>
    <w:p>
      <w:pPr>
        <w:spacing w:line="360" w:lineRule="auto"/>
        <w:ind w:firstLine="420" w:firstLineChars="200"/>
        <w:rPr>
          <w:rFonts w:ascii="宋体" w:hAnsi="宋体"/>
          <w:szCs w:val="21"/>
        </w:rPr>
      </w:pPr>
      <w:bookmarkStart w:id="115" w:name="_GoBack"/>
      <w:bookmarkEnd w:id="115"/>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8"/>
        <w:gridCol w:w="59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1118" w:type="dxa"/>
            <w:vAlign w:val="center"/>
          </w:tcPr>
          <w:p>
            <w:pPr>
              <w:spacing w:line="360" w:lineRule="auto"/>
              <w:jc w:val="left"/>
              <w:rPr>
                <w:rFonts w:ascii="宋体" w:hAnsi="宋体"/>
                <w:szCs w:val="21"/>
              </w:rPr>
            </w:pPr>
            <w:r>
              <w:rPr>
                <w:rFonts w:hint="eastAsia" w:ascii="宋体" w:hAnsi="宋体"/>
                <w:szCs w:val="21"/>
              </w:rPr>
              <w:t>序号</w:t>
            </w:r>
          </w:p>
        </w:tc>
        <w:tc>
          <w:tcPr>
            <w:tcW w:w="5984" w:type="dxa"/>
            <w:vAlign w:val="center"/>
          </w:tcPr>
          <w:p>
            <w:pPr>
              <w:spacing w:line="360" w:lineRule="auto"/>
              <w:ind w:firstLine="420" w:firstLineChars="200"/>
              <w:jc w:val="left"/>
              <w:rPr>
                <w:rFonts w:ascii="宋体" w:hAnsi="宋体"/>
                <w:szCs w:val="21"/>
              </w:rPr>
            </w:pPr>
            <w:r>
              <w:rPr>
                <w:rFonts w:hint="eastAsia" w:ascii="宋体" w:hAnsi="宋体"/>
                <w:szCs w:val="21"/>
              </w:rPr>
              <w:t>款式名称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夏运动T恤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2</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夏运动中裤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3</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春秋运动长袖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4</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春秋运动长裤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5</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冬季运动上衣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6</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短袖衬衫（男）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7</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短袖衬衫（女）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8</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夏礼西裤（男）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9</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夏礼裙（女）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10</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长袖衬衫（男）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11</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长袖衬衫（女）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12</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西装外套（男）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13</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西装外套（女）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14</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冬礼西裤（男）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15</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冬礼礼裙（女）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16</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冬礼西裤（女）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17</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毛背心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18</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校徽绣章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118" w:type="dxa"/>
            <w:vAlign w:val="center"/>
          </w:tcPr>
          <w:p>
            <w:pPr>
              <w:spacing w:line="360" w:lineRule="auto"/>
              <w:jc w:val="center"/>
              <w:rPr>
                <w:rFonts w:ascii="宋体" w:hAnsi="宋体"/>
                <w:szCs w:val="21"/>
              </w:rPr>
            </w:pPr>
            <w:r>
              <w:rPr>
                <w:rFonts w:hint="eastAsia" w:ascii="宋体" w:hAnsi="宋体"/>
                <w:szCs w:val="21"/>
              </w:rPr>
              <w:t>19</w:t>
            </w:r>
          </w:p>
        </w:tc>
        <w:tc>
          <w:tcPr>
            <w:tcW w:w="5984" w:type="dxa"/>
            <w:vAlign w:val="center"/>
          </w:tcPr>
          <w:p>
            <w:pPr>
              <w:spacing w:line="360" w:lineRule="auto"/>
              <w:ind w:firstLine="180" w:firstLineChars="86"/>
              <w:jc w:val="left"/>
              <w:rPr>
                <w:rFonts w:ascii="宋体" w:hAnsi="宋体"/>
                <w:szCs w:val="21"/>
              </w:rPr>
            </w:pPr>
            <w:r>
              <w:rPr>
                <w:rFonts w:hint="eastAsia" w:ascii="宋体" w:hAnsi="宋体"/>
                <w:szCs w:val="21"/>
              </w:rPr>
              <w:t>领带、领花</w:t>
            </w:r>
          </w:p>
        </w:tc>
      </w:tr>
    </w:tbl>
    <w:p>
      <w:pPr>
        <w:spacing w:before="156" w:beforeLines="50" w:line="360" w:lineRule="auto"/>
        <w:ind w:firstLine="420" w:firstLineChars="200"/>
        <w:jc w:val="left"/>
        <w:rPr>
          <w:rFonts w:ascii="宋体" w:hAnsi="宋体"/>
          <w:szCs w:val="21"/>
        </w:rPr>
      </w:pPr>
      <w:r>
        <w:rPr>
          <w:rFonts w:hint="eastAsia" w:ascii="宋体" w:hAnsi="宋体"/>
          <w:szCs w:val="21"/>
        </w:rPr>
        <w:t>入围的供应商在提交以上校服样板至采购人时需标注好校服款式名称、校服产品的报价表（报价表样式见附件并加盖投标人公章）；入围的供应商提交的校服样板的各项技术质量指标标准应符合规定。</w:t>
      </w:r>
    </w:p>
    <w:p>
      <w:pPr>
        <w:spacing w:line="360" w:lineRule="auto"/>
        <w:ind w:firstLine="420" w:firstLineChars="200"/>
        <w:rPr>
          <w:rFonts w:ascii="宋体" w:hAnsi="宋体"/>
          <w:szCs w:val="21"/>
        </w:rPr>
      </w:pPr>
      <w:r>
        <w:rPr>
          <w:rFonts w:hint="eastAsia" w:ascii="宋体" w:hAnsi="宋体"/>
          <w:szCs w:val="21"/>
        </w:rPr>
        <w:t>在票选校服企业会议结束后，票选中标企业校服样板由采购人留存并作为验收依据，未中标的票选企业校服样板在公开票选会当日结束后，采购人将结果于学校网站或微信公众号进行公示，公示期结束后3天内自行取回。否则，则视为同意由学校作为废弃物自行处理。</w:t>
      </w:r>
    </w:p>
    <w:p>
      <w:pPr>
        <w:pStyle w:val="36"/>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付款方式</w:t>
      </w:r>
    </w:p>
    <w:p>
      <w:pPr>
        <w:pStyle w:val="36"/>
        <w:numPr>
          <w:ilvl w:val="0"/>
          <w:numId w:val="64"/>
        </w:numPr>
        <w:tabs>
          <w:tab w:val="left" w:pos="426"/>
        </w:tabs>
        <w:spacing w:line="360" w:lineRule="auto"/>
        <w:ind w:firstLineChars="0"/>
        <w:rPr>
          <w:rFonts w:ascii="宋体" w:hAnsi="宋体"/>
          <w:szCs w:val="21"/>
        </w:rPr>
      </w:pPr>
      <w:r>
        <w:rPr>
          <w:rFonts w:hint="eastAsia" w:ascii="宋体" w:hAnsi="宋体"/>
          <w:szCs w:val="21"/>
        </w:rPr>
        <w:t>采购人不负责校服费用的收缴及支付工作。</w:t>
      </w:r>
    </w:p>
    <w:p>
      <w:pPr>
        <w:pStyle w:val="36"/>
        <w:numPr>
          <w:ilvl w:val="0"/>
          <w:numId w:val="64"/>
        </w:numPr>
        <w:tabs>
          <w:tab w:val="left" w:pos="426"/>
        </w:tabs>
        <w:spacing w:line="360" w:lineRule="auto"/>
        <w:ind w:firstLineChars="0"/>
        <w:rPr>
          <w:rFonts w:ascii="宋体" w:hAnsi="宋体"/>
          <w:szCs w:val="21"/>
        </w:rPr>
      </w:pPr>
      <w:r>
        <w:rPr>
          <w:rFonts w:hint="eastAsia" w:ascii="宋体" w:hAnsi="宋体"/>
          <w:szCs w:val="21"/>
        </w:rPr>
        <w:t>由校服供应企业自主安排统一时间向家长收取或提供网上扫码收缴。</w:t>
      </w:r>
    </w:p>
    <w:p>
      <w:pPr>
        <w:pStyle w:val="36"/>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项目整体流程</w:t>
      </w:r>
    </w:p>
    <w:p>
      <w:pPr>
        <w:pStyle w:val="36"/>
        <w:numPr>
          <w:ilvl w:val="0"/>
          <w:numId w:val="65"/>
        </w:numPr>
        <w:tabs>
          <w:tab w:val="left" w:pos="426"/>
        </w:tabs>
        <w:spacing w:line="360" w:lineRule="auto"/>
        <w:ind w:firstLineChars="0"/>
        <w:rPr>
          <w:rFonts w:ascii="宋体" w:hAnsi="宋体"/>
          <w:szCs w:val="21"/>
        </w:rPr>
      </w:pPr>
      <w:r>
        <w:rPr>
          <w:rFonts w:hint="eastAsia" w:ascii="宋体" w:hAnsi="宋体"/>
          <w:szCs w:val="21"/>
        </w:rPr>
        <w:t>第一轮：由采购代理机构在参与本项目的投标人中按评标委员会评审后的综合得分由高到低顺序排列，向采购人推荐综合得分排名第一名、第二名、第三名、第四名、第五名的投标人为本项目的第一中标候选人（如实际不足5名中标候选人，将按实际中标候选人家数推荐进行评选）。采购代理机构向第一中标候选人发出《中标候选人入围通知书》，入围的5家供应商在采购人规定时间内参加由采购人组织的校服样板讨论会，并根据校服样板讨论会的要求制作校服样板，在样板确定后5天内向学校提供校服样板进行展示。</w:t>
      </w:r>
    </w:p>
    <w:p>
      <w:pPr>
        <w:pStyle w:val="36"/>
        <w:tabs>
          <w:tab w:val="left" w:pos="142"/>
        </w:tabs>
        <w:spacing w:line="360" w:lineRule="auto"/>
        <w:ind w:left="562" w:firstLine="0" w:firstLineChars="0"/>
        <w:jc w:val="left"/>
        <w:rPr>
          <w:rFonts w:ascii="宋体" w:hAnsi="宋体" w:cstheme="minorBidi"/>
          <w:b/>
          <w:color w:val="000000" w:themeColor="text1"/>
          <w14:textFill>
            <w14:solidFill>
              <w14:schemeClr w14:val="tx1"/>
            </w14:solidFill>
          </w14:textFill>
        </w:rPr>
      </w:pPr>
      <w:r>
        <w:rPr>
          <w:rFonts w:hint="eastAsia" w:ascii="宋体" w:hAnsi="宋体" w:cstheme="minorBidi"/>
          <w:b/>
          <w:color w:val="000000" w:themeColor="text1"/>
          <w14:textFill>
            <w14:solidFill>
              <w14:schemeClr w14:val="tx1"/>
            </w14:solidFill>
          </w14:textFill>
        </w:rPr>
        <w:t>校服样板展示时间及注意事项：</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校服样板展示时间：展示时间不少于5天。</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 xml:space="preserve">校服样板须与设计方案效果图一致，否则视为无效参加票选资格处理。 </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 xml:space="preserve">投标人须提前准备用于展示服装的道具。参与票选企业应承担所有与准备和参加票选有关的费用。不论票选的结果如何，采购人均无义务和责任承担这些费用。 </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通过公开招标遴选出5家校服供应商后，学校可通过现场或网络平台进行校服展示。</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b/>
          <w:color w:val="000000" w:themeColor="text1"/>
          <w14:textFill>
            <w14:solidFill>
              <w14:schemeClr w14:val="tx1"/>
            </w14:solidFill>
          </w14:textFill>
        </w:rPr>
        <w:t>学校现场校服展示：</w:t>
      </w:r>
      <w:r>
        <w:rPr>
          <w:rFonts w:hint="eastAsia" w:ascii="宋体" w:hAnsi="宋体" w:cstheme="minorBidi"/>
          <w:color w:val="000000" w:themeColor="text1"/>
          <w14:textFill>
            <w14:solidFill>
              <w14:schemeClr w14:val="tx1"/>
            </w14:solidFill>
          </w14:textFill>
        </w:rPr>
        <w:t>因学校场地因素和安全考虑，为了体现公平公正的原则。样衣展示期间，款式及数量不能违反公告对样衣的款式及数量要求，宣传道具不能超出公告要求的品种和数量，KT 板等宣传资料由票选企业自行制作，严禁静态展示其间用电和其它电器设备造成安全隐患。如有违反上述规定，学校有权终止该票选的企业样衣展示。</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b/>
          <w:color w:val="000000" w:themeColor="text1"/>
          <w14:textFill>
            <w14:solidFill>
              <w14:schemeClr w14:val="tx1"/>
            </w14:solidFill>
          </w14:textFill>
        </w:rPr>
        <w:t>网络平台校服展示：</w:t>
      </w:r>
      <w:r>
        <w:rPr>
          <w:rFonts w:hint="eastAsia" w:ascii="宋体" w:hAnsi="宋体" w:cstheme="minorBidi"/>
          <w:color w:val="000000" w:themeColor="text1"/>
          <w14:textFill>
            <w14:solidFill>
              <w14:schemeClr w14:val="tx1"/>
            </w14:solidFill>
          </w14:textFill>
        </w:rPr>
        <w:t>学校将5家通过公开招标遴选的校服供应商中，将根据供应商U盘中提供的校服款式图片、报价表（加盖投标人公章）在学校网站或微信公众号进行展示。（注：供应商提供的校服款式图片须与校服展示样板一致，如不一致则视为无效参加票选资格处理。）</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 xml:space="preserve">所展示内容为企业名称、校服款式、价格、质量和售后服务等信息。企业名称、校服款式、价格、质量和售后服务等信息作为签订合同的依据。 </w:t>
      </w:r>
    </w:p>
    <w:p>
      <w:pPr>
        <w:pStyle w:val="36"/>
        <w:numPr>
          <w:ilvl w:val="0"/>
          <w:numId w:val="66"/>
        </w:numPr>
        <w:tabs>
          <w:tab w:val="left" w:pos="142"/>
        </w:tabs>
        <w:spacing w:line="360" w:lineRule="auto"/>
        <w:ind w:firstLineChars="0"/>
        <w:jc w:val="left"/>
        <w:rPr>
          <w:rFonts w:ascii="宋体" w:hAnsi="宋体" w:cstheme="minorBidi"/>
          <w:color w:val="000000" w:themeColor="text1"/>
          <w14:textFill>
            <w14:solidFill>
              <w14:schemeClr w14:val="tx1"/>
            </w14:solidFill>
          </w14:textFill>
        </w:rPr>
      </w:pPr>
      <w:r>
        <w:rPr>
          <w:rFonts w:hint="eastAsia" w:ascii="宋体" w:hAnsi="宋体" w:cstheme="minorBidi"/>
          <w:color w:val="000000" w:themeColor="text1"/>
          <w14:textFill>
            <w14:solidFill>
              <w14:schemeClr w14:val="tx1"/>
            </w14:solidFill>
          </w14:textFill>
        </w:rPr>
        <w:t>在展示期间，参与票选企业人员不得在展示区域逗留。</w:t>
      </w:r>
    </w:p>
    <w:p>
      <w:pPr>
        <w:pStyle w:val="36"/>
        <w:numPr>
          <w:ilvl w:val="0"/>
          <w:numId w:val="65"/>
        </w:numPr>
        <w:tabs>
          <w:tab w:val="left" w:pos="426"/>
        </w:tabs>
        <w:spacing w:line="360" w:lineRule="auto"/>
        <w:ind w:firstLineChars="0"/>
        <w:rPr>
          <w:rFonts w:ascii="宋体" w:hAnsi="宋体"/>
          <w:szCs w:val="21"/>
        </w:rPr>
      </w:pPr>
      <w:r>
        <w:rPr>
          <w:rFonts w:hint="eastAsia" w:ascii="宋体" w:hAnsi="宋体"/>
          <w:szCs w:val="21"/>
        </w:rPr>
        <w:t>第二轮票选会：学校组织代表（包括学生、家长、教师）公开票选，从入围的5名中标候选人中选出1家校服供应商，得票数最高者为中标人。</w:t>
      </w:r>
    </w:p>
    <w:p>
      <w:pPr>
        <w:pStyle w:val="36"/>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 xml:space="preserve">票选会时间、安排及要求 </w:t>
      </w:r>
    </w:p>
    <w:p>
      <w:pPr>
        <w:tabs>
          <w:tab w:val="left" w:pos="426"/>
        </w:tabs>
        <w:spacing w:line="360" w:lineRule="auto"/>
        <w:ind w:firstLine="420" w:firstLineChars="200"/>
        <w:rPr>
          <w:rFonts w:ascii="宋体" w:hAnsi="宋体"/>
          <w:szCs w:val="21"/>
        </w:rPr>
      </w:pPr>
      <w:r>
        <w:rPr>
          <w:rFonts w:hint="eastAsia" w:ascii="宋体" w:hAnsi="宋体"/>
          <w:szCs w:val="21"/>
        </w:rPr>
        <w:t>第二轮票选会：学校组织代表（包括学生、家长、社会代表）公开票选，从入围的5名中标候选人中选出1家校服供应商，即得票数最高者为中标人。</w:t>
      </w:r>
    </w:p>
    <w:p>
      <w:pPr>
        <w:tabs>
          <w:tab w:val="left" w:pos="426"/>
        </w:tabs>
        <w:spacing w:line="360" w:lineRule="auto"/>
        <w:ind w:firstLine="420" w:firstLineChars="200"/>
        <w:rPr>
          <w:rFonts w:ascii="宋体" w:hAnsi="宋体"/>
          <w:szCs w:val="21"/>
        </w:rPr>
      </w:pPr>
      <w:r>
        <w:rPr>
          <w:rFonts w:hint="eastAsia" w:ascii="宋体" w:hAnsi="宋体"/>
          <w:szCs w:val="21"/>
        </w:rPr>
        <w:t>票选会代表主要以学校和家长委员会为主体，学生代表、家长代表、社会代表等多方组成负责具体选用、采购工作。票选会代表的组成按以下要求执行：1000人以下的学校按在校生总人数的30%确定代表人数；1000人以上的学校按不少于300人的标准确定代表人数。其中学生和家长代表占比不得低于80%。</w:t>
      </w:r>
    </w:p>
    <w:p>
      <w:pPr>
        <w:tabs>
          <w:tab w:val="left" w:pos="426"/>
        </w:tabs>
        <w:spacing w:line="360" w:lineRule="auto"/>
        <w:ind w:firstLine="420" w:firstLineChars="200"/>
        <w:rPr>
          <w:rFonts w:ascii="宋体" w:hAnsi="宋体"/>
          <w:szCs w:val="21"/>
        </w:rPr>
      </w:pPr>
      <w:r>
        <w:rPr>
          <w:rFonts w:hint="eastAsia" w:ascii="宋体" w:hAnsi="宋体"/>
          <w:szCs w:val="21"/>
        </w:rPr>
        <w:t>票选会签到时间: 另行通知。</w:t>
      </w:r>
    </w:p>
    <w:p>
      <w:pPr>
        <w:tabs>
          <w:tab w:val="left" w:pos="426"/>
        </w:tabs>
        <w:spacing w:line="360" w:lineRule="auto"/>
        <w:ind w:firstLine="420" w:firstLineChars="200"/>
        <w:rPr>
          <w:rFonts w:ascii="宋体" w:hAnsi="宋体"/>
          <w:szCs w:val="21"/>
        </w:rPr>
      </w:pPr>
      <w:r>
        <w:rPr>
          <w:rFonts w:hint="eastAsia" w:ascii="宋体" w:hAnsi="宋体"/>
          <w:szCs w:val="21"/>
        </w:rPr>
        <w:t>票选会开始时间：另行通知。</w:t>
      </w:r>
    </w:p>
    <w:p>
      <w:pPr>
        <w:tabs>
          <w:tab w:val="left" w:pos="426"/>
        </w:tabs>
        <w:spacing w:line="360" w:lineRule="auto"/>
        <w:ind w:firstLine="420" w:firstLineChars="200"/>
        <w:rPr>
          <w:rFonts w:ascii="宋体" w:hAnsi="宋体"/>
          <w:szCs w:val="21"/>
        </w:rPr>
      </w:pPr>
      <w:r>
        <w:rPr>
          <w:rFonts w:hint="eastAsia" w:ascii="宋体" w:hAnsi="宋体"/>
          <w:szCs w:val="21"/>
        </w:rPr>
        <w:t>票选会地点：另行通知。</w:t>
      </w:r>
    </w:p>
    <w:p>
      <w:pPr>
        <w:pStyle w:val="36"/>
        <w:numPr>
          <w:ilvl w:val="0"/>
          <w:numId w:val="59"/>
        </w:numPr>
        <w:tabs>
          <w:tab w:val="left" w:pos="426"/>
        </w:tabs>
        <w:spacing w:before="156" w:beforeLines="50" w:line="360" w:lineRule="auto"/>
        <w:ind w:firstLineChars="0"/>
        <w:rPr>
          <w:rFonts w:ascii="宋体" w:hAnsi="宋体"/>
          <w:b/>
          <w:szCs w:val="21"/>
        </w:rPr>
      </w:pPr>
      <w:r>
        <w:rPr>
          <w:rFonts w:hint="eastAsia" w:ascii="宋体" w:hAnsi="宋体"/>
          <w:b/>
          <w:szCs w:val="21"/>
        </w:rPr>
        <w:t>结果公示。</w:t>
      </w:r>
    </w:p>
    <w:p>
      <w:pPr>
        <w:spacing w:line="360" w:lineRule="auto"/>
        <w:ind w:firstLine="420" w:firstLineChars="200"/>
        <w:jc w:val="left"/>
        <w:rPr>
          <w:rFonts w:ascii="宋体" w:hAnsi="宋体"/>
          <w:szCs w:val="21"/>
        </w:rPr>
      </w:pPr>
      <w:r>
        <w:rPr>
          <w:rFonts w:hint="eastAsia" w:ascii="宋体" w:hAnsi="宋体"/>
          <w:szCs w:val="21"/>
        </w:rPr>
        <w:t>票选结束后，学校通过校园宣传栏、校园网、学校公众微信号等途径将投标结果公示。公示内容包括校服供应企业名称、校服款式、质量标准、采购价格、采购流程、服务年限、售后服务和意见反馈渠道等信息。公示期为5天。</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pStyle w:val="17"/>
        <w:rPr>
          <w:rFonts w:ascii="宋体" w:hAnsi="宋体"/>
          <w:sz w:val="22"/>
        </w:rPr>
      </w:pPr>
      <w:bookmarkStart w:id="33" w:name="_Toc16303"/>
      <w:r>
        <w:rPr>
          <w:rFonts w:hint="eastAsia" w:ascii="宋体" w:hAnsi="宋体"/>
          <w:sz w:val="22"/>
        </w:rPr>
        <w:t xml:space="preserve">附件： </w:t>
      </w:r>
      <w:r>
        <w:rPr>
          <w:rFonts w:ascii="宋体" w:hAnsi="宋体"/>
          <w:sz w:val="22"/>
        </w:rPr>
        <w:t xml:space="preserve">           </w:t>
      </w:r>
      <w:r>
        <w:rPr>
          <w:rFonts w:hint="eastAsia" w:ascii="宋体" w:hAnsi="宋体"/>
          <w:sz w:val="22"/>
        </w:rPr>
        <w:t>东莞中学南城学校校服采购项目公开票选报价表</w:t>
      </w:r>
      <w:bookmarkEnd w:id="33"/>
    </w:p>
    <w:tbl>
      <w:tblPr>
        <w:tblStyle w:val="2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89"/>
        <w:gridCol w:w="3271"/>
        <w:gridCol w:w="988"/>
        <w:gridCol w:w="1641"/>
        <w:gridCol w:w="16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序号</w:t>
            </w:r>
          </w:p>
        </w:tc>
        <w:tc>
          <w:tcPr>
            <w:tcW w:w="1918" w:type="pct"/>
            <w:vAlign w:val="center"/>
          </w:tcPr>
          <w:p>
            <w:pPr>
              <w:spacing w:line="360" w:lineRule="auto"/>
              <w:ind w:firstLine="420" w:firstLineChars="200"/>
              <w:jc w:val="left"/>
              <w:rPr>
                <w:rFonts w:ascii="宋体" w:hAnsi="宋体"/>
                <w:szCs w:val="21"/>
              </w:rPr>
            </w:pPr>
            <w:r>
              <w:rPr>
                <w:rFonts w:hint="eastAsia" w:ascii="宋体" w:hAnsi="宋体"/>
                <w:szCs w:val="21"/>
              </w:rPr>
              <w:t>款式名称</w:t>
            </w:r>
          </w:p>
        </w:tc>
        <w:tc>
          <w:tcPr>
            <w:tcW w:w="579" w:type="pct"/>
            <w:vAlign w:val="center"/>
          </w:tcPr>
          <w:p>
            <w:pPr>
              <w:pStyle w:val="66"/>
              <w:spacing w:before="0" w:after="0"/>
              <w:jc w:val="center"/>
              <w:rPr>
                <w:rFonts w:ascii="宋体" w:hAnsi="宋体" w:eastAsia="宋体"/>
              </w:rPr>
            </w:pPr>
            <w:r>
              <w:rPr>
                <w:rFonts w:hint="eastAsia" w:ascii="宋体" w:hAnsi="宋体" w:eastAsia="宋体"/>
              </w:rPr>
              <w:t>面料</w:t>
            </w:r>
          </w:p>
        </w:tc>
        <w:tc>
          <w:tcPr>
            <w:tcW w:w="962" w:type="pct"/>
            <w:vAlign w:val="center"/>
          </w:tcPr>
          <w:p>
            <w:pPr>
              <w:pStyle w:val="66"/>
              <w:spacing w:before="0" w:after="0"/>
              <w:jc w:val="center"/>
              <w:rPr>
                <w:rFonts w:ascii="宋体" w:hAnsi="宋体" w:eastAsia="宋体"/>
              </w:rPr>
            </w:pPr>
            <w:r>
              <w:rPr>
                <w:rFonts w:hint="eastAsia" w:ascii="宋体" w:hAnsi="宋体" w:eastAsia="宋体"/>
              </w:rPr>
              <w:t>单价</w:t>
            </w:r>
          </w:p>
        </w:tc>
        <w:tc>
          <w:tcPr>
            <w:tcW w:w="961" w:type="pct"/>
            <w:vAlign w:val="center"/>
          </w:tcPr>
          <w:p>
            <w:pPr>
              <w:pStyle w:val="66"/>
              <w:spacing w:before="0" w:after="0"/>
              <w:jc w:val="center"/>
              <w:rPr>
                <w:rFonts w:ascii="宋体" w:hAnsi="宋体" w:eastAsia="宋体"/>
              </w:rPr>
            </w:pPr>
            <w:r>
              <w:rPr>
                <w:rFonts w:hint="eastAsia" w:ascii="宋体" w:hAnsi="宋体" w:eastAsia="宋体"/>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夏运动T恤</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2</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夏运动中裤</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3</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春秋运动长袖</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4</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春秋运动长裤</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5</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冬季运动上衣</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6</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短袖衬衫（男）</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7</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短袖衬衫（女）</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8</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夏礼西裤（男）</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9</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夏礼裙（女）</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10</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长袖衬衫（男）</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11</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长袖衬衫（女）</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12</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西装外套（男）</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13</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西装外套（女）</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14</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冬礼西裤（男）</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15</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冬礼礼裙（女）</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16</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冬礼西裤（女）</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17</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毛背心</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18</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校徽绣章</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580" w:type="pct"/>
            <w:vAlign w:val="center"/>
          </w:tcPr>
          <w:p>
            <w:pPr>
              <w:spacing w:line="360" w:lineRule="auto"/>
              <w:jc w:val="center"/>
              <w:rPr>
                <w:rFonts w:ascii="宋体" w:hAnsi="宋体"/>
                <w:szCs w:val="21"/>
              </w:rPr>
            </w:pPr>
            <w:r>
              <w:rPr>
                <w:rFonts w:hint="eastAsia" w:ascii="宋体" w:hAnsi="宋体"/>
                <w:szCs w:val="21"/>
              </w:rPr>
              <w:t>19</w:t>
            </w:r>
          </w:p>
        </w:tc>
        <w:tc>
          <w:tcPr>
            <w:tcW w:w="1918" w:type="pct"/>
            <w:vAlign w:val="center"/>
          </w:tcPr>
          <w:p>
            <w:pPr>
              <w:spacing w:line="360" w:lineRule="auto"/>
              <w:ind w:firstLine="180" w:firstLineChars="86"/>
              <w:jc w:val="left"/>
              <w:rPr>
                <w:rFonts w:ascii="宋体" w:hAnsi="宋体"/>
                <w:szCs w:val="21"/>
              </w:rPr>
            </w:pPr>
            <w:r>
              <w:rPr>
                <w:rFonts w:hint="eastAsia" w:ascii="宋体" w:hAnsi="宋体"/>
                <w:szCs w:val="21"/>
              </w:rPr>
              <w:t>领带、领花</w:t>
            </w:r>
          </w:p>
        </w:tc>
        <w:tc>
          <w:tcPr>
            <w:tcW w:w="579" w:type="pct"/>
            <w:vAlign w:val="center"/>
          </w:tcPr>
          <w:p>
            <w:pPr>
              <w:spacing w:line="360" w:lineRule="auto"/>
              <w:ind w:firstLine="420" w:firstLineChars="200"/>
              <w:jc w:val="left"/>
              <w:rPr>
                <w:rFonts w:ascii="宋体" w:hAnsi="宋体"/>
                <w:szCs w:val="21"/>
              </w:rPr>
            </w:pPr>
          </w:p>
        </w:tc>
        <w:tc>
          <w:tcPr>
            <w:tcW w:w="962" w:type="pct"/>
          </w:tcPr>
          <w:p>
            <w:pPr>
              <w:spacing w:line="360" w:lineRule="auto"/>
              <w:ind w:firstLine="420" w:firstLineChars="200"/>
              <w:jc w:val="left"/>
              <w:rPr>
                <w:rFonts w:ascii="宋体" w:hAnsi="宋体"/>
                <w:szCs w:val="21"/>
              </w:rPr>
            </w:pPr>
          </w:p>
        </w:tc>
        <w:tc>
          <w:tcPr>
            <w:tcW w:w="961"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180" w:firstLineChars="86"/>
              <w:jc w:val="left"/>
              <w:textAlignment w:val="auto"/>
              <w:rPr>
                <w:rFonts w:ascii="宋体" w:hAnsi="宋体"/>
                <w:szCs w:val="21"/>
              </w:rPr>
            </w:pPr>
            <w:r>
              <w:rPr>
                <w:rFonts w:hint="eastAsia" w:ascii="宋体" w:hAnsi="宋体"/>
                <w:szCs w:val="21"/>
              </w:rPr>
              <w:t>售后服务（需包含但不限于以下内容：1.退换货的方式、联系人、电话；2.售后服务的相关内容。）</w:t>
            </w:r>
          </w:p>
        </w:tc>
        <w:tc>
          <w:tcPr>
            <w:tcW w:w="1" w:type="pct"/>
            <w:gridSpan w:val="3"/>
            <w:vAlign w:val="center"/>
          </w:tcPr>
          <w:p>
            <w:pPr>
              <w:spacing w:line="360" w:lineRule="auto"/>
              <w:ind w:firstLine="420" w:firstLineChars="200"/>
              <w:jc w:val="left"/>
              <w:rPr>
                <w:rFonts w:ascii="宋体" w:hAnsi="宋体"/>
                <w:szCs w:val="21"/>
              </w:rPr>
            </w:pPr>
          </w:p>
        </w:tc>
      </w:tr>
    </w:tbl>
    <w:p>
      <w:pPr>
        <w:rPr>
          <w:rFonts w:ascii="宋体" w:hAnsi="宋体"/>
        </w:rPr>
      </w:pPr>
    </w:p>
    <w:p>
      <w:pPr>
        <w:jc w:val="right"/>
        <w:rPr>
          <w:rFonts w:ascii="宋体" w:hAnsi="宋体"/>
          <w:szCs w:val="21"/>
        </w:rPr>
      </w:pPr>
      <w:r>
        <w:rPr>
          <w:rFonts w:hint="eastAsia" w:ascii="宋体" w:hAnsi="宋体"/>
          <w:szCs w:val="21"/>
        </w:rPr>
        <w:t xml:space="preserve">XX 公司 </w:t>
      </w:r>
    </w:p>
    <w:p>
      <w:pPr>
        <w:spacing w:line="360" w:lineRule="auto"/>
        <w:ind w:firstLine="420" w:firstLineChars="200"/>
        <w:jc w:val="right"/>
        <w:rPr>
          <w:rFonts w:ascii="宋体" w:hAnsi="宋体"/>
          <w:szCs w:val="21"/>
        </w:rPr>
      </w:pPr>
      <w:r>
        <w:rPr>
          <w:rFonts w:hint="eastAsia" w:ascii="宋体" w:hAnsi="宋体"/>
          <w:szCs w:val="21"/>
        </w:rPr>
        <w:t>XX 年XX 月XX 日</w:t>
      </w:r>
    </w:p>
    <w:p>
      <w:pPr>
        <w:pStyle w:val="66"/>
        <w:spacing w:before="0" w:after="0"/>
        <w:rPr>
          <w:rFonts w:ascii="宋体" w:hAnsi="宋体" w:eastAsia="宋体"/>
          <w:sz w:val="21"/>
          <w:szCs w:val="21"/>
        </w:rPr>
      </w:pPr>
    </w:p>
    <w:p>
      <w:pPr>
        <w:pStyle w:val="66"/>
        <w:spacing w:before="0" w:after="0"/>
        <w:rPr>
          <w:rFonts w:ascii="宋体" w:hAnsi="宋体" w:eastAsia="宋体"/>
          <w:sz w:val="21"/>
          <w:szCs w:val="21"/>
        </w:rPr>
      </w:pPr>
      <w:r>
        <w:rPr>
          <w:rFonts w:hint="eastAsia" w:ascii="宋体" w:hAnsi="宋体" w:eastAsia="宋体"/>
          <w:sz w:val="21"/>
          <w:szCs w:val="21"/>
        </w:rPr>
        <w:t>备注：</w:t>
      </w:r>
    </w:p>
    <w:p>
      <w:pPr>
        <w:pStyle w:val="66"/>
        <w:spacing w:before="0" w:after="0"/>
        <w:rPr>
          <w:rFonts w:ascii="宋体" w:hAnsi="宋体" w:eastAsia="宋体"/>
          <w:sz w:val="21"/>
          <w:szCs w:val="21"/>
        </w:rPr>
      </w:pPr>
      <w:r>
        <w:rPr>
          <w:rFonts w:hint="eastAsia" w:ascii="宋体" w:hAnsi="宋体" w:eastAsia="宋体"/>
          <w:sz w:val="21"/>
          <w:szCs w:val="21"/>
        </w:rPr>
        <w:t>1.单价报价的小数点后保留两位数。</w:t>
      </w:r>
    </w:p>
    <w:p>
      <w:pPr>
        <w:pStyle w:val="66"/>
        <w:spacing w:before="0" w:after="0"/>
        <w:rPr>
          <w:rFonts w:ascii="宋体" w:hAnsi="宋体" w:eastAsia="宋体"/>
          <w:sz w:val="21"/>
          <w:szCs w:val="21"/>
        </w:rPr>
      </w:pPr>
      <w:r>
        <w:rPr>
          <w:rFonts w:hint="eastAsia" w:ascii="宋体" w:hAnsi="宋体" w:eastAsia="宋体"/>
          <w:sz w:val="21"/>
          <w:szCs w:val="21"/>
        </w:rPr>
        <w:t>2.投标人投标时不需提供此表。校服样板确定后，入围供应商提交校服样板至采购人处的当天需将此表加盖投标人公章的扫描件版本以及word电子版放在U盘中交至采购代理机构处,否则视为放弃展示资格。如供应商提供的单价报价不一致时， 以提交给代理机构的U盘中加盖投标人公章的扫描件为准。</w:t>
      </w:r>
    </w:p>
    <w:p>
      <w:pPr>
        <w:pStyle w:val="66"/>
        <w:spacing w:before="0" w:after="0"/>
        <w:rPr>
          <w:rFonts w:ascii="宋体" w:hAnsi="宋体" w:eastAsia="宋体"/>
          <w:sz w:val="21"/>
          <w:szCs w:val="21"/>
        </w:rPr>
      </w:pPr>
      <w:r>
        <w:rPr>
          <w:rFonts w:hint="eastAsia" w:ascii="宋体" w:hAnsi="宋体" w:eastAsia="宋体"/>
          <w:sz w:val="21"/>
          <w:szCs w:val="21"/>
        </w:rPr>
        <w:t>3.除招标文件另有规定外，报价表内不得含有任何对本报价进行价格折扣的说明或资料,否则为无效参加票选资格处理。</w:t>
      </w:r>
    </w:p>
    <w:p>
      <w:pPr>
        <w:pStyle w:val="66"/>
        <w:spacing w:before="0" w:after="0"/>
        <w:rPr>
          <w:rFonts w:ascii="宋体" w:hAnsi="宋体" w:eastAsia="宋体"/>
          <w:sz w:val="21"/>
          <w:szCs w:val="21"/>
        </w:rPr>
      </w:pPr>
      <w:r>
        <w:rPr>
          <w:rFonts w:hint="eastAsia" w:ascii="宋体" w:hAnsi="宋体" w:eastAsia="宋体"/>
          <w:sz w:val="21"/>
          <w:szCs w:val="21"/>
        </w:rPr>
        <w:t>4.《报价表》必须按照以上格式进行单价报价,如有删除品种次序、缺项、漏领的，视为无效参加票选资格处理。</w:t>
      </w:r>
    </w:p>
    <w:p>
      <w:pPr>
        <w:spacing w:line="360" w:lineRule="auto"/>
        <w:ind w:firstLine="480" w:firstLineChars="200"/>
        <w:rPr>
          <w:rFonts w:ascii="宋体" w:hAnsi="宋体"/>
          <w:sz w:val="24"/>
          <w:szCs w:val="24"/>
        </w:rPr>
      </w:pPr>
    </w:p>
    <w:p>
      <w:pPr>
        <w:pStyle w:val="2"/>
        <w:keepNext w:val="0"/>
        <w:keepLines w:val="0"/>
        <w:pageBreakBefore/>
        <w:spacing w:line="360" w:lineRule="auto"/>
        <w:jc w:val="center"/>
        <w:rPr>
          <w:rFonts w:ascii="宋体" w:hAnsi="宋体"/>
          <w:spacing w:val="20"/>
          <w:sz w:val="32"/>
          <w:szCs w:val="32"/>
        </w:rPr>
      </w:pPr>
      <w:bookmarkStart w:id="34" w:name="_Toc72154479"/>
      <w:r>
        <w:rPr>
          <w:rFonts w:hint="eastAsia" w:ascii="宋体" w:hAnsi="宋体"/>
          <w:spacing w:val="20"/>
          <w:sz w:val="32"/>
          <w:szCs w:val="32"/>
        </w:rPr>
        <w:t>第五部分</w:t>
      </w:r>
      <w:r>
        <w:rPr>
          <w:rFonts w:ascii="宋体" w:hAnsi="宋体"/>
          <w:spacing w:val="20"/>
          <w:sz w:val="32"/>
          <w:szCs w:val="32"/>
        </w:rPr>
        <w:t xml:space="preserve"> </w:t>
      </w:r>
      <w:r>
        <w:rPr>
          <w:rFonts w:hint="eastAsia" w:ascii="宋体" w:hAnsi="宋体"/>
          <w:spacing w:val="20"/>
          <w:sz w:val="32"/>
          <w:szCs w:val="32"/>
        </w:rPr>
        <w:t>评标方法、步骤、标准</w:t>
      </w:r>
      <w:bookmarkEnd w:id="31"/>
      <w:bookmarkEnd w:id="32"/>
      <w:bookmarkEnd w:id="34"/>
    </w:p>
    <w:p>
      <w:pPr>
        <w:spacing w:line="360" w:lineRule="auto"/>
        <w:ind w:firstLine="420" w:firstLineChars="200"/>
        <w:rPr>
          <w:rFonts w:ascii="宋体" w:hAnsi="宋体"/>
          <w:bCs/>
          <w:szCs w:val="21"/>
        </w:rPr>
      </w:pPr>
      <w:r>
        <w:rPr>
          <w:rFonts w:hint="eastAsia" w:ascii="宋体" w:hAnsi="宋体"/>
          <w:bCs/>
          <w:szCs w:val="21"/>
        </w:rPr>
        <w:t>参考</w:t>
      </w:r>
      <w:r>
        <w:rPr>
          <w:rFonts w:hint="eastAsia" w:ascii="宋体" w:hAnsi="宋体"/>
          <w:szCs w:val="21"/>
        </w:rPr>
        <w:t>《中华人民共和国政府采购法》等</w:t>
      </w:r>
      <w:r>
        <w:rPr>
          <w:rFonts w:hint="eastAsia" w:ascii="宋体" w:hAnsi="宋体"/>
          <w:bCs/>
          <w:szCs w:val="21"/>
        </w:rPr>
        <w:t>相关法律、法规的规定确定以下评标方法、步骤及标准：</w:t>
      </w:r>
    </w:p>
    <w:p>
      <w:pPr>
        <w:pStyle w:val="36"/>
        <w:numPr>
          <w:ilvl w:val="0"/>
          <w:numId w:val="67"/>
        </w:numPr>
        <w:spacing w:before="312" w:beforeLines="100" w:line="360" w:lineRule="auto"/>
        <w:ind w:firstLineChars="0"/>
        <w:rPr>
          <w:rFonts w:ascii="宋体" w:hAnsi="宋体"/>
          <w:b/>
          <w:bCs/>
          <w:sz w:val="24"/>
          <w:szCs w:val="24"/>
        </w:rPr>
      </w:pPr>
      <w:r>
        <w:rPr>
          <w:rFonts w:hint="eastAsia" w:ascii="宋体" w:hAnsi="宋体"/>
          <w:b/>
          <w:bCs/>
          <w:sz w:val="24"/>
          <w:szCs w:val="24"/>
        </w:rPr>
        <w:t>总则</w:t>
      </w:r>
    </w:p>
    <w:p>
      <w:pPr>
        <w:pStyle w:val="36"/>
        <w:numPr>
          <w:ilvl w:val="0"/>
          <w:numId w:val="68"/>
        </w:numPr>
        <w:spacing w:line="360" w:lineRule="auto"/>
        <w:ind w:firstLineChars="0"/>
        <w:rPr>
          <w:rFonts w:ascii="宋体" w:hAnsi="宋体"/>
          <w:b/>
          <w:bCs/>
          <w:szCs w:val="21"/>
        </w:rPr>
      </w:pPr>
      <w:r>
        <w:rPr>
          <w:rFonts w:hint="eastAsia" w:ascii="宋体" w:hAnsi="宋体"/>
          <w:b/>
          <w:bCs/>
          <w:szCs w:val="21"/>
        </w:rPr>
        <w:t>评标委员会</w:t>
      </w:r>
    </w:p>
    <w:p>
      <w:pPr>
        <w:pStyle w:val="36"/>
        <w:numPr>
          <w:ilvl w:val="1"/>
          <w:numId w:val="69"/>
        </w:numPr>
        <w:spacing w:line="360" w:lineRule="auto"/>
        <w:ind w:firstLineChars="0"/>
        <w:rPr>
          <w:rFonts w:ascii="宋体" w:hAnsi="宋体"/>
          <w:bCs/>
          <w:szCs w:val="21"/>
        </w:rPr>
      </w:pPr>
      <w:r>
        <w:rPr>
          <w:rFonts w:hint="eastAsia" w:ascii="宋体" w:hAnsi="宋体"/>
          <w:bCs/>
          <w:szCs w:val="21"/>
        </w:rPr>
        <w:t>本次招标依法组建评标委员会。</w:t>
      </w:r>
    </w:p>
    <w:p>
      <w:pPr>
        <w:pStyle w:val="36"/>
        <w:numPr>
          <w:ilvl w:val="1"/>
          <w:numId w:val="69"/>
        </w:numPr>
        <w:spacing w:line="360" w:lineRule="auto"/>
        <w:ind w:firstLineChars="0"/>
        <w:rPr>
          <w:rFonts w:ascii="宋体" w:hAnsi="宋体"/>
          <w:bCs/>
          <w:szCs w:val="21"/>
        </w:rPr>
      </w:pPr>
      <w:r>
        <w:rPr>
          <w:rFonts w:hint="eastAsia" w:ascii="宋体" w:hAnsi="宋体"/>
          <w:szCs w:val="21"/>
          <w:lang w:eastAsia="zh-TW"/>
        </w:rPr>
        <w:t>评标委员会成员名单在评标结果公告前应当保密。</w:t>
      </w:r>
      <w:r>
        <w:rPr>
          <w:rFonts w:hint="eastAsia" w:ascii="宋体" w:hAnsi="宋体"/>
          <w:bCs/>
          <w:szCs w:val="21"/>
        </w:rPr>
        <w:t>评审专家有下列情形之一的，受到邀请应主动提出回避，采购当事人也可以要求该评审专家回避：</w:t>
      </w:r>
    </w:p>
    <w:p>
      <w:pPr>
        <w:pStyle w:val="36"/>
        <w:numPr>
          <w:ilvl w:val="2"/>
          <w:numId w:val="70"/>
        </w:numPr>
        <w:spacing w:line="360" w:lineRule="auto"/>
        <w:ind w:firstLineChars="0"/>
        <w:rPr>
          <w:rFonts w:ascii="宋体" w:hAnsi="宋体"/>
          <w:bCs/>
          <w:szCs w:val="21"/>
        </w:rPr>
      </w:pPr>
      <w:r>
        <w:rPr>
          <w:rFonts w:hint="eastAsia" w:ascii="宋体" w:hAnsi="宋体"/>
          <w:szCs w:val="21"/>
          <w:lang w:eastAsia="zh-TW"/>
        </w:rPr>
        <w:t>参加采购活动前</w:t>
      </w:r>
      <w:r>
        <w:rPr>
          <w:rFonts w:ascii="宋体" w:hAnsi="宋体"/>
          <w:szCs w:val="21"/>
          <w:lang w:eastAsia="zh-TW"/>
        </w:rPr>
        <w:t>3年内与供应商存在劳动关系</w:t>
      </w:r>
      <w:r>
        <w:rPr>
          <w:rFonts w:hint="eastAsia" w:ascii="宋体" w:hAnsi="宋体"/>
          <w:szCs w:val="21"/>
          <w:lang w:eastAsia="zh-TW"/>
        </w:rPr>
        <w:t>；</w:t>
      </w:r>
    </w:p>
    <w:p>
      <w:pPr>
        <w:pStyle w:val="36"/>
        <w:numPr>
          <w:ilvl w:val="2"/>
          <w:numId w:val="70"/>
        </w:numPr>
        <w:spacing w:line="360" w:lineRule="auto"/>
        <w:ind w:firstLineChars="0"/>
        <w:rPr>
          <w:rFonts w:ascii="宋体" w:hAnsi="宋体"/>
          <w:bCs/>
          <w:szCs w:val="21"/>
        </w:rPr>
      </w:pPr>
      <w:r>
        <w:rPr>
          <w:rFonts w:hint="eastAsia" w:ascii="宋体" w:hAnsi="宋体"/>
          <w:szCs w:val="21"/>
          <w:lang w:eastAsia="zh-TW"/>
        </w:rPr>
        <w:t>参加采购活动前</w:t>
      </w:r>
      <w:r>
        <w:rPr>
          <w:rFonts w:ascii="宋体" w:hAnsi="宋体"/>
          <w:szCs w:val="21"/>
          <w:lang w:eastAsia="zh-TW"/>
        </w:rPr>
        <w:t>3年内担任供应商的董事、监事；</w:t>
      </w:r>
    </w:p>
    <w:p>
      <w:pPr>
        <w:pStyle w:val="36"/>
        <w:numPr>
          <w:ilvl w:val="2"/>
          <w:numId w:val="70"/>
        </w:numPr>
        <w:spacing w:line="360" w:lineRule="auto"/>
        <w:ind w:firstLineChars="0"/>
        <w:rPr>
          <w:rFonts w:ascii="宋体" w:hAnsi="宋体"/>
          <w:bCs/>
          <w:szCs w:val="21"/>
        </w:rPr>
      </w:pPr>
      <w:r>
        <w:rPr>
          <w:rFonts w:hint="eastAsia" w:ascii="宋体" w:hAnsi="宋体"/>
          <w:bCs/>
          <w:szCs w:val="21"/>
        </w:rPr>
        <w:t>参加采购活动前</w:t>
      </w:r>
      <w:r>
        <w:rPr>
          <w:rFonts w:ascii="宋体" w:hAnsi="宋体"/>
          <w:bCs/>
          <w:szCs w:val="21"/>
        </w:rPr>
        <w:t>3年内是供应商的控股股东或者实际控制人</w:t>
      </w:r>
      <w:r>
        <w:rPr>
          <w:rFonts w:hint="eastAsia" w:ascii="宋体" w:hAnsi="宋体"/>
          <w:bCs/>
          <w:szCs w:val="21"/>
        </w:rPr>
        <w:t>；</w:t>
      </w:r>
    </w:p>
    <w:p>
      <w:pPr>
        <w:pStyle w:val="36"/>
        <w:numPr>
          <w:ilvl w:val="2"/>
          <w:numId w:val="70"/>
        </w:numPr>
        <w:spacing w:line="360" w:lineRule="auto"/>
        <w:ind w:firstLineChars="0"/>
        <w:rPr>
          <w:rFonts w:ascii="宋体" w:hAnsi="宋体"/>
          <w:bCs/>
          <w:spacing w:val="-10"/>
          <w:szCs w:val="21"/>
        </w:rPr>
      </w:pPr>
      <w:r>
        <w:rPr>
          <w:rFonts w:hint="eastAsia" w:ascii="宋体" w:hAnsi="宋体"/>
          <w:bCs/>
          <w:spacing w:val="-10"/>
          <w:szCs w:val="21"/>
        </w:rPr>
        <w:t>与供应商的法定代表人或者负责人有夫妻、直系血亲、三代以内旁系血亲或者近姻亲关系；</w:t>
      </w:r>
    </w:p>
    <w:p>
      <w:pPr>
        <w:pStyle w:val="36"/>
        <w:numPr>
          <w:ilvl w:val="2"/>
          <w:numId w:val="70"/>
        </w:numPr>
        <w:spacing w:line="360" w:lineRule="auto"/>
        <w:ind w:firstLineChars="0"/>
        <w:rPr>
          <w:rFonts w:ascii="宋体" w:hAnsi="宋体"/>
          <w:bCs/>
          <w:szCs w:val="21"/>
        </w:rPr>
      </w:pPr>
      <w:r>
        <w:rPr>
          <w:rFonts w:hint="eastAsia" w:ascii="宋体" w:hAnsi="宋体"/>
          <w:szCs w:val="21"/>
          <w:lang w:eastAsia="zh-TW"/>
        </w:rPr>
        <w:t>与供应商有其他可能影响采购活动公平、公正进行的关系。</w:t>
      </w:r>
    </w:p>
    <w:p>
      <w:pPr>
        <w:pStyle w:val="36"/>
        <w:numPr>
          <w:ilvl w:val="1"/>
          <w:numId w:val="69"/>
        </w:numPr>
        <w:spacing w:line="360" w:lineRule="auto"/>
        <w:ind w:firstLineChars="0"/>
        <w:rPr>
          <w:rFonts w:ascii="宋体" w:hAnsi="宋体"/>
          <w:bCs/>
          <w:szCs w:val="21"/>
        </w:rPr>
      </w:pPr>
      <w:r>
        <w:rPr>
          <w:rFonts w:hint="eastAsia" w:ascii="宋体" w:hAnsi="宋体"/>
          <w:bCs/>
          <w:szCs w:val="21"/>
        </w:rPr>
        <w:t>评标委员会成员和参与评标的有关工作人员不得透露对投标文件的评审和比较、中标候选人的推荐情况以及与评标有关的其他情况。</w:t>
      </w:r>
    </w:p>
    <w:p>
      <w:pPr>
        <w:pStyle w:val="36"/>
        <w:numPr>
          <w:ilvl w:val="1"/>
          <w:numId w:val="69"/>
        </w:numPr>
        <w:spacing w:line="360" w:lineRule="auto"/>
        <w:ind w:firstLineChars="0"/>
        <w:rPr>
          <w:rFonts w:ascii="宋体" w:hAnsi="宋体"/>
          <w:bCs/>
          <w:szCs w:val="21"/>
        </w:rPr>
      </w:pPr>
      <w:r>
        <w:rPr>
          <w:rFonts w:hint="eastAsia" w:ascii="宋体" w:hAnsi="宋体"/>
          <w:bCs/>
          <w:szCs w:val="21"/>
        </w:rPr>
        <w:t>评标委员会负责具体评标事务，并独立履行下列职责：</w:t>
      </w:r>
    </w:p>
    <w:p>
      <w:pPr>
        <w:pStyle w:val="36"/>
        <w:widowControl/>
        <w:numPr>
          <w:ilvl w:val="2"/>
          <w:numId w:val="69"/>
        </w:numPr>
        <w:spacing w:line="360" w:lineRule="auto"/>
        <w:ind w:firstLineChars="0"/>
        <w:jc w:val="left"/>
        <w:rPr>
          <w:rFonts w:ascii="宋体" w:hAnsi="宋体"/>
          <w:szCs w:val="21"/>
          <w:lang w:eastAsia="zh-TW"/>
        </w:rPr>
      </w:pPr>
      <w:r>
        <w:rPr>
          <w:rFonts w:hint="eastAsia" w:ascii="宋体" w:hAnsi="宋体"/>
          <w:szCs w:val="21"/>
          <w:lang w:eastAsia="zh-TW"/>
        </w:rPr>
        <w:t>审查、评价投标文件是否符合招标文件的商务、技术等实质性要求；</w:t>
      </w:r>
    </w:p>
    <w:p>
      <w:pPr>
        <w:pStyle w:val="36"/>
        <w:widowControl/>
        <w:numPr>
          <w:ilvl w:val="2"/>
          <w:numId w:val="69"/>
        </w:numPr>
        <w:spacing w:line="360" w:lineRule="auto"/>
        <w:ind w:firstLineChars="0"/>
        <w:jc w:val="left"/>
        <w:rPr>
          <w:rFonts w:ascii="宋体" w:hAnsi="宋体"/>
          <w:szCs w:val="21"/>
          <w:lang w:eastAsia="zh-TW"/>
        </w:rPr>
      </w:pPr>
      <w:r>
        <w:rPr>
          <w:rFonts w:hint="eastAsia" w:ascii="宋体" w:hAnsi="宋体"/>
          <w:szCs w:val="21"/>
          <w:lang w:eastAsia="zh-TW"/>
        </w:rPr>
        <w:t>要求投标人对投标文件有关事项作出澄清或者说明；</w:t>
      </w:r>
    </w:p>
    <w:p>
      <w:pPr>
        <w:pStyle w:val="36"/>
        <w:widowControl/>
        <w:numPr>
          <w:ilvl w:val="2"/>
          <w:numId w:val="69"/>
        </w:numPr>
        <w:spacing w:line="360" w:lineRule="auto"/>
        <w:ind w:firstLineChars="0"/>
        <w:jc w:val="left"/>
        <w:rPr>
          <w:rFonts w:ascii="宋体" w:hAnsi="宋体"/>
          <w:szCs w:val="21"/>
          <w:lang w:eastAsia="zh-TW"/>
        </w:rPr>
      </w:pPr>
      <w:r>
        <w:rPr>
          <w:rFonts w:hint="eastAsia" w:ascii="宋体" w:hAnsi="宋体"/>
          <w:szCs w:val="21"/>
          <w:lang w:eastAsia="zh-TW"/>
        </w:rPr>
        <w:t>对投标文件进行比较和评价；</w:t>
      </w:r>
    </w:p>
    <w:p>
      <w:pPr>
        <w:pStyle w:val="36"/>
        <w:widowControl/>
        <w:numPr>
          <w:ilvl w:val="2"/>
          <w:numId w:val="69"/>
        </w:numPr>
        <w:spacing w:line="360" w:lineRule="auto"/>
        <w:ind w:firstLineChars="0"/>
        <w:jc w:val="left"/>
        <w:rPr>
          <w:rFonts w:ascii="宋体" w:hAnsi="宋体"/>
          <w:szCs w:val="21"/>
          <w:lang w:eastAsia="zh-TW"/>
        </w:rPr>
      </w:pPr>
      <w:r>
        <w:rPr>
          <w:rFonts w:hint="eastAsia" w:ascii="宋体" w:hAnsi="宋体"/>
          <w:szCs w:val="21"/>
          <w:lang w:eastAsia="zh-TW"/>
        </w:rPr>
        <w:t>确定中标候选人名单，以及根据采购人委托直接确定中标人；</w:t>
      </w:r>
    </w:p>
    <w:p>
      <w:pPr>
        <w:pStyle w:val="36"/>
        <w:widowControl/>
        <w:numPr>
          <w:ilvl w:val="2"/>
          <w:numId w:val="69"/>
        </w:numPr>
        <w:spacing w:line="360" w:lineRule="auto"/>
        <w:ind w:firstLineChars="0"/>
        <w:jc w:val="left"/>
        <w:rPr>
          <w:rFonts w:ascii="宋体" w:hAnsi="宋体"/>
          <w:szCs w:val="21"/>
          <w:lang w:eastAsia="zh-TW"/>
        </w:rPr>
      </w:pPr>
      <w:r>
        <w:rPr>
          <w:rFonts w:hint="eastAsia" w:ascii="宋体" w:hAnsi="宋体"/>
          <w:szCs w:val="21"/>
          <w:lang w:eastAsia="zh-TW"/>
        </w:rPr>
        <w:t>向采购人、采购代理机构或者有关部门报告评标中发现的违法行为。</w:t>
      </w:r>
    </w:p>
    <w:p>
      <w:pPr>
        <w:pStyle w:val="36"/>
        <w:widowControl/>
        <w:numPr>
          <w:ilvl w:val="1"/>
          <w:numId w:val="69"/>
        </w:numPr>
        <w:spacing w:line="360" w:lineRule="auto"/>
        <w:ind w:firstLineChars="0"/>
        <w:jc w:val="left"/>
        <w:rPr>
          <w:rFonts w:ascii="宋体" w:hAnsi="宋体"/>
          <w:szCs w:val="21"/>
          <w:lang w:eastAsia="zh-TW"/>
        </w:rPr>
      </w:pPr>
      <w:r>
        <w:rPr>
          <w:rFonts w:hint="eastAsia" w:ascii="宋体" w:hAnsi="宋体"/>
          <w:szCs w:val="21"/>
          <w:lang w:eastAsia="zh-TW"/>
        </w:rPr>
        <w:t>对于投标文件中含义不明确、同类问题表述不一致或者有明显文字和计算错误的内容，评标委员会应当以书面形式要求投标人作出必要的澄清、说明或者补正。</w:t>
      </w:r>
    </w:p>
    <w:p>
      <w:pPr>
        <w:pStyle w:val="36"/>
        <w:widowControl/>
        <w:numPr>
          <w:ilvl w:val="1"/>
          <w:numId w:val="69"/>
        </w:numPr>
        <w:spacing w:line="360" w:lineRule="auto"/>
        <w:ind w:firstLineChars="0"/>
        <w:jc w:val="left"/>
        <w:rPr>
          <w:rFonts w:ascii="宋体" w:hAnsi="宋体"/>
          <w:szCs w:val="21"/>
          <w:lang w:eastAsia="zh-TW"/>
        </w:rPr>
      </w:pPr>
      <w:r>
        <w:rPr>
          <w:rFonts w:hint="eastAsia" w:ascii="宋体" w:hAnsi="宋体"/>
          <w:szCs w:val="21"/>
          <w:lang w:eastAsia="zh-TW"/>
        </w:rPr>
        <w:t>投标人的澄清、说明或者补正应当采用书面形式，并加盖公章，或者由法定代表人或其授权的代表签字。投标人的澄清、说明或者补正不得超出投标文件的范围或者改变投标文件的实质性内容。投标人的澄清文件是其投标文件的组成部分。</w:t>
      </w:r>
    </w:p>
    <w:p>
      <w:pPr>
        <w:pStyle w:val="36"/>
        <w:numPr>
          <w:ilvl w:val="1"/>
          <w:numId w:val="69"/>
        </w:numPr>
        <w:spacing w:line="360" w:lineRule="auto"/>
        <w:ind w:firstLineChars="0"/>
        <w:rPr>
          <w:rFonts w:ascii="宋体" w:hAnsi="宋体"/>
          <w:bCs/>
          <w:szCs w:val="21"/>
        </w:rPr>
      </w:pPr>
      <w:r>
        <w:rPr>
          <w:rFonts w:hint="eastAsia" w:ascii="宋体" w:hAnsi="宋体"/>
          <w:bCs/>
          <w:szCs w:val="21"/>
        </w:rPr>
        <w:t>评标委员会成员对需要共同认定的事项存在争议的，应当按照少数服从多数的原则作出结论。持不同意见的评标委员会成员应当在评标报告上签署不同意见及理由，否则视为同意评标报告。</w:t>
      </w:r>
    </w:p>
    <w:p>
      <w:pPr>
        <w:pStyle w:val="36"/>
        <w:numPr>
          <w:ilvl w:val="1"/>
          <w:numId w:val="69"/>
        </w:numPr>
        <w:spacing w:line="360" w:lineRule="auto"/>
        <w:ind w:firstLineChars="0"/>
        <w:rPr>
          <w:rFonts w:ascii="宋体" w:hAnsi="宋体"/>
          <w:bCs/>
          <w:spacing w:val="-4"/>
          <w:szCs w:val="21"/>
        </w:rPr>
      </w:pPr>
      <w:r>
        <w:rPr>
          <w:rFonts w:hint="eastAsia" w:ascii="宋体" w:hAnsi="宋体"/>
          <w:bCs/>
          <w:spacing w:val="-4"/>
          <w:szCs w:val="21"/>
        </w:rPr>
        <w:t>参与评标工作的所有人员必须遵守</w:t>
      </w:r>
      <w:r>
        <w:rPr>
          <w:rFonts w:hint="eastAsia" w:ascii="宋体" w:hAnsi="宋体"/>
          <w:spacing w:val="-4"/>
          <w:szCs w:val="21"/>
        </w:rPr>
        <w:t>《中华人民共和国政府采购法》</w:t>
      </w:r>
      <w:r>
        <w:rPr>
          <w:rFonts w:hint="eastAsia" w:ascii="宋体" w:hAnsi="宋体"/>
          <w:bCs/>
          <w:spacing w:val="-4"/>
          <w:szCs w:val="21"/>
        </w:rPr>
        <w:t>相关法律、法规的规定，以确保评标的公平、公正。</w:t>
      </w:r>
    </w:p>
    <w:p>
      <w:pPr>
        <w:pStyle w:val="36"/>
        <w:numPr>
          <w:ilvl w:val="0"/>
          <w:numId w:val="68"/>
        </w:numPr>
        <w:spacing w:before="312" w:beforeLines="100" w:line="360" w:lineRule="auto"/>
        <w:ind w:firstLineChars="0"/>
        <w:rPr>
          <w:rFonts w:ascii="宋体" w:hAnsi="宋体"/>
          <w:b/>
          <w:bCs/>
          <w:szCs w:val="21"/>
        </w:rPr>
      </w:pPr>
      <w:r>
        <w:rPr>
          <w:rFonts w:hint="eastAsia" w:ascii="宋体" w:hAnsi="宋体"/>
          <w:b/>
          <w:bCs/>
          <w:szCs w:val="21"/>
        </w:rPr>
        <w:t>评标方法</w:t>
      </w:r>
    </w:p>
    <w:p>
      <w:pPr>
        <w:pStyle w:val="36"/>
        <w:numPr>
          <w:ilvl w:val="1"/>
          <w:numId w:val="71"/>
        </w:numPr>
        <w:spacing w:line="360" w:lineRule="auto"/>
        <w:ind w:left="426" w:hanging="426" w:firstLineChars="0"/>
        <w:rPr>
          <w:rFonts w:ascii="宋体" w:hAnsi="宋体"/>
          <w:bCs/>
          <w:szCs w:val="21"/>
        </w:rPr>
      </w:pPr>
      <w:r>
        <w:rPr>
          <w:rFonts w:hint="eastAsia" w:ascii="宋体" w:hAnsi="宋体"/>
          <w:bCs/>
          <w:szCs w:val="21"/>
        </w:rPr>
        <w:t>本项目按照</w:t>
      </w:r>
      <w:r>
        <w:rPr>
          <w:rFonts w:hint="eastAsia" w:ascii="宋体" w:hAnsi="宋体"/>
          <w:b/>
          <w:bCs/>
          <w:szCs w:val="21"/>
          <w:u w:val="single"/>
        </w:rPr>
        <w:t>投标须知前附表</w:t>
      </w:r>
      <w:r>
        <w:rPr>
          <w:rFonts w:hint="eastAsia" w:ascii="宋体" w:hAnsi="宋体"/>
          <w:b/>
          <w:bCs/>
          <w:szCs w:val="21"/>
        </w:rPr>
        <w:t>规定</w:t>
      </w:r>
      <w:r>
        <w:rPr>
          <w:rFonts w:hint="eastAsia" w:ascii="宋体" w:hAnsi="宋体"/>
          <w:bCs/>
          <w:szCs w:val="21"/>
        </w:rPr>
        <w:t>的评标方法进行评审。</w:t>
      </w:r>
    </w:p>
    <w:p>
      <w:pPr>
        <w:pStyle w:val="36"/>
        <w:numPr>
          <w:ilvl w:val="1"/>
          <w:numId w:val="71"/>
        </w:numPr>
        <w:spacing w:line="360" w:lineRule="auto"/>
        <w:ind w:left="426" w:hanging="426" w:firstLineChars="0"/>
        <w:rPr>
          <w:rFonts w:ascii="宋体" w:hAnsi="宋体"/>
          <w:bCs/>
          <w:szCs w:val="21"/>
        </w:rPr>
      </w:pPr>
      <w:r>
        <w:rPr>
          <w:rFonts w:hint="eastAsia" w:ascii="宋体" w:hAnsi="宋体"/>
          <w:bCs/>
          <w:szCs w:val="21"/>
        </w:rPr>
        <w:t>综合评分法：是指投标文件满足招标文件全部实质性要求，且按照评审因素的量化指标评审得分最高的投标人为中标候选人的评标方法。</w:t>
      </w:r>
    </w:p>
    <w:p>
      <w:pPr>
        <w:pStyle w:val="36"/>
        <w:numPr>
          <w:ilvl w:val="0"/>
          <w:numId w:val="72"/>
        </w:numPr>
        <w:tabs>
          <w:tab w:val="left" w:pos="567"/>
        </w:tabs>
        <w:spacing w:line="360" w:lineRule="auto"/>
        <w:ind w:firstLineChars="0"/>
        <w:rPr>
          <w:rFonts w:ascii="宋体" w:hAnsi="宋体"/>
          <w:bCs/>
          <w:szCs w:val="21"/>
        </w:rPr>
      </w:pPr>
      <w:r>
        <w:rPr>
          <w:rFonts w:hint="eastAsia" w:ascii="宋体" w:hAnsi="宋体"/>
          <w:bCs/>
          <w:szCs w:val="21"/>
        </w:rPr>
        <w:t>各项得分按四舍五入原则精确到小数点后两位。</w:t>
      </w:r>
    </w:p>
    <w:p>
      <w:pPr>
        <w:pStyle w:val="36"/>
        <w:numPr>
          <w:ilvl w:val="0"/>
          <w:numId w:val="68"/>
        </w:numPr>
        <w:spacing w:before="312" w:beforeLines="100" w:line="360" w:lineRule="auto"/>
        <w:ind w:firstLineChars="0"/>
        <w:rPr>
          <w:rFonts w:ascii="宋体" w:hAnsi="宋体"/>
          <w:bCs/>
          <w:szCs w:val="21"/>
        </w:rPr>
      </w:pPr>
      <w:r>
        <w:rPr>
          <w:rFonts w:hint="eastAsia" w:ascii="宋体" w:hAnsi="宋体"/>
          <w:b/>
          <w:bCs/>
          <w:szCs w:val="21"/>
        </w:rPr>
        <w:t>评标步骤</w:t>
      </w:r>
    </w:p>
    <w:p>
      <w:pPr>
        <w:pStyle w:val="36"/>
        <w:numPr>
          <w:ilvl w:val="1"/>
          <w:numId w:val="73"/>
        </w:numPr>
        <w:spacing w:line="360" w:lineRule="auto"/>
        <w:ind w:left="426" w:hanging="426" w:firstLineChars="0"/>
        <w:rPr>
          <w:rFonts w:ascii="宋体" w:hAnsi="宋体"/>
        </w:rPr>
      </w:pPr>
      <w:r>
        <w:rPr>
          <w:rFonts w:hint="eastAsia" w:ascii="宋体" w:hAnsi="宋体"/>
          <w:bCs/>
          <w:szCs w:val="21"/>
        </w:rPr>
        <w:t>综合评分法评标步骤：</w:t>
      </w:r>
      <w:r>
        <w:rPr>
          <w:rFonts w:hint="eastAsia" w:ascii="宋体" w:hAnsi="宋体"/>
        </w:rPr>
        <w:t>采购人或采购代理机构先对投标人进行资格性审查（附表一），通过资格性审查的投标人由评标委员会对其投标文件进行符合性评审（附表二），再进行商务、技术的详细评审。只有通过符合性审查的投标才能进入详细的评审。最后评标委员会出具评标报告，并排序推荐中标候选人。</w:t>
      </w:r>
    </w:p>
    <w:p>
      <w:pPr>
        <w:pStyle w:val="36"/>
        <w:numPr>
          <w:ilvl w:val="0"/>
          <w:numId w:val="68"/>
        </w:numPr>
        <w:spacing w:before="312" w:beforeLines="100" w:line="360" w:lineRule="auto"/>
        <w:ind w:firstLineChars="0"/>
        <w:rPr>
          <w:rFonts w:ascii="宋体" w:hAnsi="宋体"/>
          <w:b/>
          <w:bCs/>
          <w:szCs w:val="21"/>
        </w:rPr>
      </w:pPr>
      <w:r>
        <w:rPr>
          <w:rFonts w:hint="eastAsia" w:ascii="宋体" w:hAnsi="宋体"/>
          <w:b/>
          <w:bCs/>
          <w:szCs w:val="21"/>
        </w:rPr>
        <w:t>评分及其统计</w:t>
      </w:r>
    </w:p>
    <w:p>
      <w:pPr>
        <w:pStyle w:val="36"/>
        <w:numPr>
          <w:ilvl w:val="1"/>
          <w:numId w:val="74"/>
        </w:numPr>
        <w:spacing w:line="360" w:lineRule="auto"/>
        <w:ind w:firstLineChars="0"/>
        <w:rPr>
          <w:rFonts w:ascii="宋体" w:hAnsi="宋体"/>
        </w:rPr>
      </w:pPr>
      <w:r>
        <w:rPr>
          <w:rFonts w:hint="eastAsia" w:ascii="宋体" w:hAnsi="宋体"/>
        </w:rPr>
        <w:t>按照评标程序、评分标准以及权重分配的规定，评标委员会各成员分别首先就各个投标人的商务状况、技术状况及其对招标文件要求的响应情况进行评议和比较，评出其商务评分和技术评分。各评委商务或技术评分的算术平均值即为该投标人的商务或技术得分。将各投标人的商务得分、技术得分相加得出其综合得分；将各综合得分由高到低顺序排列，综合得分最高的投标人为第一中标候选人，综合得分次高的投标人为第二中标候选人，以此类推。</w:t>
      </w:r>
    </w:p>
    <w:p>
      <w:pPr>
        <w:pStyle w:val="36"/>
        <w:numPr>
          <w:ilvl w:val="0"/>
          <w:numId w:val="67"/>
        </w:numPr>
        <w:spacing w:before="312" w:beforeLines="100" w:line="360" w:lineRule="auto"/>
        <w:ind w:firstLineChars="0"/>
        <w:rPr>
          <w:rFonts w:ascii="宋体" w:hAnsi="宋体"/>
          <w:b/>
          <w:bCs/>
          <w:szCs w:val="21"/>
        </w:rPr>
      </w:pPr>
      <w:r>
        <w:rPr>
          <w:rFonts w:hint="eastAsia" w:ascii="宋体" w:hAnsi="宋体"/>
          <w:b/>
          <w:bCs/>
          <w:szCs w:val="21"/>
        </w:rPr>
        <w:t>商务技术初步评审</w:t>
      </w:r>
    </w:p>
    <w:p>
      <w:pPr>
        <w:pStyle w:val="36"/>
        <w:numPr>
          <w:ilvl w:val="0"/>
          <w:numId w:val="68"/>
        </w:numPr>
        <w:spacing w:line="360" w:lineRule="auto"/>
        <w:ind w:firstLineChars="0"/>
        <w:rPr>
          <w:rFonts w:ascii="宋体" w:hAnsi="宋体"/>
          <w:bCs/>
          <w:szCs w:val="21"/>
        </w:rPr>
      </w:pPr>
      <w:r>
        <w:rPr>
          <w:rFonts w:hint="eastAsia" w:ascii="宋体" w:hAnsi="宋体"/>
          <w:bCs/>
          <w:szCs w:val="21"/>
        </w:rPr>
        <w:t>评标委员会按照《符合性审查表》内容对投标文件进行符合性审查，只有对《符合性审查表》所列各项作出实质性响应的投标文件才能通过符合性审查。对是否实质性响应招标文件的要求有争议的投标，评标委员会将以记名方式表决，被认为响应的得票超过半数的投标人有资格进入下一阶段的评审，否则将被淘汰。</w:t>
      </w:r>
    </w:p>
    <w:p>
      <w:pPr>
        <w:pStyle w:val="36"/>
        <w:numPr>
          <w:ilvl w:val="0"/>
          <w:numId w:val="68"/>
        </w:numPr>
        <w:spacing w:before="312" w:beforeLines="100" w:line="360" w:lineRule="auto"/>
        <w:ind w:firstLineChars="0"/>
        <w:rPr>
          <w:rFonts w:ascii="宋体" w:hAnsi="宋体"/>
          <w:b/>
          <w:bCs/>
          <w:szCs w:val="21"/>
        </w:rPr>
      </w:pPr>
      <w:r>
        <w:rPr>
          <w:rFonts w:hint="eastAsia" w:ascii="宋体" w:hAnsi="宋体"/>
          <w:b/>
          <w:bCs/>
          <w:szCs w:val="21"/>
        </w:rPr>
        <w:t>无效投标的认定</w:t>
      </w:r>
    </w:p>
    <w:p>
      <w:pPr>
        <w:pStyle w:val="36"/>
        <w:numPr>
          <w:ilvl w:val="1"/>
          <w:numId w:val="75"/>
        </w:numPr>
        <w:spacing w:line="360" w:lineRule="auto"/>
        <w:ind w:firstLineChars="0"/>
        <w:rPr>
          <w:rFonts w:ascii="宋体" w:hAnsi="宋体"/>
        </w:rPr>
      </w:pPr>
      <w:r>
        <w:rPr>
          <w:rFonts w:hint="eastAsia" w:ascii="宋体" w:hAnsi="宋体"/>
        </w:rPr>
        <w:t>按《资格性审查表》（附表一）和《符合性审查表》（附表二）所列各项，投标文件不满足招标文件要求的，将被认定为无效投标。</w:t>
      </w:r>
    </w:p>
    <w:p>
      <w:pPr>
        <w:pStyle w:val="36"/>
        <w:numPr>
          <w:ilvl w:val="0"/>
          <w:numId w:val="67"/>
        </w:numPr>
        <w:spacing w:before="312" w:beforeLines="100" w:line="360" w:lineRule="auto"/>
        <w:ind w:firstLineChars="0"/>
        <w:rPr>
          <w:rFonts w:ascii="宋体" w:hAnsi="宋体"/>
          <w:b/>
          <w:bCs/>
          <w:sz w:val="24"/>
          <w:szCs w:val="24"/>
        </w:rPr>
      </w:pPr>
      <w:r>
        <w:rPr>
          <w:rFonts w:hint="eastAsia" w:ascii="宋体" w:hAnsi="宋体"/>
          <w:b/>
          <w:bCs/>
          <w:sz w:val="24"/>
          <w:szCs w:val="24"/>
        </w:rPr>
        <w:t>详细评审（本项目不进行报价，凡涉及报价不适用本项目）</w:t>
      </w:r>
    </w:p>
    <w:p>
      <w:pPr>
        <w:pStyle w:val="36"/>
        <w:numPr>
          <w:ilvl w:val="0"/>
          <w:numId w:val="68"/>
        </w:numPr>
        <w:tabs>
          <w:tab w:val="left" w:pos="426"/>
        </w:tabs>
        <w:spacing w:line="360" w:lineRule="auto"/>
        <w:ind w:firstLineChars="0"/>
        <w:rPr>
          <w:rFonts w:ascii="宋体" w:hAnsi="宋体"/>
          <w:bCs/>
          <w:szCs w:val="21"/>
        </w:rPr>
      </w:pPr>
      <w:r>
        <w:rPr>
          <w:rFonts w:hint="eastAsia" w:ascii="宋体" w:hAnsi="宋体"/>
          <w:bCs/>
          <w:szCs w:val="21"/>
        </w:rPr>
        <w:t>评标委员会对符合性审查合格的投标文件进行商务和技术评估，综合比较与评价。具体商务、技术部分的评审因素详见</w:t>
      </w:r>
      <w:r>
        <w:rPr>
          <w:rFonts w:hint="eastAsia" w:ascii="宋体" w:hAnsi="宋体"/>
        </w:rPr>
        <w:t>《商务、技术评审细则》（附表三）。</w:t>
      </w:r>
    </w:p>
    <w:p>
      <w:pPr>
        <w:pStyle w:val="36"/>
        <w:numPr>
          <w:ilvl w:val="0"/>
          <w:numId w:val="68"/>
        </w:numPr>
        <w:tabs>
          <w:tab w:val="left" w:pos="426"/>
        </w:tabs>
        <w:spacing w:line="360" w:lineRule="auto"/>
        <w:ind w:firstLineChars="0"/>
        <w:rPr>
          <w:rFonts w:ascii="宋体" w:hAnsi="宋体"/>
          <w:bCs/>
          <w:szCs w:val="21"/>
        </w:rPr>
      </w:pPr>
      <w:r>
        <w:rPr>
          <w:rFonts w:hint="eastAsia" w:ascii="宋体" w:hAnsi="宋体"/>
          <w:bCs/>
          <w:szCs w:val="21"/>
        </w:rPr>
        <w:t>投标文件报价出现前后不一致的，除招标文件另有规定外，按照下列规定修正：</w:t>
      </w:r>
    </w:p>
    <w:p>
      <w:pPr>
        <w:pStyle w:val="36"/>
        <w:numPr>
          <w:ilvl w:val="1"/>
          <w:numId w:val="76"/>
        </w:numPr>
        <w:spacing w:line="360" w:lineRule="auto"/>
        <w:ind w:firstLineChars="0"/>
        <w:rPr>
          <w:rFonts w:ascii="宋体" w:hAnsi="宋体"/>
          <w:bCs/>
          <w:szCs w:val="21"/>
        </w:rPr>
      </w:pPr>
      <w:r>
        <w:rPr>
          <w:rFonts w:hint="eastAsia" w:ascii="宋体" w:hAnsi="宋体"/>
        </w:rPr>
        <w:t>投标文件中开标一览表（报价表）内容与投标文件中相应内容不一致的，以开标一览表（报价表）为准；</w:t>
      </w:r>
    </w:p>
    <w:p>
      <w:pPr>
        <w:pStyle w:val="36"/>
        <w:numPr>
          <w:ilvl w:val="1"/>
          <w:numId w:val="76"/>
        </w:numPr>
        <w:spacing w:line="360" w:lineRule="auto"/>
        <w:ind w:firstLineChars="0"/>
        <w:rPr>
          <w:rFonts w:ascii="宋体" w:hAnsi="宋体"/>
          <w:bCs/>
          <w:szCs w:val="21"/>
        </w:rPr>
      </w:pPr>
      <w:r>
        <w:rPr>
          <w:rFonts w:hint="eastAsia" w:ascii="宋体" w:hAnsi="宋体"/>
          <w:bCs/>
          <w:szCs w:val="21"/>
        </w:rPr>
        <w:t>大写金额和小写金额不一致的，以大写金额为准；</w:t>
      </w:r>
    </w:p>
    <w:p>
      <w:pPr>
        <w:pStyle w:val="36"/>
        <w:numPr>
          <w:ilvl w:val="1"/>
          <w:numId w:val="76"/>
        </w:numPr>
        <w:spacing w:line="360" w:lineRule="auto"/>
        <w:ind w:firstLineChars="0"/>
        <w:rPr>
          <w:rFonts w:ascii="宋体" w:hAnsi="宋体"/>
          <w:bCs/>
          <w:szCs w:val="21"/>
        </w:rPr>
      </w:pPr>
      <w:r>
        <w:rPr>
          <w:rFonts w:hint="eastAsia" w:ascii="宋体" w:hAnsi="宋体"/>
          <w:bCs/>
          <w:szCs w:val="21"/>
        </w:rPr>
        <w:t>单价金额小数点或者百分比有明显错位的，以开标一览表的总价为准，并修改单价；</w:t>
      </w:r>
    </w:p>
    <w:p>
      <w:pPr>
        <w:pStyle w:val="36"/>
        <w:numPr>
          <w:ilvl w:val="1"/>
          <w:numId w:val="76"/>
        </w:numPr>
        <w:spacing w:line="360" w:lineRule="auto"/>
        <w:ind w:firstLineChars="0"/>
        <w:rPr>
          <w:rFonts w:ascii="宋体" w:hAnsi="宋体"/>
          <w:bCs/>
          <w:szCs w:val="21"/>
        </w:rPr>
      </w:pPr>
      <w:r>
        <w:rPr>
          <w:rFonts w:hint="eastAsia" w:ascii="宋体" w:hAnsi="宋体"/>
          <w:bCs/>
          <w:szCs w:val="21"/>
        </w:rPr>
        <w:t>总价金额与按单价汇总金额不一致的，以单价金额计算结果为准。</w:t>
      </w:r>
    </w:p>
    <w:p>
      <w:pPr>
        <w:pStyle w:val="36"/>
        <w:tabs>
          <w:tab w:val="left" w:pos="426"/>
        </w:tabs>
        <w:spacing w:line="360" w:lineRule="auto"/>
        <w:ind w:left="567" w:firstLine="0" w:firstLineChars="0"/>
        <w:rPr>
          <w:rFonts w:ascii="宋体" w:hAnsi="宋体"/>
          <w:bCs/>
          <w:szCs w:val="21"/>
          <w:highlight w:val="yellow"/>
        </w:rPr>
      </w:pPr>
      <w:r>
        <w:rPr>
          <w:rFonts w:hint="eastAsia" w:ascii="宋体" w:hAnsi="宋体"/>
          <w:bCs/>
          <w:szCs w:val="21"/>
        </w:rPr>
        <w:t>同时出现两种以上不一致的，按照前款规定的顺序修正。修正后的报价</w:t>
      </w:r>
      <w:r>
        <w:rPr>
          <w:rFonts w:hint="eastAsia" w:ascii="宋体" w:hAnsi="宋体"/>
          <w:szCs w:val="21"/>
          <w:lang w:eastAsia="zh-TW"/>
        </w:rPr>
        <w:t>按照《政府采购货物和服务招标投标管理办法》第五十一条第二款的规定</w:t>
      </w:r>
      <w:r>
        <w:rPr>
          <w:rFonts w:hint="eastAsia" w:ascii="宋体" w:hAnsi="宋体"/>
          <w:bCs/>
          <w:szCs w:val="21"/>
        </w:rPr>
        <w:t>经投标人确认后产生约束力，投标人不确认的，其投标无效。</w:t>
      </w:r>
    </w:p>
    <w:p>
      <w:pPr>
        <w:pStyle w:val="36"/>
        <w:numPr>
          <w:ilvl w:val="0"/>
          <w:numId w:val="68"/>
        </w:numPr>
        <w:tabs>
          <w:tab w:val="left" w:pos="426"/>
        </w:tabs>
        <w:spacing w:line="360" w:lineRule="auto"/>
        <w:ind w:firstLineChars="0"/>
        <w:rPr>
          <w:rFonts w:ascii="宋体" w:hAnsi="宋体"/>
          <w:bCs/>
          <w:szCs w:val="21"/>
        </w:rPr>
      </w:pPr>
      <w:r>
        <w:rPr>
          <w:rFonts w:hint="eastAsia" w:ascii="宋体" w:hAnsi="宋体"/>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36"/>
        <w:numPr>
          <w:ilvl w:val="0"/>
          <w:numId w:val="68"/>
        </w:numPr>
        <w:tabs>
          <w:tab w:val="left" w:pos="426"/>
        </w:tabs>
        <w:spacing w:before="156" w:beforeLines="50" w:after="156" w:afterLines="50" w:line="360" w:lineRule="auto"/>
        <w:ind w:firstLineChars="0"/>
        <w:rPr>
          <w:rFonts w:ascii="宋体" w:hAnsi="宋体"/>
          <w:b/>
          <w:bCs/>
          <w:szCs w:val="21"/>
        </w:rPr>
      </w:pPr>
      <w:r>
        <w:rPr>
          <w:rFonts w:hint="eastAsia" w:ascii="宋体" w:hAnsi="宋体"/>
          <w:b/>
          <w:bCs/>
          <w:szCs w:val="21"/>
        </w:rPr>
        <w:t>商务技术及价格评分</w:t>
      </w:r>
      <w:r>
        <w:rPr>
          <w:rFonts w:hint="eastAsia" w:ascii="宋体" w:hAnsi="宋体"/>
        </w:rPr>
        <w:t>权值</w:t>
      </w:r>
      <w:r>
        <w:rPr>
          <w:rFonts w:hint="eastAsia" w:ascii="宋体" w:hAnsi="宋体"/>
          <w:b/>
          <w:bCs/>
          <w:szCs w:val="21"/>
        </w:rPr>
        <w:t>分配</w:t>
      </w:r>
    </w:p>
    <w:tbl>
      <w:tblPr>
        <w:tblStyle w:val="20"/>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124"/>
        <w:gridCol w:w="2354"/>
        <w:gridCol w:w="2354"/>
        <w:gridCol w:w="16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245" w:type="pct"/>
            <w:vAlign w:val="center"/>
          </w:tcPr>
          <w:p>
            <w:pPr>
              <w:jc w:val="center"/>
              <w:rPr>
                <w:rFonts w:ascii="宋体" w:hAnsi="宋体"/>
              </w:rPr>
            </w:pPr>
            <w:r>
              <w:rPr>
                <w:rFonts w:hint="eastAsia" w:ascii="宋体" w:hAnsi="宋体"/>
              </w:rPr>
              <w:t>评分项目</w:t>
            </w:r>
          </w:p>
        </w:tc>
        <w:tc>
          <w:tcPr>
            <w:tcW w:w="1380" w:type="pct"/>
            <w:vAlign w:val="center"/>
          </w:tcPr>
          <w:p>
            <w:pPr>
              <w:jc w:val="center"/>
              <w:rPr>
                <w:rFonts w:ascii="宋体" w:hAnsi="宋体"/>
              </w:rPr>
            </w:pPr>
            <w:r>
              <w:rPr>
                <w:rFonts w:hint="eastAsia" w:ascii="宋体" w:hAnsi="宋体"/>
              </w:rPr>
              <w:t>商务部分</w:t>
            </w:r>
          </w:p>
        </w:tc>
        <w:tc>
          <w:tcPr>
            <w:tcW w:w="1380" w:type="pct"/>
            <w:vAlign w:val="center"/>
          </w:tcPr>
          <w:p>
            <w:pPr>
              <w:jc w:val="center"/>
              <w:rPr>
                <w:rFonts w:ascii="宋体" w:hAnsi="宋体"/>
              </w:rPr>
            </w:pPr>
            <w:r>
              <w:rPr>
                <w:rFonts w:hint="eastAsia" w:ascii="宋体" w:hAnsi="宋体"/>
              </w:rPr>
              <w:t>技术部分</w:t>
            </w:r>
          </w:p>
        </w:tc>
        <w:tc>
          <w:tcPr>
            <w:tcW w:w="994" w:type="pct"/>
            <w:vAlign w:val="center"/>
          </w:tcPr>
          <w:p>
            <w:pPr>
              <w:jc w:val="center"/>
              <w:rPr>
                <w:rFonts w:ascii="宋体" w:hAnsi="宋体"/>
              </w:rPr>
            </w:pPr>
            <w:r>
              <w:rPr>
                <w:rFonts w:hint="eastAsia" w:ascii="宋体" w:hAnsi="宋体"/>
              </w:rPr>
              <w:t>合计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245" w:type="pct"/>
            <w:vAlign w:val="center"/>
          </w:tcPr>
          <w:p>
            <w:pPr>
              <w:jc w:val="center"/>
              <w:rPr>
                <w:rFonts w:ascii="宋体" w:hAnsi="宋体"/>
              </w:rPr>
            </w:pPr>
            <w:r>
              <w:rPr>
                <w:rFonts w:hint="eastAsia" w:ascii="宋体" w:hAnsi="宋体"/>
              </w:rPr>
              <w:t>权值（%）</w:t>
            </w:r>
          </w:p>
        </w:tc>
        <w:tc>
          <w:tcPr>
            <w:tcW w:w="1380" w:type="pct"/>
            <w:vAlign w:val="center"/>
          </w:tcPr>
          <w:p>
            <w:pPr>
              <w:jc w:val="center"/>
              <w:rPr>
                <w:rFonts w:ascii="宋体" w:hAnsi="宋体"/>
                <w:highlight w:val="red"/>
              </w:rPr>
            </w:pPr>
            <w:r>
              <w:rPr>
                <w:rFonts w:hint="eastAsia" w:ascii="宋体" w:hAnsi="宋体"/>
              </w:rPr>
              <w:t>51%</w:t>
            </w:r>
          </w:p>
        </w:tc>
        <w:tc>
          <w:tcPr>
            <w:tcW w:w="1380" w:type="pct"/>
            <w:vAlign w:val="center"/>
          </w:tcPr>
          <w:p>
            <w:pPr>
              <w:jc w:val="center"/>
              <w:rPr>
                <w:rFonts w:ascii="宋体" w:hAnsi="宋体"/>
                <w:i/>
                <w:highlight w:val="red"/>
              </w:rPr>
            </w:pPr>
            <w:r>
              <w:rPr>
                <w:rFonts w:hint="eastAsia" w:ascii="宋体" w:hAnsi="宋体"/>
              </w:rPr>
              <w:t>49%</w:t>
            </w:r>
          </w:p>
        </w:tc>
        <w:tc>
          <w:tcPr>
            <w:tcW w:w="994" w:type="pct"/>
          </w:tcPr>
          <w:p>
            <w:pPr>
              <w:jc w:val="center"/>
              <w:rPr>
                <w:rFonts w:ascii="宋体" w:hAnsi="宋体"/>
                <w:highlight w:val="red"/>
              </w:rPr>
            </w:pPr>
            <w:r>
              <w:rPr>
                <w:rFonts w:hint="eastAsia" w:ascii="宋体" w:hAnsi="宋体"/>
              </w:rPr>
              <w:t>100%</w:t>
            </w:r>
          </w:p>
        </w:tc>
      </w:tr>
    </w:tbl>
    <w:p>
      <w:pPr>
        <w:pStyle w:val="36"/>
        <w:numPr>
          <w:ilvl w:val="0"/>
          <w:numId w:val="77"/>
        </w:numPr>
        <w:spacing w:before="156" w:beforeLines="50" w:line="360" w:lineRule="auto"/>
        <w:ind w:firstLineChars="0"/>
        <w:rPr>
          <w:rFonts w:ascii="宋体" w:hAnsi="宋体"/>
          <w:bCs/>
          <w:szCs w:val="21"/>
        </w:rPr>
      </w:pPr>
      <w:r>
        <w:rPr>
          <w:rFonts w:hint="eastAsia" w:ascii="宋体" w:hAnsi="宋体"/>
          <w:bCs/>
          <w:szCs w:val="21"/>
        </w:rPr>
        <w:t>综合得分＝商务得分＋技术得分</w:t>
      </w:r>
    </w:p>
    <w:p>
      <w:pPr>
        <w:pStyle w:val="36"/>
        <w:numPr>
          <w:ilvl w:val="0"/>
          <w:numId w:val="68"/>
        </w:numPr>
        <w:tabs>
          <w:tab w:val="left" w:pos="426"/>
        </w:tabs>
        <w:spacing w:line="360" w:lineRule="auto"/>
        <w:ind w:firstLineChars="0"/>
        <w:rPr>
          <w:rFonts w:ascii="宋体" w:hAnsi="宋体"/>
          <w:b/>
          <w:bCs/>
          <w:szCs w:val="21"/>
        </w:rPr>
      </w:pPr>
      <w:r>
        <w:rPr>
          <w:rFonts w:hint="eastAsia" w:ascii="宋体" w:hAnsi="宋体"/>
          <w:b/>
          <w:bCs/>
          <w:szCs w:val="21"/>
        </w:rPr>
        <w:t>中标候选人</w:t>
      </w:r>
    </w:p>
    <w:p>
      <w:pPr>
        <w:pStyle w:val="36"/>
        <w:numPr>
          <w:ilvl w:val="1"/>
          <w:numId w:val="78"/>
        </w:numPr>
        <w:tabs>
          <w:tab w:val="left" w:pos="567"/>
          <w:tab w:val="left" w:pos="709"/>
        </w:tabs>
        <w:spacing w:line="360" w:lineRule="auto"/>
        <w:ind w:firstLineChars="0"/>
        <w:rPr>
          <w:rFonts w:ascii="宋体" w:hAnsi="宋体"/>
        </w:rPr>
      </w:pPr>
      <w:r>
        <w:rPr>
          <w:rFonts w:hint="eastAsia" w:ascii="宋体" w:hAnsi="宋体"/>
        </w:rPr>
        <w:t>评标委员会将出具评标报告。</w:t>
      </w:r>
    </w:p>
    <w:p>
      <w:pPr>
        <w:pStyle w:val="36"/>
        <w:numPr>
          <w:ilvl w:val="1"/>
          <w:numId w:val="78"/>
        </w:numPr>
        <w:tabs>
          <w:tab w:val="left" w:pos="567"/>
          <w:tab w:val="left" w:pos="709"/>
        </w:tabs>
        <w:spacing w:line="360" w:lineRule="auto"/>
        <w:ind w:firstLineChars="0"/>
        <w:rPr>
          <w:rFonts w:ascii="宋体" w:hAnsi="宋体"/>
        </w:rPr>
      </w:pPr>
      <w:r>
        <w:rPr>
          <w:rFonts w:hint="eastAsia" w:ascii="宋体" w:hAnsi="宋体"/>
          <w:bCs/>
          <w:szCs w:val="21"/>
        </w:rPr>
        <w:t>使用综合评分法的采购项目，评审后得分由高到低顺序排列；得分相同的，按投标报价由低到高顺序排列。得分且投标报价相同并列的，投标文件满足招标文件全部实质性要求，且按照评审因素的量化指标评审得分前五名的投标人为中标候选人。</w:t>
      </w:r>
    </w:p>
    <w:p>
      <w:pPr>
        <w:pStyle w:val="36"/>
        <w:pageBreakBefore/>
        <w:numPr>
          <w:ilvl w:val="0"/>
          <w:numId w:val="79"/>
        </w:numPr>
        <w:spacing w:before="156" w:beforeLines="50" w:after="312" w:afterLines="100" w:line="360" w:lineRule="auto"/>
        <w:ind w:left="422" w:hanging="422" w:hangingChars="200"/>
        <w:rPr>
          <w:rFonts w:ascii="宋体" w:hAnsi="宋体"/>
          <w:b/>
          <w:bCs/>
          <w:szCs w:val="21"/>
        </w:rPr>
      </w:pPr>
      <w:r>
        <w:rPr>
          <w:rFonts w:hint="eastAsia" w:ascii="宋体" w:hAnsi="宋体"/>
          <w:b/>
          <w:bCs/>
          <w:szCs w:val="21"/>
        </w:rPr>
        <w:t>附表一</w:t>
      </w:r>
      <w:r>
        <w:rPr>
          <w:rFonts w:ascii="宋体" w:hAnsi="宋体"/>
          <w:b/>
          <w:bCs/>
          <w:szCs w:val="21"/>
        </w:rPr>
        <w:t xml:space="preserve"> </w:t>
      </w:r>
      <w:r>
        <w:rPr>
          <w:rFonts w:hint="eastAsia" w:ascii="宋体" w:hAnsi="宋体"/>
          <w:b/>
          <w:bCs/>
          <w:szCs w:val="21"/>
        </w:rPr>
        <w:t>资格性审查表（注：本表无需投标人填写）</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4284"/>
        <w:gridCol w:w="1110"/>
        <w:gridCol w:w="111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536" w:type="pct"/>
            <w:vAlign w:val="center"/>
          </w:tcPr>
          <w:p>
            <w:pPr>
              <w:spacing w:line="360" w:lineRule="auto"/>
              <w:jc w:val="center"/>
              <w:rPr>
                <w:rFonts w:ascii="宋体" w:hAnsi="宋体"/>
                <w:bCs/>
                <w:szCs w:val="21"/>
              </w:rPr>
            </w:pPr>
            <w:r>
              <w:rPr>
                <w:rFonts w:hint="eastAsia" w:ascii="宋体" w:hAnsi="宋体"/>
                <w:bCs/>
                <w:szCs w:val="21"/>
              </w:rPr>
              <w:t>序号</w:t>
            </w:r>
          </w:p>
        </w:tc>
        <w:tc>
          <w:tcPr>
            <w:tcW w:w="2512" w:type="pct"/>
            <w:tcBorders>
              <w:bottom w:val="single" w:color="auto" w:sz="4" w:space="0"/>
              <w:tl2br w:val="single" w:color="auto" w:sz="4" w:space="0"/>
            </w:tcBorders>
          </w:tcPr>
          <w:p>
            <w:pPr>
              <w:spacing w:line="360" w:lineRule="auto"/>
              <w:ind w:left="210" w:hanging="210" w:hangingChars="100"/>
              <w:rPr>
                <w:rFonts w:ascii="宋体" w:hAnsi="宋体"/>
                <w:bCs/>
                <w:szCs w:val="21"/>
              </w:rPr>
            </w:pPr>
            <w:r>
              <w:rPr>
                <w:rFonts w:ascii="宋体" w:hAnsi="宋体"/>
                <w:bCs/>
                <w:szCs w:val="21"/>
              </w:rPr>
              <w:t xml:space="preserve">                               投标人</w:t>
            </w:r>
          </w:p>
          <w:p>
            <w:pPr>
              <w:spacing w:line="360" w:lineRule="auto"/>
              <w:ind w:firstLine="105" w:firstLineChars="50"/>
              <w:rPr>
                <w:rFonts w:ascii="宋体" w:hAnsi="宋体"/>
                <w:bCs/>
                <w:szCs w:val="21"/>
              </w:rPr>
            </w:pPr>
            <w:r>
              <w:rPr>
                <w:rFonts w:hint="eastAsia" w:ascii="宋体" w:hAnsi="宋体"/>
                <w:bCs/>
                <w:szCs w:val="21"/>
              </w:rPr>
              <w:t>审查内容</w:t>
            </w:r>
          </w:p>
        </w:tc>
        <w:tc>
          <w:tcPr>
            <w:tcW w:w="651" w:type="pct"/>
            <w:vAlign w:val="center"/>
          </w:tcPr>
          <w:p>
            <w:pPr>
              <w:spacing w:line="360" w:lineRule="auto"/>
              <w:jc w:val="center"/>
              <w:rPr>
                <w:rFonts w:ascii="宋体" w:hAnsi="宋体"/>
                <w:bCs/>
                <w:szCs w:val="21"/>
              </w:rPr>
            </w:pPr>
            <w:r>
              <w:rPr>
                <w:rFonts w:hint="eastAsia" w:ascii="宋体" w:hAnsi="宋体"/>
                <w:bCs/>
                <w:szCs w:val="21"/>
              </w:rPr>
              <w:t>投标人</w:t>
            </w:r>
            <w:r>
              <w:rPr>
                <w:rFonts w:ascii="宋体" w:hAnsi="宋体"/>
                <w:bCs/>
                <w:szCs w:val="21"/>
              </w:rPr>
              <w:t>A</w:t>
            </w:r>
          </w:p>
        </w:tc>
        <w:tc>
          <w:tcPr>
            <w:tcW w:w="651" w:type="pct"/>
            <w:vAlign w:val="center"/>
          </w:tcPr>
          <w:p>
            <w:pPr>
              <w:spacing w:line="360" w:lineRule="auto"/>
              <w:jc w:val="center"/>
              <w:rPr>
                <w:rFonts w:ascii="宋体" w:hAnsi="宋体"/>
                <w:bCs/>
                <w:szCs w:val="21"/>
              </w:rPr>
            </w:pPr>
            <w:r>
              <w:rPr>
                <w:rFonts w:hint="eastAsia" w:ascii="宋体" w:hAnsi="宋体"/>
                <w:bCs/>
                <w:szCs w:val="21"/>
              </w:rPr>
              <w:t>投标人</w:t>
            </w:r>
            <w:r>
              <w:rPr>
                <w:rFonts w:ascii="宋体" w:hAnsi="宋体"/>
                <w:bCs/>
                <w:szCs w:val="21"/>
              </w:rPr>
              <w:t>B</w:t>
            </w:r>
          </w:p>
        </w:tc>
        <w:tc>
          <w:tcPr>
            <w:tcW w:w="650" w:type="pct"/>
            <w:vAlign w:val="center"/>
          </w:tcPr>
          <w:p>
            <w:pPr>
              <w:spacing w:line="360" w:lineRule="auto"/>
              <w:jc w:val="center"/>
              <w:rPr>
                <w:rFonts w:ascii="宋体" w:hAnsi="宋体"/>
                <w:bCs/>
                <w:szCs w:val="21"/>
              </w:rPr>
            </w:pPr>
            <w:r>
              <w:rPr>
                <w:rFonts w:hint="eastAsia" w:ascii="宋体" w:hAnsi="宋体"/>
                <w:bCs/>
                <w:szCs w:val="21"/>
              </w:rPr>
              <w:t>投标人</w:t>
            </w:r>
            <w:r>
              <w:rPr>
                <w:rFonts w:ascii="宋体" w:hAnsi="宋体"/>
                <w:bCs/>
                <w:szCs w:val="21"/>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spacing w:line="360" w:lineRule="auto"/>
              <w:jc w:val="center"/>
              <w:rPr>
                <w:rFonts w:ascii="宋体" w:hAnsi="宋体"/>
                <w:bCs/>
                <w:szCs w:val="21"/>
              </w:rPr>
            </w:pPr>
            <w:r>
              <w:rPr>
                <w:rFonts w:hint="eastAsia" w:ascii="宋体" w:hAnsi="宋体"/>
                <w:bCs/>
                <w:szCs w:val="21"/>
              </w:rPr>
              <w:t>1</w:t>
            </w:r>
          </w:p>
        </w:tc>
        <w:tc>
          <w:tcPr>
            <w:tcW w:w="2512" w:type="pct"/>
            <w:tcBorders>
              <w:tl2br w:val="nil"/>
            </w:tcBorders>
            <w:vAlign w:val="center"/>
          </w:tcPr>
          <w:p>
            <w:pPr>
              <w:spacing w:line="360" w:lineRule="auto"/>
              <w:rPr>
                <w:rFonts w:ascii="宋体" w:hAnsi="宋体"/>
                <w:szCs w:val="21"/>
              </w:rPr>
            </w:pPr>
            <w:r>
              <w:rPr>
                <w:rFonts w:hint="eastAsia" w:ascii="宋体" w:hAnsi="宋体"/>
                <w:szCs w:val="21"/>
              </w:rPr>
              <w:t>满足《中华人民共和国政府采购法》第二十二条规定；</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spacing w:line="360" w:lineRule="auto"/>
              <w:jc w:val="center"/>
              <w:rPr>
                <w:rFonts w:ascii="宋体" w:hAnsi="宋体"/>
                <w:bCs/>
                <w:szCs w:val="21"/>
              </w:rPr>
            </w:pPr>
            <w:r>
              <w:rPr>
                <w:rFonts w:hint="eastAsia" w:ascii="宋体" w:hAnsi="宋体"/>
                <w:bCs/>
                <w:szCs w:val="21"/>
              </w:rPr>
              <w:t>2</w:t>
            </w:r>
          </w:p>
        </w:tc>
        <w:tc>
          <w:tcPr>
            <w:tcW w:w="2512" w:type="pct"/>
            <w:tcBorders>
              <w:tl2br w:val="nil"/>
            </w:tcBorders>
            <w:vAlign w:val="center"/>
          </w:tcPr>
          <w:p>
            <w:pPr>
              <w:spacing w:line="360" w:lineRule="auto"/>
              <w:rPr>
                <w:rFonts w:ascii="宋体" w:hAnsi="宋体"/>
                <w:szCs w:val="21"/>
                <w:highlight w:val="red"/>
              </w:rPr>
            </w:pPr>
            <w:r>
              <w:rPr>
                <w:rFonts w:hint="eastAsia" w:ascii="宋体" w:hAnsi="宋体"/>
                <w:szCs w:val="21"/>
              </w:rPr>
              <w:t>落实政府采购政策需满足的资格要求；</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tabs>
                <w:tab w:val="left" w:pos="567"/>
                <w:tab w:val="left" w:pos="709"/>
              </w:tabs>
              <w:spacing w:line="360" w:lineRule="auto"/>
              <w:ind w:right="132"/>
              <w:jc w:val="center"/>
              <w:rPr>
                <w:rFonts w:ascii="宋体" w:hAnsi="宋体"/>
                <w:bCs/>
                <w:szCs w:val="21"/>
              </w:rPr>
            </w:pPr>
            <w:r>
              <w:rPr>
                <w:rFonts w:ascii="宋体" w:hAnsi="宋体"/>
                <w:bCs/>
                <w:szCs w:val="21"/>
              </w:rPr>
              <w:t xml:space="preserve"> </w:t>
            </w:r>
            <w:r>
              <w:rPr>
                <w:rFonts w:hint="eastAsia" w:ascii="宋体" w:hAnsi="宋体"/>
                <w:bCs/>
                <w:szCs w:val="21"/>
              </w:rPr>
              <w:t>3</w:t>
            </w:r>
          </w:p>
        </w:tc>
        <w:tc>
          <w:tcPr>
            <w:tcW w:w="2512" w:type="pct"/>
            <w:tcBorders>
              <w:tl2br w:val="nil"/>
            </w:tcBorders>
            <w:vAlign w:val="center"/>
          </w:tcPr>
          <w:p>
            <w:pPr>
              <w:spacing w:line="360" w:lineRule="auto"/>
              <w:rPr>
                <w:rFonts w:ascii="宋体" w:hAnsi="宋体"/>
                <w:szCs w:val="21"/>
                <w:highlight w:val="red"/>
              </w:rPr>
            </w:pPr>
            <w:r>
              <w:rPr>
                <w:rFonts w:hint="eastAsia" w:ascii="宋体" w:hAnsi="宋体"/>
                <w:szCs w:val="21"/>
              </w:rPr>
              <w:t>本项目的特定资格要求：</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jc w:val="center"/>
              <w:rPr>
                <w:rFonts w:ascii="宋体" w:hAnsi="宋体"/>
              </w:rPr>
            </w:pPr>
            <w:r>
              <w:rPr>
                <w:rFonts w:hint="eastAsia" w:ascii="宋体" w:hAnsi="宋体"/>
              </w:rPr>
              <w:t>4</w:t>
            </w:r>
          </w:p>
        </w:tc>
        <w:tc>
          <w:tcPr>
            <w:tcW w:w="2512" w:type="pct"/>
            <w:tcBorders>
              <w:tl2br w:val="nil"/>
            </w:tcBorders>
            <w:vAlign w:val="center"/>
          </w:tcPr>
          <w:p>
            <w:pPr>
              <w:spacing w:line="360" w:lineRule="auto"/>
              <w:rPr>
                <w:rFonts w:ascii="宋体" w:hAnsi="宋体"/>
                <w:szCs w:val="21"/>
              </w:rPr>
            </w:pPr>
            <w:r>
              <w:rPr>
                <w:rFonts w:hint="eastAsia" w:ascii="宋体" w:hAnsi="宋体"/>
                <w:szCs w:val="21"/>
              </w:rPr>
              <w:t>投标人须具备《中华人民共和国政府采购法》第二十二条规定的条件，以提供资格声明函为准；</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jc w:val="center"/>
              <w:rPr>
                <w:rFonts w:ascii="宋体" w:hAnsi="宋体"/>
              </w:rPr>
            </w:pPr>
            <w:r>
              <w:rPr>
                <w:rFonts w:hint="eastAsia" w:ascii="宋体" w:hAnsi="宋体"/>
              </w:rPr>
              <w:t>5</w:t>
            </w:r>
          </w:p>
        </w:tc>
        <w:tc>
          <w:tcPr>
            <w:tcW w:w="2512" w:type="pct"/>
            <w:tcBorders>
              <w:tl2br w:val="nil"/>
            </w:tcBorders>
            <w:vAlign w:val="center"/>
          </w:tcPr>
          <w:p>
            <w:pPr>
              <w:spacing w:line="360" w:lineRule="auto"/>
              <w:jc w:val="left"/>
              <w:rPr>
                <w:rFonts w:ascii="宋体" w:hAnsi="宋体" w:cs="Times New Roman"/>
                <w:szCs w:val="21"/>
              </w:rPr>
            </w:pPr>
            <w:r>
              <w:rPr>
                <w:rFonts w:hint="eastAsia" w:ascii="宋体" w:hAnsi="宋体" w:cs="Times New Roman"/>
                <w:szCs w:val="21"/>
              </w:rPr>
              <w:t>投标人须具有独立承担民事责任能力的在中华人民共和国境内注册的法人或其他组织或自然人（提供在中华人民共和国境内注册的法人或其他组织的营业执照或事业单位法人证书或社会团体法人登记证书复印件加盖投标人公章，如投标人为自然人的提供自然人身份证明复印件并自然人签字）；</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jc w:val="center"/>
              <w:rPr>
                <w:rFonts w:ascii="宋体" w:hAnsi="宋体"/>
                <w:bCs/>
                <w:szCs w:val="21"/>
              </w:rPr>
            </w:pPr>
            <w:r>
              <w:rPr>
                <w:rFonts w:hint="eastAsia" w:ascii="宋体" w:hAnsi="宋体"/>
              </w:rPr>
              <w:t>6</w:t>
            </w:r>
          </w:p>
        </w:tc>
        <w:tc>
          <w:tcPr>
            <w:tcW w:w="2512" w:type="pct"/>
            <w:tcBorders>
              <w:tl2br w:val="nil"/>
            </w:tcBorders>
            <w:vAlign w:val="center"/>
          </w:tcPr>
          <w:p>
            <w:pPr>
              <w:spacing w:line="360" w:lineRule="auto"/>
              <w:rPr>
                <w:rFonts w:ascii="宋体" w:hAnsi="宋体"/>
                <w:szCs w:val="21"/>
              </w:rPr>
            </w:pPr>
            <w:r>
              <w:rPr>
                <w:rFonts w:hint="eastAsia" w:ascii="宋体" w:hAnsi="宋体"/>
                <w:szCs w:val="21"/>
              </w:rPr>
              <w:t>采购项目提供整体设计、规范编制或者项目管理、监理、检测等服务的供应商，不得再参加该采购项目同一合同项下的其他采购活动；以提供资格声明函为准；</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jc w:val="center"/>
              <w:rPr>
                <w:rFonts w:ascii="宋体" w:hAnsi="宋体"/>
              </w:rPr>
            </w:pPr>
            <w:r>
              <w:rPr>
                <w:rFonts w:hint="eastAsia" w:ascii="宋体" w:hAnsi="宋体"/>
              </w:rPr>
              <w:t>7</w:t>
            </w:r>
          </w:p>
        </w:tc>
        <w:tc>
          <w:tcPr>
            <w:tcW w:w="2512" w:type="pct"/>
            <w:tcBorders>
              <w:tl2br w:val="nil"/>
            </w:tcBorders>
            <w:vAlign w:val="center"/>
          </w:tcPr>
          <w:p>
            <w:pPr>
              <w:spacing w:line="360" w:lineRule="auto"/>
              <w:rPr>
                <w:rFonts w:ascii="宋体" w:hAnsi="宋体"/>
                <w:szCs w:val="21"/>
              </w:rPr>
            </w:pPr>
            <w:r>
              <w:rPr>
                <w:rFonts w:hint="eastAsia" w:ascii="宋体" w:hAnsi="宋体"/>
                <w:szCs w:val="21"/>
              </w:rPr>
              <w:t>单位负责人为同一人或者存在直接控股、管理关系的不同投标人，不得参加同一合同项下的政府采购活动；以提供资格声明函为准；</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536" w:type="pct"/>
            <w:vAlign w:val="center"/>
          </w:tcPr>
          <w:p>
            <w:pPr>
              <w:jc w:val="center"/>
              <w:rPr>
                <w:rFonts w:ascii="宋体" w:hAnsi="宋体"/>
              </w:rPr>
            </w:pPr>
            <w:r>
              <w:rPr>
                <w:rFonts w:hint="eastAsia" w:ascii="宋体" w:hAnsi="宋体"/>
              </w:rPr>
              <w:t>8</w:t>
            </w:r>
          </w:p>
        </w:tc>
        <w:tc>
          <w:tcPr>
            <w:tcW w:w="2512" w:type="pct"/>
            <w:tcBorders>
              <w:tl2br w:val="nil"/>
            </w:tcBorders>
            <w:vAlign w:val="center"/>
          </w:tcPr>
          <w:p>
            <w:pPr>
              <w:spacing w:line="360" w:lineRule="auto"/>
              <w:rPr>
                <w:rFonts w:ascii="宋体" w:hAnsi="宋体"/>
                <w:szCs w:val="21"/>
              </w:rPr>
            </w:pPr>
            <w:r>
              <w:rPr>
                <w:rFonts w:hint="eastAsia" w:ascii="宋体" w:hAnsi="宋体"/>
                <w:szCs w:val="21"/>
              </w:rPr>
              <w:t>投标人未被列入“信用中国”网站(https://www.creditchina.gov.cn/)“记录失信被执行人或重大税收违法案件当事人名单或政府采购严重违法失信行为”记录名单；同时，不处于中国政府采购网(http://www.ccgp.gov.cn/)“政府采购严重违法失信行为信息记录”中的禁止参加政府采购活动期间。（以采购代理机构于投标截止日当天在“信用中国”网站及中国政府采购网查询结果为准，如在上述网站查询结果均显示没有相关记录，视为不存在上述不良信用记录；采购代理机构同时对信用信息查询记录和证据截图存档。）</w:t>
            </w:r>
          </w:p>
        </w:tc>
        <w:tc>
          <w:tcPr>
            <w:tcW w:w="651" w:type="pct"/>
            <w:vAlign w:val="center"/>
          </w:tcPr>
          <w:p>
            <w:pPr>
              <w:spacing w:line="360" w:lineRule="auto"/>
              <w:jc w:val="center"/>
              <w:rPr>
                <w:rFonts w:ascii="宋体" w:hAnsi="宋体"/>
                <w:bCs/>
                <w:szCs w:val="21"/>
              </w:rPr>
            </w:pPr>
          </w:p>
        </w:tc>
        <w:tc>
          <w:tcPr>
            <w:tcW w:w="651" w:type="pct"/>
            <w:vAlign w:val="center"/>
          </w:tcPr>
          <w:p>
            <w:pPr>
              <w:spacing w:line="360" w:lineRule="auto"/>
              <w:jc w:val="center"/>
              <w:rPr>
                <w:rFonts w:ascii="宋体" w:hAnsi="宋体"/>
                <w:bCs/>
                <w:szCs w:val="21"/>
              </w:rPr>
            </w:pPr>
          </w:p>
        </w:tc>
        <w:tc>
          <w:tcPr>
            <w:tcW w:w="65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048" w:type="pct"/>
            <w:gridSpan w:val="2"/>
            <w:vAlign w:val="center"/>
          </w:tcPr>
          <w:p>
            <w:pPr>
              <w:spacing w:line="360" w:lineRule="auto"/>
              <w:jc w:val="center"/>
              <w:rPr>
                <w:rFonts w:ascii="宋体" w:hAnsi="宋体"/>
                <w:szCs w:val="21"/>
              </w:rPr>
            </w:pPr>
            <w:r>
              <w:rPr>
                <w:rFonts w:hint="eastAsia" w:ascii="宋体" w:hAnsi="宋体"/>
                <w:szCs w:val="21"/>
              </w:rPr>
              <w:t>结论</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000" w:type="pct"/>
            <w:gridSpan w:val="5"/>
            <w:vAlign w:val="center"/>
          </w:tcPr>
          <w:p>
            <w:pPr>
              <w:spacing w:line="360" w:lineRule="auto"/>
              <w:jc w:val="left"/>
              <w:rPr>
                <w:rFonts w:ascii="宋体" w:hAnsi="宋体"/>
                <w:bCs/>
                <w:szCs w:val="21"/>
              </w:rPr>
            </w:pPr>
            <w:r>
              <w:rPr>
                <w:rFonts w:hint="eastAsia" w:ascii="宋体" w:hAnsi="宋体"/>
                <w:bCs/>
                <w:szCs w:val="21"/>
              </w:rPr>
              <w:t>不通过原因说明：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000" w:type="pct"/>
            <w:gridSpan w:val="5"/>
            <w:vAlign w:val="center"/>
          </w:tcPr>
          <w:p>
            <w:pPr>
              <w:spacing w:line="360" w:lineRule="auto"/>
              <w:jc w:val="left"/>
              <w:rPr>
                <w:rFonts w:ascii="宋体" w:hAnsi="宋体"/>
                <w:bCs/>
                <w:szCs w:val="21"/>
              </w:rPr>
            </w:pPr>
            <w:r>
              <w:rPr>
                <w:rFonts w:hint="eastAsia" w:ascii="宋体" w:hAnsi="宋体"/>
                <w:bCs/>
                <w:szCs w:val="21"/>
              </w:rPr>
              <w:t>采购人或采购代理机构签署：</w:t>
            </w:r>
          </w:p>
        </w:tc>
      </w:tr>
    </w:tbl>
    <w:p>
      <w:pPr>
        <w:rPr>
          <w:rFonts w:ascii="宋体" w:hAnsi="宋体"/>
        </w:rPr>
      </w:pPr>
    </w:p>
    <w:p>
      <w:pPr>
        <w:pStyle w:val="36"/>
        <w:numPr>
          <w:ilvl w:val="0"/>
          <w:numId w:val="80"/>
        </w:numPr>
        <w:spacing w:before="156" w:beforeLines="50" w:line="360" w:lineRule="auto"/>
        <w:ind w:firstLineChars="0"/>
        <w:rPr>
          <w:rFonts w:ascii="宋体" w:hAnsi="宋体"/>
          <w:b/>
          <w:bCs/>
          <w:szCs w:val="21"/>
        </w:rPr>
      </w:pPr>
      <w:r>
        <w:rPr>
          <w:rFonts w:hint="eastAsia" w:ascii="宋体" w:hAnsi="宋体"/>
          <w:b/>
          <w:bCs/>
          <w:szCs w:val="21"/>
        </w:rPr>
        <w:t>注明：</w:t>
      </w:r>
    </w:p>
    <w:p>
      <w:pPr>
        <w:pStyle w:val="36"/>
        <w:numPr>
          <w:ilvl w:val="0"/>
          <w:numId w:val="81"/>
        </w:numPr>
        <w:spacing w:line="360" w:lineRule="auto"/>
        <w:ind w:firstLineChars="0"/>
        <w:rPr>
          <w:rFonts w:ascii="宋体" w:hAnsi="宋体"/>
          <w:bCs/>
          <w:szCs w:val="21"/>
        </w:rPr>
      </w:pPr>
      <w:r>
        <w:rPr>
          <w:rFonts w:hint="eastAsia" w:ascii="宋体" w:hAnsi="宋体"/>
          <w:bCs/>
          <w:szCs w:val="21"/>
        </w:rPr>
        <w:t>采购人或采购代理机构对投标人是否满足要求逐条标注评审意见，“是”标记为“○”，“否”标记为“×”；</w:t>
      </w:r>
    </w:p>
    <w:p>
      <w:pPr>
        <w:pStyle w:val="36"/>
        <w:numPr>
          <w:ilvl w:val="0"/>
          <w:numId w:val="81"/>
        </w:numPr>
        <w:spacing w:line="360" w:lineRule="auto"/>
        <w:ind w:firstLineChars="0"/>
        <w:rPr>
          <w:rFonts w:ascii="宋体" w:hAnsi="宋体"/>
          <w:bCs/>
          <w:szCs w:val="21"/>
        </w:rPr>
      </w:pPr>
      <w:r>
        <w:rPr>
          <w:rFonts w:hint="eastAsia" w:ascii="宋体" w:hAnsi="宋体"/>
          <w:bCs/>
          <w:szCs w:val="21"/>
        </w:rPr>
        <w:t>评审结论栏统一填写为“通过”或“不通过”</w:t>
      </w:r>
      <w:r>
        <w:rPr>
          <w:rFonts w:ascii="宋体" w:hAnsi="宋体"/>
          <w:bCs/>
          <w:szCs w:val="21"/>
        </w:rPr>
        <w:t xml:space="preserve"> </w:t>
      </w:r>
      <w:r>
        <w:rPr>
          <w:rFonts w:hint="eastAsia" w:ascii="宋体" w:hAnsi="宋体"/>
          <w:bCs/>
          <w:szCs w:val="21"/>
        </w:rPr>
        <w:t>，出现一个“×”为“不通过”；</w:t>
      </w:r>
    </w:p>
    <w:p>
      <w:pPr>
        <w:pStyle w:val="36"/>
        <w:numPr>
          <w:ilvl w:val="0"/>
          <w:numId w:val="81"/>
        </w:numPr>
        <w:spacing w:line="360" w:lineRule="auto"/>
        <w:ind w:firstLineChars="0"/>
        <w:rPr>
          <w:rFonts w:ascii="宋体" w:hAnsi="宋体"/>
          <w:bCs/>
          <w:szCs w:val="21"/>
        </w:rPr>
      </w:pPr>
      <w:r>
        <w:rPr>
          <w:rFonts w:hint="eastAsia" w:ascii="宋体" w:hAnsi="宋体"/>
          <w:bCs/>
          <w:szCs w:val="21"/>
        </w:rPr>
        <w:t>对结论为“不通过”的投标，要说明原因。</w:t>
      </w:r>
    </w:p>
    <w:p>
      <w:pPr>
        <w:pStyle w:val="36"/>
        <w:spacing w:line="360" w:lineRule="auto"/>
        <w:ind w:left="420" w:firstLine="0" w:firstLineChars="0"/>
        <w:rPr>
          <w:rFonts w:ascii="宋体" w:hAnsi="宋体"/>
          <w:bCs/>
          <w:szCs w:val="21"/>
        </w:rPr>
      </w:pPr>
    </w:p>
    <w:p>
      <w:pPr>
        <w:pStyle w:val="36"/>
        <w:pageBreakBefore/>
        <w:numPr>
          <w:ilvl w:val="0"/>
          <w:numId w:val="79"/>
        </w:numPr>
        <w:spacing w:before="156" w:beforeLines="50" w:after="312" w:afterLines="100" w:line="360" w:lineRule="auto"/>
        <w:ind w:left="422" w:hanging="422" w:hangingChars="200"/>
        <w:rPr>
          <w:rFonts w:ascii="宋体" w:hAnsi="宋体"/>
          <w:b/>
          <w:bCs/>
          <w:szCs w:val="21"/>
        </w:rPr>
      </w:pPr>
      <w:r>
        <w:rPr>
          <w:rFonts w:hint="eastAsia" w:ascii="宋体" w:hAnsi="宋体"/>
          <w:b/>
          <w:bCs/>
          <w:szCs w:val="21"/>
        </w:rPr>
        <w:t>附表二</w:t>
      </w:r>
      <w:r>
        <w:rPr>
          <w:rFonts w:ascii="宋体" w:hAnsi="宋体"/>
          <w:b/>
          <w:bCs/>
          <w:szCs w:val="21"/>
        </w:rPr>
        <w:t xml:space="preserve">  符合性审查表</w:t>
      </w:r>
      <w:r>
        <w:rPr>
          <w:rFonts w:hint="eastAsia" w:ascii="宋体" w:hAnsi="宋体"/>
          <w:b/>
          <w:bCs/>
          <w:szCs w:val="21"/>
        </w:rPr>
        <w:t>（注：本表无需投标人填写）</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4284"/>
        <w:gridCol w:w="1110"/>
        <w:gridCol w:w="111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536" w:type="pct"/>
            <w:vAlign w:val="center"/>
          </w:tcPr>
          <w:p>
            <w:pPr>
              <w:spacing w:line="360" w:lineRule="auto"/>
              <w:jc w:val="center"/>
              <w:rPr>
                <w:rFonts w:ascii="宋体" w:hAnsi="宋体"/>
                <w:bCs/>
                <w:szCs w:val="21"/>
              </w:rPr>
            </w:pPr>
            <w:r>
              <w:rPr>
                <w:rFonts w:hint="eastAsia" w:ascii="宋体" w:hAnsi="宋体"/>
                <w:bCs/>
                <w:szCs w:val="21"/>
              </w:rPr>
              <w:t>序号</w:t>
            </w:r>
          </w:p>
        </w:tc>
        <w:tc>
          <w:tcPr>
            <w:tcW w:w="2512" w:type="pct"/>
            <w:tcBorders>
              <w:bottom w:val="single" w:color="auto" w:sz="4" w:space="0"/>
              <w:tl2br w:val="single" w:color="auto" w:sz="4" w:space="0"/>
            </w:tcBorders>
          </w:tcPr>
          <w:p>
            <w:pPr>
              <w:spacing w:line="360" w:lineRule="auto"/>
              <w:ind w:left="210" w:hanging="210" w:hangingChars="100"/>
              <w:rPr>
                <w:rFonts w:ascii="宋体" w:hAnsi="宋体"/>
                <w:bCs/>
                <w:szCs w:val="21"/>
              </w:rPr>
            </w:pPr>
            <w:r>
              <w:rPr>
                <w:rFonts w:hint="eastAsia" w:ascii="宋体" w:hAnsi="宋体"/>
                <w:bCs/>
                <w:szCs w:val="21"/>
              </w:rPr>
              <w:t xml:space="preserve">                               投标人</w:t>
            </w:r>
          </w:p>
          <w:p>
            <w:pPr>
              <w:spacing w:line="360" w:lineRule="auto"/>
              <w:ind w:firstLine="105" w:firstLineChars="50"/>
              <w:rPr>
                <w:rFonts w:ascii="宋体" w:hAnsi="宋体"/>
                <w:bCs/>
                <w:szCs w:val="21"/>
              </w:rPr>
            </w:pPr>
            <w:r>
              <w:rPr>
                <w:rFonts w:hint="eastAsia" w:ascii="宋体" w:hAnsi="宋体"/>
                <w:bCs/>
                <w:szCs w:val="21"/>
              </w:rPr>
              <w:t>审查内容</w:t>
            </w:r>
          </w:p>
        </w:tc>
        <w:tc>
          <w:tcPr>
            <w:tcW w:w="651" w:type="pct"/>
            <w:vAlign w:val="center"/>
          </w:tcPr>
          <w:p>
            <w:pPr>
              <w:spacing w:line="360" w:lineRule="auto"/>
              <w:jc w:val="center"/>
              <w:rPr>
                <w:rFonts w:ascii="宋体" w:hAnsi="宋体"/>
                <w:bCs/>
                <w:szCs w:val="21"/>
              </w:rPr>
            </w:pPr>
            <w:r>
              <w:rPr>
                <w:rFonts w:hint="eastAsia" w:ascii="宋体" w:hAnsi="宋体"/>
                <w:bCs/>
                <w:szCs w:val="21"/>
              </w:rPr>
              <w:t>投标人A</w:t>
            </w:r>
          </w:p>
        </w:tc>
        <w:tc>
          <w:tcPr>
            <w:tcW w:w="651" w:type="pct"/>
            <w:vAlign w:val="center"/>
          </w:tcPr>
          <w:p>
            <w:pPr>
              <w:spacing w:line="360" w:lineRule="auto"/>
              <w:jc w:val="center"/>
              <w:rPr>
                <w:rFonts w:ascii="宋体" w:hAnsi="宋体"/>
                <w:bCs/>
                <w:szCs w:val="21"/>
              </w:rPr>
            </w:pPr>
            <w:r>
              <w:rPr>
                <w:rFonts w:hint="eastAsia" w:ascii="宋体" w:hAnsi="宋体"/>
                <w:bCs/>
                <w:szCs w:val="21"/>
              </w:rPr>
              <w:t>投标人B</w:t>
            </w:r>
          </w:p>
        </w:tc>
        <w:tc>
          <w:tcPr>
            <w:tcW w:w="650" w:type="pct"/>
            <w:vAlign w:val="center"/>
          </w:tcPr>
          <w:p>
            <w:pPr>
              <w:spacing w:line="360" w:lineRule="auto"/>
              <w:jc w:val="center"/>
              <w:rPr>
                <w:rFonts w:ascii="宋体" w:hAnsi="宋体"/>
                <w:bCs/>
                <w:szCs w:val="21"/>
              </w:rPr>
            </w:pPr>
            <w:r>
              <w:rPr>
                <w:rFonts w:hint="eastAsia" w:ascii="宋体" w:hAnsi="宋体"/>
                <w:bCs/>
                <w:szCs w:val="21"/>
              </w:rPr>
              <w:t>投标人C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536" w:type="pct"/>
            <w:vAlign w:val="center"/>
          </w:tcPr>
          <w:p>
            <w:pPr>
              <w:spacing w:line="360" w:lineRule="auto"/>
              <w:jc w:val="center"/>
              <w:rPr>
                <w:rFonts w:ascii="宋体" w:hAnsi="宋体"/>
                <w:bCs/>
                <w:szCs w:val="21"/>
              </w:rPr>
            </w:pPr>
            <w:r>
              <w:rPr>
                <w:rFonts w:hint="eastAsia" w:ascii="宋体" w:hAnsi="宋体"/>
                <w:bCs/>
                <w:szCs w:val="21"/>
              </w:rPr>
              <w:t>1</w:t>
            </w:r>
          </w:p>
        </w:tc>
        <w:tc>
          <w:tcPr>
            <w:tcW w:w="2512" w:type="pct"/>
            <w:vAlign w:val="center"/>
          </w:tcPr>
          <w:p>
            <w:pPr>
              <w:spacing w:line="360" w:lineRule="auto"/>
              <w:jc w:val="left"/>
              <w:rPr>
                <w:rFonts w:ascii="宋体" w:hAnsi="宋体" w:cs="Times New Roman"/>
                <w:szCs w:val="21"/>
              </w:rPr>
            </w:pPr>
            <w:r>
              <w:rPr>
                <w:rFonts w:hint="eastAsia" w:ascii="宋体" w:hAnsi="宋体" w:cs="Times New Roman"/>
                <w:szCs w:val="21"/>
              </w:rPr>
              <w:t>合格的投标保证金</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pct"/>
            <w:vAlign w:val="center"/>
          </w:tcPr>
          <w:p>
            <w:pPr>
              <w:spacing w:line="360" w:lineRule="auto"/>
              <w:jc w:val="center"/>
              <w:rPr>
                <w:rFonts w:ascii="宋体" w:hAnsi="宋体"/>
                <w:bCs/>
                <w:szCs w:val="21"/>
              </w:rPr>
            </w:pPr>
            <w:r>
              <w:rPr>
                <w:rFonts w:hint="eastAsia" w:ascii="宋体" w:hAnsi="宋体"/>
                <w:bCs/>
                <w:szCs w:val="21"/>
              </w:rPr>
              <w:t>2</w:t>
            </w:r>
          </w:p>
        </w:tc>
        <w:tc>
          <w:tcPr>
            <w:tcW w:w="2512" w:type="pct"/>
            <w:vAlign w:val="center"/>
          </w:tcPr>
          <w:p>
            <w:pPr>
              <w:spacing w:line="360" w:lineRule="auto"/>
              <w:jc w:val="left"/>
              <w:rPr>
                <w:rFonts w:ascii="宋体" w:hAnsi="宋体" w:cs="Times New Roman"/>
                <w:szCs w:val="21"/>
              </w:rPr>
            </w:pPr>
            <w:r>
              <w:rPr>
                <w:rFonts w:hint="eastAsia" w:ascii="宋体" w:hAnsi="宋体" w:cs="Times New Roman"/>
                <w:szCs w:val="21"/>
              </w:rPr>
              <w:t>法人授权委托证明</w:t>
            </w:r>
          </w:p>
          <w:p>
            <w:pPr>
              <w:spacing w:line="360" w:lineRule="auto"/>
              <w:jc w:val="left"/>
              <w:rPr>
                <w:rFonts w:ascii="宋体" w:hAnsi="宋体" w:cs="Times New Roman"/>
                <w:szCs w:val="21"/>
              </w:rPr>
            </w:pPr>
            <w:r>
              <w:rPr>
                <w:rFonts w:hint="eastAsia" w:ascii="宋体" w:hAnsi="宋体" w:cs="Times New Roman"/>
                <w:szCs w:val="21"/>
              </w:rPr>
              <w:t>(投标人代表为法定代表人的除外)</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36" w:type="pct"/>
            <w:vAlign w:val="center"/>
          </w:tcPr>
          <w:p>
            <w:pPr>
              <w:spacing w:line="360" w:lineRule="auto"/>
              <w:jc w:val="center"/>
              <w:rPr>
                <w:rFonts w:ascii="宋体" w:hAnsi="宋体"/>
                <w:bCs/>
                <w:szCs w:val="21"/>
              </w:rPr>
            </w:pPr>
            <w:r>
              <w:rPr>
                <w:rFonts w:hint="eastAsia" w:ascii="宋体" w:hAnsi="宋体"/>
                <w:bCs/>
                <w:szCs w:val="21"/>
              </w:rPr>
              <w:t>3</w:t>
            </w:r>
          </w:p>
        </w:tc>
        <w:tc>
          <w:tcPr>
            <w:tcW w:w="2512" w:type="pct"/>
            <w:vAlign w:val="center"/>
          </w:tcPr>
          <w:p>
            <w:pPr>
              <w:spacing w:line="360" w:lineRule="auto"/>
              <w:jc w:val="left"/>
              <w:rPr>
                <w:rFonts w:ascii="宋体" w:hAnsi="宋体"/>
                <w:szCs w:val="21"/>
              </w:rPr>
            </w:pPr>
            <w:r>
              <w:rPr>
                <w:rFonts w:hint="eastAsia" w:ascii="宋体" w:hAnsi="宋体" w:cs="Times New Roman"/>
                <w:szCs w:val="21"/>
              </w:rPr>
              <w:t>投标函（投标的有效期）</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536" w:type="pct"/>
            <w:vAlign w:val="center"/>
          </w:tcPr>
          <w:p>
            <w:pPr>
              <w:spacing w:line="360" w:lineRule="auto"/>
              <w:jc w:val="center"/>
              <w:rPr>
                <w:rFonts w:ascii="宋体" w:hAnsi="宋体"/>
                <w:bCs/>
                <w:szCs w:val="21"/>
              </w:rPr>
            </w:pPr>
            <w:r>
              <w:rPr>
                <w:rFonts w:hint="eastAsia" w:ascii="宋体" w:hAnsi="宋体"/>
                <w:bCs/>
                <w:szCs w:val="21"/>
              </w:rPr>
              <w:t>4</w:t>
            </w:r>
          </w:p>
        </w:tc>
        <w:tc>
          <w:tcPr>
            <w:tcW w:w="2512" w:type="pct"/>
            <w:vAlign w:val="center"/>
          </w:tcPr>
          <w:p>
            <w:pPr>
              <w:spacing w:line="360" w:lineRule="auto"/>
              <w:jc w:val="left"/>
              <w:rPr>
                <w:rFonts w:ascii="宋体" w:hAnsi="宋体"/>
                <w:szCs w:val="21"/>
              </w:rPr>
            </w:pPr>
            <w:r>
              <w:rPr>
                <w:rFonts w:hint="eastAsia" w:ascii="宋体" w:hAnsi="宋体" w:cs="Times New Roman"/>
                <w:szCs w:val="21"/>
              </w:rPr>
              <w:t>投标文件的式样、签署、盖章符合招标文件要求</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36" w:type="pct"/>
            <w:vAlign w:val="center"/>
          </w:tcPr>
          <w:p>
            <w:pPr>
              <w:spacing w:line="360" w:lineRule="auto"/>
              <w:jc w:val="center"/>
              <w:rPr>
                <w:rFonts w:ascii="宋体" w:hAnsi="宋体"/>
                <w:bCs/>
                <w:szCs w:val="21"/>
              </w:rPr>
            </w:pPr>
            <w:r>
              <w:rPr>
                <w:rFonts w:hint="eastAsia" w:ascii="宋体" w:hAnsi="宋体"/>
                <w:bCs/>
                <w:szCs w:val="21"/>
              </w:rPr>
              <w:t>5</w:t>
            </w:r>
          </w:p>
        </w:tc>
        <w:tc>
          <w:tcPr>
            <w:tcW w:w="2512" w:type="pct"/>
            <w:vAlign w:val="center"/>
          </w:tcPr>
          <w:p>
            <w:pPr>
              <w:spacing w:line="360" w:lineRule="auto"/>
              <w:jc w:val="left"/>
              <w:rPr>
                <w:rFonts w:ascii="宋体" w:hAnsi="宋体"/>
                <w:bCs/>
                <w:szCs w:val="21"/>
              </w:rPr>
            </w:pPr>
            <w:r>
              <w:rPr>
                <w:rFonts w:hint="eastAsia" w:ascii="宋体" w:hAnsi="宋体"/>
                <w:bCs/>
                <w:szCs w:val="21"/>
              </w:rPr>
              <w:t>用户需求书当中的★条款满足要求</w:t>
            </w:r>
          </w:p>
          <w:p>
            <w:pPr>
              <w:spacing w:line="360" w:lineRule="auto"/>
              <w:jc w:val="left"/>
              <w:rPr>
                <w:rFonts w:ascii="宋体" w:hAnsi="宋体"/>
                <w:bCs/>
                <w:szCs w:val="21"/>
              </w:rPr>
            </w:pPr>
            <w:r>
              <w:rPr>
                <w:rFonts w:hint="eastAsia" w:ascii="宋体" w:hAnsi="宋体"/>
                <w:bCs/>
                <w:szCs w:val="21"/>
              </w:rPr>
              <w:t>(若本项目无★条款，此项通过)</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36" w:type="pct"/>
            <w:vAlign w:val="center"/>
          </w:tcPr>
          <w:p>
            <w:pPr>
              <w:spacing w:line="360" w:lineRule="auto"/>
              <w:jc w:val="center"/>
              <w:rPr>
                <w:rFonts w:ascii="宋体" w:hAnsi="宋体"/>
                <w:bCs/>
                <w:szCs w:val="21"/>
              </w:rPr>
            </w:pPr>
            <w:r>
              <w:rPr>
                <w:rFonts w:hint="eastAsia" w:ascii="宋体" w:hAnsi="宋体"/>
                <w:bCs/>
                <w:szCs w:val="21"/>
              </w:rPr>
              <w:t>6</w:t>
            </w:r>
          </w:p>
        </w:tc>
        <w:tc>
          <w:tcPr>
            <w:tcW w:w="2512" w:type="pct"/>
            <w:vAlign w:val="center"/>
          </w:tcPr>
          <w:p>
            <w:pPr>
              <w:spacing w:line="360" w:lineRule="auto"/>
              <w:jc w:val="left"/>
              <w:rPr>
                <w:rFonts w:ascii="宋体" w:hAnsi="宋体"/>
                <w:bCs/>
                <w:szCs w:val="21"/>
              </w:rPr>
            </w:pPr>
            <w:r>
              <w:rPr>
                <w:rFonts w:hint="eastAsia" w:ascii="宋体" w:hAnsi="宋体"/>
                <w:bCs/>
                <w:szCs w:val="21"/>
              </w:rPr>
              <w:t>投标人的投标是固定价或者投标方案是唯一的或投标报价没有重大漏项或重大不合理的</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36" w:type="pct"/>
            <w:vAlign w:val="center"/>
          </w:tcPr>
          <w:p>
            <w:pPr>
              <w:spacing w:line="360" w:lineRule="auto"/>
              <w:jc w:val="center"/>
              <w:rPr>
                <w:rFonts w:ascii="宋体" w:hAnsi="宋体"/>
                <w:bCs/>
                <w:szCs w:val="21"/>
              </w:rPr>
            </w:pPr>
            <w:r>
              <w:rPr>
                <w:rFonts w:hint="eastAsia" w:ascii="宋体" w:hAnsi="宋体"/>
                <w:bCs/>
                <w:szCs w:val="21"/>
              </w:rPr>
              <w:t>7</w:t>
            </w:r>
          </w:p>
        </w:tc>
        <w:tc>
          <w:tcPr>
            <w:tcW w:w="2512" w:type="pct"/>
            <w:vAlign w:val="center"/>
          </w:tcPr>
          <w:p>
            <w:pPr>
              <w:spacing w:line="360" w:lineRule="auto"/>
              <w:jc w:val="left"/>
              <w:rPr>
                <w:rFonts w:ascii="宋体" w:hAnsi="宋体"/>
                <w:bCs/>
                <w:szCs w:val="21"/>
              </w:rPr>
            </w:pPr>
            <w:r>
              <w:rPr>
                <w:rFonts w:hint="eastAsia" w:ascii="宋体" w:hAnsi="宋体"/>
                <w:bCs/>
                <w:szCs w:val="21"/>
              </w:rPr>
              <w:t>投标文件没有招标文件中规定的其它无效投标条款的</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36" w:type="pct"/>
            <w:vAlign w:val="center"/>
          </w:tcPr>
          <w:p>
            <w:pPr>
              <w:spacing w:line="360" w:lineRule="auto"/>
              <w:jc w:val="center"/>
              <w:rPr>
                <w:rFonts w:ascii="宋体" w:hAnsi="宋体"/>
                <w:bCs/>
                <w:szCs w:val="21"/>
              </w:rPr>
            </w:pPr>
            <w:r>
              <w:rPr>
                <w:rFonts w:hint="eastAsia" w:ascii="宋体" w:hAnsi="宋体"/>
                <w:bCs/>
                <w:szCs w:val="21"/>
              </w:rPr>
              <w:t>8</w:t>
            </w:r>
          </w:p>
        </w:tc>
        <w:tc>
          <w:tcPr>
            <w:tcW w:w="2512" w:type="pct"/>
            <w:vAlign w:val="center"/>
          </w:tcPr>
          <w:p>
            <w:pPr>
              <w:spacing w:line="360" w:lineRule="auto"/>
              <w:jc w:val="left"/>
              <w:rPr>
                <w:rFonts w:ascii="宋体" w:hAnsi="宋体"/>
                <w:bCs/>
                <w:szCs w:val="21"/>
              </w:rPr>
            </w:pPr>
            <w:r>
              <w:rPr>
                <w:rFonts w:hint="eastAsia" w:ascii="宋体" w:hAnsi="宋体"/>
                <w:bCs/>
                <w:szCs w:val="21"/>
              </w:rPr>
              <w:t>按有关法律、法规、规章不属于投标无效的</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3048" w:type="pct"/>
            <w:gridSpan w:val="2"/>
            <w:vAlign w:val="center"/>
          </w:tcPr>
          <w:p>
            <w:pPr>
              <w:spacing w:line="360" w:lineRule="auto"/>
              <w:jc w:val="center"/>
              <w:rPr>
                <w:rFonts w:ascii="宋体" w:hAnsi="宋体"/>
                <w:szCs w:val="21"/>
              </w:rPr>
            </w:pPr>
            <w:r>
              <w:rPr>
                <w:rFonts w:hint="eastAsia" w:ascii="宋体" w:hAnsi="宋体"/>
                <w:szCs w:val="21"/>
              </w:rPr>
              <w:t>结论</w:t>
            </w:r>
          </w:p>
        </w:tc>
        <w:tc>
          <w:tcPr>
            <w:tcW w:w="651" w:type="pct"/>
            <w:vAlign w:val="center"/>
          </w:tcPr>
          <w:p>
            <w:pPr>
              <w:spacing w:line="360" w:lineRule="auto"/>
              <w:jc w:val="center"/>
              <w:rPr>
                <w:rFonts w:ascii="宋体" w:hAnsi="宋体"/>
                <w:b/>
                <w:bCs/>
                <w:szCs w:val="21"/>
              </w:rPr>
            </w:pPr>
          </w:p>
        </w:tc>
        <w:tc>
          <w:tcPr>
            <w:tcW w:w="651" w:type="pct"/>
            <w:vAlign w:val="center"/>
          </w:tcPr>
          <w:p>
            <w:pPr>
              <w:spacing w:line="360" w:lineRule="auto"/>
              <w:jc w:val="center"/>
              <w:rPr>
                <w:rFonts w:ascii="宋体" w:hAnsi="宋体"/>
                <w:b/>
                <w:bCs/>
                <w:szCs w:val="21"/>
              </w:rPr>
            </w:pPr>
          </w:p>
        </w:tc>
        <w:tc>
          <w:tcPr>
            <w:tcW w:w="65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5000" w:type="pct"/>
            <w:gridSpan w:val="5"/>
            <w:vAlign w:val="center"/>
          </w:tcPr>
          <w:p>
            <w:pPr>
              <w:spacing w:line="360" w:lineRule="auto"/>
              <w:jc w:val="left"/>
              <w:rPr>
                <w:rFonts w:ascii="宋体" w:hAnsi="宋体"/>
                <w:bCs/>
                <w:szCs w:val="21"/>
              </w:rPr>
            </w:pPr>
            <w:r>
              <w:rPr>
                <w:rFonts w:hint="eastAsia" w:ascii="宋体" w:hAnsi="宋体"/>
                <w:bCs/>
                <w:szCs w:val="21"/>
              </w:rPr>
              <w:t>不通过原因说明：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000" w:type="pct"/>
            <w:gridSpan w:val="5"/>
            <w:vAlign w:val="center"/>
          </w:tcPr>
          <w:p>
            <w:pPr>
              <w:spacing w:line="360" w:lineRule="auto"/>
              <w:jc w:val="left"/>
              <w:rPr>
                <w:rFonts w:ascii="宋体" w:hAnsi="宋体"/>
                <w:bCs/>
                <w:szCs w:val="21"/>
              </w:rPr>
            </w:pPr>
            <w:r>
              <w:rPr>
                <w:rFonts w:hint="eastAsia" w:ascii="宋体" w:hAnsi="宋体"/>
                <w:bCs/>
                <w:szCs w:val="21"/>
              </w:rPr>
              <w:t>评委签署：</w:t>
            </w:r>
          </w:p>
        </w:tc>
      </w:tr>
    </w:tbl>
    <w:p>
      <w:pPr>
        <w:pStyle w:val="36"/>
        <w:numPr>
          <w:ilvl w:val="0"/>
          <w:numId w:val="80"/>
        </w:numPr>
        <w:spacing w:before="156" w:beforeLines="50" w:line="360" w:lineRule="auto"/>
        <w:ind w:firstLineChars="0"/>
        <w:rPr>
          <w:rFonts w:ascii="宋体" w:hAnsi="宋体"/>
          <w:b/>
          <w:bCs/>
          <w:szCs w:val="21"/>
        </w:rPr>
      </w:pPr>
      <w:r>
        <w:rPr>
          <w:rFonts w:hint="eastAsia" w:ascii="宋体" w:hAnsi="宋体"/>
          <w:b/>
          <w:bCs/>
          <w:szCs w:val="21"/>
        </w:rPr>
        <w:t>注明：</w:t>
      </w:r>
    </w:p>
    <w:p>
      <w:pPr>
        <w:pStyle w:val="36"/>
        <w:numPr>
          <w:ilvl w:val="0"/>
          <w:numId w:val="82"/>
        </w:numPr>
        <w:spacing w:line="360" w:lineRule="auto"/>
        <w:ind w:firstLineChars="0"/>
        <w:rPr>
          <w:rFonts w:ascii="宋体" w:hAnsi="宋体"/>
          <w:bCs/>
          <w:szCs w:val="21"/>
        </w:rPr>
      </w:pPr>
      <w:r>
        <w:rPr>
          <w:rFonts w:hint="eastAsia" w:ascii="宋体" w:hAnsi="宋体"/>
          <w:bCs/>
          <w:szCs w:val="21"/>
        </w:rPr>
        <w:t>评审时评委对投标人是否满足要求逐条标注评审意见，“是”标记为“○”，“否”标记为“×”；</w:t>
      </w:r>
    </w:p>
    <w:p>
      <w:pPr>
        <w:pStyle w:val="36"/>
        <w:numPr>
          <w:ilvl w:val="0"/>
          <w:numId w:val="82"/>
        </w:numPr>
        <w:spacing w:line="360" w:lineRule="auto"/>
        <w:ind w:firstLineChars="0"/>
        <w:rPr>
          <w:rFonts w:ascii="宋体" w:hAnsi="宋体"/>
          <w:bCs/>
          <w:szCs w:val="21"/>
        </w:rPr>
      </w:pPr>
      <w:r>
        <w:rPr>
          <w:rFonts w:hint="eastAsia" w:ascii="宋体" w:hAnsi="宋体"/>
          <w:bCs/>
          <w:szCs w:val="21"/>
        </w:rPr>
        <w:t>评审结论栏统一填写为“通过”或“不通过”</w:t>
      </w:r>
      <w:r>
        <w:rPr>
          <w:rFonts w:ascii="宋体" w:hAnsi="宋体"/>
          <w:bCs/>
          <w:szCs w:val="21"/>
        </w:rPr>
        <w:t xml:space="preserve"> </w:t>
      </w:r>
      <w:r>
        <w:rPr>
          <w:rFonts w:hint="eastAsia" w:ascii="宋体" w:hAnsi="宋体"/>
          <w:bCs/>
          <w:szCs w:val="21"/>
        </w:rPr>
        <w:t>，出现一个“×”为“不通过”；</w:t>
      </w:r>
    </w:p>
    <w:p>
      <w:pPr>
        <w:pStyle w:val="36"/>
        <w:numPr>
          <w:ilvl w:val="0"/>
          <w:numId w:val="82"/>
        </w:numPr>
        <w:spacing w:line="360" w:lineRule="auto"/>
        <w:ind w:firstLineChars="0"/>
        <w:rPr>
          <w:rFonts w:ascii="宋体" w:hAnsi="宋体"/>
          <w:bCs/>
          <w:szCs w:val="21"/>
        </w:rPr>
      </w:pPr>
      <w:r>
        <w:rPr>
          <w:rFonts w:hint="eastAsia" w:ascii="宋体" w:hAnsi="宋体"/>
          <w:bCs/>
          <w:szCs w:val="21"/>
        </w:rPr>
        <w:t>对结论为“不通过”的投标，要说明原因。</w:t>
      </w:r>
    </w:p>
    <w:p>
      <w:pPr>
        <w:pStyle w:val="36"/>
        <w:pageBreakBefore/>
        <w:numPr>
          <w:ilvl w:val="0"/>
          <w:numId w:val="79"/>
        </w:numPr>
        <w:spacing w:before="312" w:beforeLines="100" w:after="312" w:afterLines="100" w:line="360" w:lineRule="auto"/>
        <w:ind w:left="422" w:hanging="422" w:hangingChars="200"/>
        <w:rPr>
          <w:rFonts w:ascii="宋体" w:hAnsi="宋体"/>
          <w:b/>
          <w:bCs/>
          <w:szCs w:val="21"/>
        </w:rPr>
      </w:pPr>
      <w:r>
        <w:rPr>
          <w:rFonts w:hint="eastAsia" w:ascii="宋体" w:hAnsi="宋体"/>
          <w:b/>
          <w:bCs/>
          <w:szCs w:val="21"/>
        </w:rPr>
        <w:t>附表三</w:t>
      </w:r>
      <w:r>
        <w:rPr>
          <w:rFonts w:ascii="宋体" w:hAnsi="宋体"/>
          <w:b/>
          <w:bCs/>
          <w:szCs w:val="21"/>
        </w:rPr>
        <w:t xml:space="preserve">  详细评审表</w:t>
      </w:r>
      <w:r>
        <w:rPr>
          <w:rFonts w:hint="eastAsia" w:ascii="宋体" w:hAnsi="宋体"/>
          <w:b/>
          <w:bCs/>
          <w:szCs w:val="21"/>
        </w:rPr>
        <w:t>（含商务、技术评审细则）</w:t>
      </w:r>
    </w:p>
    <w:tbl>
      <w:tblPr>
        <w:tblStyle w:val="20"/>
        <w:tblW w:w="51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649"/>
        <w:gridCol w:w="1164"/>
        <w:gridCol w:w="5133"/>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68" w:type="pct"/>
            <w:vAlign w:val="center"/>
          </w:tcPr>
          <w:p>
            <w:pPr>
              <w:pStyle w:val="42"/>
              <w:spacing w:after="62" w:afterLines="20" w:line="440" w:lineRule="exact"/>
              <w:ind w:firstLine="0" w:firstLineChars="0"/>
              <w:jc w:val="center"/>
              <w:rPr>
                <w:rFonts w:ascii="宋体" w:eastAsia="宋体"/>
                <w:b/>
                <w:sz w:val="21"/>
                <w:szCs w:val="21"/>
              </w:rPr>
            </w:pPr>
            <w:r>
              <w:rPr>
                <w:rFonts w:hint="eastAsia" w:ascii="宋体" w:eastAsia="宋体"/>
                <w:b/>
                <w:sz w:val="21"/>
                <w:szCs w:val="21"/>
              </w:rPr>
              <w:t>序号</w:t>
            </w:r>
          </w:p>
        </w:tc>
        <w:tc>
          <w:tcPr>
            <w:tcW w:w="939" w:type="pct"/>
            <w:vAlign w:val="center"/>
          </w:tcPr>
          <w:p>
            <w:pPr>
              <w:pStyle w:val="42"/>
              <w:spacing w:after="62" w:afterLines="20" w:line="440" w:lineRule="exact"/>
              <w:ind w:firstLine="0" w:firstLineChars="0"/>
              <w:jc w:val="center"/>
              <w:rPr>
                <w:rFonts w:ascii="宋体" w:eastAsia="宋体"/>
                <w:b/>
                <w:sz w:val="21"/>
                <w:szCs w:val="21"/>
              </w:rPr>
            </w:pPr>
            <w:r>
              <w:rPr>
                <w:rFonts w:hint="eastAsia" w:ascii="宋体" w:eastAsia="宋体"/>
                <w:b/>
                <w:sz w:val="21"/>
                <w:szCs w:val="21"/>
              </w:rPr>
              <w:t>评分内容</w:t>
            </w:r>
          </w:p>
        </w:tc>
        <w:tc>
          <w:tcPr>
            <w:tcW w:w="663" w:type="pct"/>
            <w:vAlign w:val="center"/>
          </w:tcPr>
          <w:p>
            <w:pPr>
              <w:pStyle w:val="42"/>
              <w:spacing w:after="62" w:afterLines="20" w:line="440" w:lineRule="exact"/>
              <w:ind w:firstLine="0" w:firstLineChars="0"/>
              <w:jc w:val="center"/>
              <w:rPr>
                <w:rFonts w:ascii="宋体" w:eastAsia="宋体"/>
                <w:b/>
                <w:sz w:val="21"/>
                <w:szCs w:val="21"/>
              </w:rPr>
            </w:pPr>
            <w:r>
              <w:rPr>
                <w:rFonts w:hint="eastAsia" w:ascii="宋体" w:eastAsia="宋体"/>
                <w:b/>
                <w:sz w:val="21"/>
                <w:szCs w:val="21"/>
              </w:rPr>
              <w:t>分值</w:t>
            </w:r>
          </w:p>
        </w:tc>
        <w:tc>
          <w:tcPr>
            <w:tcW w:w="2930" w:type="pct"/>
            <w:gridSpan w:val="2"/>
            <w:vAlign w:val="center"/>
          </w:tcPr>
          <w:p>
            <w:pPr>
              <w:pStyle w:val="42"/>
              <w:spacing w:after="62" w:afterLines="20" w:line="440" w:lineRule="exact"/>
              <w:ind w:firstLine="0" w:firstLineChars="0"/>
              <w:jc w:val="center"/>
              <w:rPr>
                <w:rFonts w:ascii="宋体" w:eastAsia="宋体"/>
                <w:b/>
                <w:sz w:val="21"/>
                <w:szCs w:val="21"/>
              </w:rPr>
            </w:pPr>
            <w:r>
              <w:rPr>
                <w:rFonts w:hint="eastAsia" w:ascii="宋体" w:eastAsia="宋体"/>
                <w:b/>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pPr>
              <w:pStyle w:val="42"/>
              <w:spacing w:after="62" w:afterLines="20" w:line="440" w:lineRule="exact"/>
              <w:ind w:firstLine="0" w:firstLineChars="0"/>
              <w:jc w:val="center"/>
              <w:rPr>
                <w:rFonts w:ascii="宋体" w:eastAsia="宋体"/>
                <w:b/>
                <w:sz w:val="21"/>
                <w:szCs w:val="21"/>
              </w:rPr>
            </w:pPr>
            <w:r>
              <w:rPr>
                <w:rFonts w:hint="eastAsia" w:ascii="宋体" w:eastAsia="宋体"/>
                <w:b/>
                <w:sz w:val="21"/>
                <w:szCs w:val="21"/>
              </w:rPr>
              <w:t>商务评审细则（51分）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1016"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1</w:t>
            </w:r>
          </w:p>
        </w:tc>
        <w:tc>
          <w:tcPr>
            <w:tcW w:w="939" w:type="pct"/>
            <w:vAlign w:val="center"/>
          </w:tcPr>
          <w:p>
            <w:pPr>
              <w:spacing w:before="31" w:beforeLines="10" w:after="30" w:line="440" w:lineRule="exact"/>
              <w:jc w:val="center"/>
              <w:rPr>
                <w:rFonts w:ascii="宋体" w:hAnsi="宋体"/>
                <w:bCs/>
                <w:szCs w:val="21"/>
              </w:rPr>
            </w:pPr>
            <w:r>
              <w:rPr>
                <w:rFonts w:hint="eastAsia" w:ascii="宋体" w:hAnsi="宋体"/>
                <w:bCs/>
                <w:szCs w:val="21"/>
              </w:rPr>
              <w:t>管理体系认证情况</w:t>
            </w:r>
          </w:p>
        </w:tc>
        <w:tc>
          <w:tcPr>
            <w:tcW w:w="663" w:type="pct"/>
            <w:vAlign w:val="center"/>
          </w:tcPr>
          <w:p>
            <w:pPr>
              <w:widowControl/>
              <w:spacing w:before="31" w:beforeLines="10" w:after="30" w:line="440" w:lineRule="exact"/>
              <w:jc w:val="center"/>
              <w:rPr>
                <w:rFonts w:ascii="宋体" w:hAnsi="宋体"/>
                <w:bCs/>
                <w:szCs w:val="21"/>
              </w:rPr>
            </w:pPr>
            <w:r>
              <w:rPr>
                <w:rFonts w:hint="eastAsia" w:ascii="宋体" w:hAnsi="宋体"/>
                <w:bCs/>
                <w:szCs w:val="21"/>
              </w:rPr>
              <w:t>9分</w:t>
            </w:r>
          </w:p>
        </w:tc>
        <w:tc>
          <w:tcPr>
            <w:tcW w:w="2923" w:type="pct"/>
            <w:vAlign w:val="center"/>
          </w:tcPr>
          <w:p>
            <w:pPr>
              <w:spacing w:before="31" w:beforeLines="10" w:after="30" w:line="440" w:lineRule="exact"/>
              <w:rPr>
                <w:rFonts w:ascii="宋体" w:hAnsi="宋体"/>
                <w:bCs/>
                <w:szCs w:val="21"/>
              </w:rPr>
            </w:pPr>
            <w:r>
              <w:rPr>
                <w:rFonts w:hint="eastAsia" w:ascii="宋体" w:hAnsi="宋体"/>
                <w:bCs/>
                <w:szCs w:val="21"/>
              </w:rPr>
              <w:t>投标人具有由国家认证认可监督管理部门批准设立的认证机构颁发并在有效期内的证书，每提供一个得3分，最高得9分。</w:t>
            </w:r>
          </w:p>
          <w:p>
            <w:pPr>
              <w:pStyle w:val="36"/>
              <w:numPr>
                <w:ilvl w:val="0"/>
                <w:numId w:val="83"/>
              </w:numPr>
              <w:spacing w:before="31" w:beforeLines="10" w:after="30" w:line="440" w:lineRule="exact"/>
              <w:ind w:left="257" w:hanging="257" w:firstLineChars="0"/>
              <w:rPr>
                <w:rFonts w:ascii="宋体" w:hAnsi="宋体"/>
                <w:bCs/>
                <w:szCs w:val="21"/>
              </w:rPr>
            </w:pPr>
            <w:r>
              <w:rPr>
                <w:rFonts w:hint="eastAsia" w:ascii="宋体" w:hAnsi="宋体"/>
                <w:bCs/>
                <w:szCs w:val="21"/>
              </w:rPr>
              <w:t>质量管理体系认证证书</w:t>
            </w:r>
          </w:p>
          <w:p>
            <w:pPr>
              <w:pStyle w:val="36"/>
              <w:numPr>
                <w:ilvl w:val="0"/>
                <w:numId w:val="83"/>
              </w:numPr>
              <w:spacing w:before="31" w:beforeLines="10" w:after="30" w:line="440" w:lineRule="exact"/>
              <w:ind w:left="257" w:hanging="257" w:firstLineChars="0"/>
              <w:rPr>
                <w:rFonts w:ascii="宋体" w:hAnsi="宋体"/>
                <w:bCs/>
                <w:szCs w:val="21"/>
              </w:rPr>
            </w:pPr>
            <w:r>
              <w:rPr>
                <w:rFonts w:hint="eastAsia" w:ascii="宋体" w:hAnsi="宋体"/>
                <w:bCs/>
                <w:szCs w:val="21"/>
              </w:rPr>
              <w:t>职业健康安全管理体系认证证书</w:t>
            </w:r>
          </w:p>
          <w:p>
            <w:pPr>
              <w:pStyle w:val="36"/>
              <w:numPr>
                <w:ilvl w:val="0"/>
                <w:numId w:val="83"/>
              </w:numPr>
              <w:spacing w:before="31" w:beforeLines="10" w:after="30" w:line="440" w:lineRule="exact"/>
              <w:ind w:left="257" w:hanging="257" w:firstLineChars="0"/>
              <w:rPr>
                <w:rFonts w:ascii="宋体" w:hAnsi="宋体"/>
                <w:bCs/>
                <w:szCs w:val="21"/>
              </w:rPr>
            </w:pPr>
            <w:r>
              <w:rPr>
                <w:rFonts w:hint="eastAsia" w:ascii="宋体" w:hAnsi="宋体"/>
                <w:bCs/>
                <w:szCs w:val="21"/>
              </w:rPr>
              <w:t>环境管理体系认证证书</w:t>
            </w:r>
          </w:p>
          <w:p>
            <w:pPr>
              <w:spacing w:before="31" w:beforeLines="10" w:after="30" w:line="440" w:lineRule="exact"/>
              <w:rPr>
                <w:rFonts w:ascii="宋体" w:hAnsi="宋体"/>
                <w:b/>
                <w:bCs/>
                <w:szCs w:val="21"/>
                <w:u w:val="single"/>
              </w:rPr>
            </w:pPr>
            <w:r>
              <w:rPr>
                <w:rFonts w:hint="eastAsia" w:ascii="宋体" w:hAnsi="宋体"/>
                <w:b/>
                <w:bCs/>
                <w:szCs w:val="21"/>
                <w:u w:val="single"/>
              </w:rPr>
              <w:t>注：须提供</w:t>
            </w:r>
            <w:r>
              <w:rPr>
                <w:rFonts w:hint="eastAsia" w:ascii="宋体" w:hAnsi="宋体"/>
                <w:b/>
                <w:szCs w:val="21"/>
                <w:u w:val="single"/>
              </w:rPr>
              <w:t>有效</w:t>
            </w:r>
            <w:r>
              <w:rPr>
                <w:rFonts w:hint="eastAsia" w:ascii="宋体" w:hAnsi="宋体"/>
                <w:b/>
                <w:bCs/>
                <w:szCs w:val="21"/>
                <w:u w:val="single"/>
              </w:rPr>
              <w:t>证书复印件及网上查询截图加盖投标人公章。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1400" w:hRule="atLeast"/>
          <w:jc w:val="center"/>
        </w:trPr>
        <w:tc>
          <w:tcPr>
            <w:tcW w:w="468" w:type="pct"/>
            <w:vMerge w:val="restart"/>
            <w:vAlign w:val="center"/>
          </w:tcPr>
          <w:p>
            <w:pPr>
              <w:spacing w:before="31" w:beforeLines="10" w:after="93" w:afterLines="30" w:line="440" w:lineRule="exact"/>
              <w:jc w:val="center"/>
              <w:rPr>
                <w:rFonts w:ascii="宋体" w:hAnsi="宋体"/>
                <w:szCs w:val="21"/>
              </w:rPr>
            </w:pPr>
            <w:r>
              <w:rPr>
                <w:rFonts w:hint="eastAsia" w:ascii="宋体" w:hAnsi="宋体"/>
                <w:szCs w:val="21"/>
              </w:rPr>
              <w:t>2</w:t>
            </w:r>
          </w:p>
        </w:tc>
        <w:tc>
          <w:tcPr>
            <w:tcW w:w="939" w:type="pct"/>
            <w:vMerge w:val="restart"/>
            <w:vAlign w:val="center"/>
          </w:tcPr>
          <w:p>
            <w:pPr>
              <w:spacing w:before="31" w:beforeLines="10" w:after="30" w:line="440" w:lineRule="exact"/>
              <w:jc w:val="center"/>
              <w:rPr>
                <w:rFonts w:ascii="宋体" w:hAnsi="宋体"/>
                <w:bCs/>
                <w:szCs w:val="21"/>
              </w:rPr>
            </w:pPr>
            <w:r>
              <w:rPr>
                <w:rFonts w:hint="eastAsia" w:ascii="宋体" w:hAnsi="宋体"/>
                <w:bCs/>
                <w:szCs w:val="21"/>
              </w:rPr>
              <w:t>综合实力</w:t>
            </w:r>
          </w:p>
        </w:tc>
        <w:tc>
          <w:tcPr>
            <w:tcW w:w="663" w:type="pct"/>
            <w:vMerge w:val="restart"/>
            <w:vAlign w:val="center"/>
          </w:tcPr>
          <w:p>
            <w:pPr>
              <w:widowControl/>
              <w:spacing w:before="31" w:beforeLines="10" w:after="30" w:line="440" w:lineRule="exact"/>
              <w:jc w:val="center"/>
              <w:rPr>
                <w:rFonts w:ascii="宋体" w:hAnsi="宋体"/>
                <w:bCs/>
                <w:szCs w:val="21"/>
              </w:rPr>
            </w:pPr>
            <w:r>
              <w:rPr>
                <w:rFonts w:hint="eastAsia" w:ascii="宋体" w:hAnsi="宋体"/>
                <w:bCs/>
                <w:szCs w:val="21"/>
              </w:rPr>
              <w:t>9分</w:t>
            </w:r>
          </w:p>
        </w:tc>
        <w:tc>
          <w:tcPr>
            <w:tcW w:w="2923" w:type="pct"/>
            <w:vAlign w:val="center"/>
          </w:tcPr>
          <w:p>
            <w:pPr>
              <w:spacing w:line="440" w:lineRule="exact"/>
              <w:rPr>
                <w:rFonts w:ascii="宋体" w:hAnsi="宋体"/>
                <w:bCs/>
                <w:szCs w:val="21"/>
              </w:rPr>
            </w:pPr>
            <w:r>
              <w:rPr>
                <w:rFonts w:hint="eastAsia" w:ascii="宋体" w:hAnsi="宋体"/>
                <w:bCs/>
                <w:szCs w:val="21"/>
              </w:rPr>
              <w:t>投标人曾获得全国学生装生产服务先进企业，得5分。</w:t>
            </w:r>
          </w:p>
          <w:p>
            <w:pPr>
              <w:spacing w:line="440" w:lineRule="exact"/>
              <w:rPr>
                <w:rFonts w:ascii="宋体" w:hAnsi="宋体"/>
                <w:bCs/>
                <w:szCs w:val="21"/>
              </w:rPr>
            </w:pPr>
            <w:r>
              <w:rPr>
                <w:rFonts w:hint="eastAsia" w:ascii="宋体" w:hAnsi="宋体"/>
                <w:b/>
                <w:bCs/>
                <w:szCs w:val="21"/>
                <w:u w:val="single"/>
              </w:rPr>
              <w:t>注：须提供</w:t>
            </w:r>
            <w:r>
              <w:rPr>
                <w:rFonts w:hint="eastAsia" w:ascii="宋体" w:hAnsi="宋体"/>
                <w:b/>
                <w:szCs w:val="21"/>
                <w:u w:val="single"/>
              </w:rPr>
              <w:t>有效</w:t>
            </w:r>
            <w:r>
              <w:rPr>
                <w:rFonts w:hint="eastAsia" w:ascii="宋体" w:hAnsi="宋体"/>
                <w:b/>
                <w:bCs/>
                <w:szCs w:val="21"/>
                <w:u w:val="single"/>
              </w:rPr>
              <w:t>证书复印件加盖投标人公章，未提供不得分。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1400" w:hRule="atLeast"/>
          <w:jc w:val="center"/>
        </w:trPr>
        <w:tc>
          <w:tcPr>
            <w:tcW w:w="468" w:type="pct"/>
            <w:vMerge w:val="continue"/>
            <w:vAlign w:val="center"/>
          </w:tcPr>
          <w:p>
            <w:pPr>
              <w:spacing w:before="31" w:beforeLines="10" w:after="93" w:afterLines="30" w:line="440" w:lineRule="exact"/>
              <w:jc w:val="center"/>
              <w:rPr>
                <w:rFonts w:ascii="宋体" w:hAnsi="宋体"/>
                <w:szCs w:val="21"/>
              </w:rPr>
            </w:pPr>
          </w:p>
        </w:tc>
        <w:tc>
          <w:tcPr>
            <w:tcW w:w="939" w:type="pct"/>
            <w:vMerge w:val="continue"/>
            <w:vAlign w:val="center"/>
          </w:tcPr>
          <w:p>
            <w:pPr>
              <w:spacing w:before="31" w:beforeLines="10" w:after="30" w:line="440" w:lineRule="exact"/>
              <w:jc w:val="center"/>
              <w:rPr>
                <w:rFonts w:ascii="宋体" w:hAnsi="宋体"/>
                <w:bCs/>
                <w:szCs w:val="21"/>
              </w:rPr>
            </w:pPr>
          </w:p>
        </w:tc>
        <w:tc>
          <w:tcPr>
            <w:tcW w:w="663" w:type="pct"/>
            <w:vMerge w:val="continue"/>
            <w:vAlign w:val="center"/>
          </w:tcPr>
          <w:p>
            <w:pPr>
              <w:widowControl/>
              <w:spacing w:before="31" w:beforeLines="10" w:after="30" w:line="440" w:lineRule="exact"/>
              <w:jc w:val="center"/>
              <w:rPr>
                <w:rFonts w:ascii="宋体" w:hAnsi="宋体"/>
                <w:bCs/>
                <w:szCs w:val="21"/>
              </w:rPr>
            </w:pPr>
          </w:p>
        </w:tc>
        <w:tc>
          <w:tcPr>
            <w:tcW w:w="2923" w:type="pct"/>
            <w:vAlign w:val="center"/>
          </w:tcPr>
          <w:p>
            <w:pPr>
              <w:spacing w:line="440" w:lineRule="exact"/>
              <w:rPr>
                <w:rFonts w:ascii="宋体" w:hAnsi="宋体"/>
                <w:szCs w:val="21"/>
              </w:rPr>
            </w:pPr>
            <w:r>
              <w:rPr>
                <w:rFonts w:hint="eastAsia" w:ascii="宋体" w:hAnsi="宋体"/>
                <w:szCs w:val="21"/>
              </w:rPr>
              <w:t>投标人曾获得市级或以上工商行政主管部门或其他政府职能部门或承接前述部门颁发“守合同重信用”证书职能的非盈利性组织颁发的“守合同重信用”企业单位称号证书得4分，无不得分。</w:t>
            </w:r>
          </w:p>
          <w:p>
            <w:pPr>
              <w:spacing w:line="440" w:lineRule="exact"/>
              <w:rPr>
                <w:rFonts w:ascii="宋体" w:hAnsi="宋体" w:cs="Times New Roman"/>
                <w:szCs w:val="21"/>
              </w:rPr>
            </w:pPr>
            <w:r>
              <w:rPr>
                <w:rFonts w:hint="eastAsia" w:ascii="宋体" w:hAnsi="宋体"/>
                <w:b/>
                <w:bCs/>
                <w:szCs w:val="21"/>
                <w:u w:val="single"/>
              </w:rPr>
              <w:t>注：投标文件需提供证书复印件加盖公章，未提供不得分。）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7" w:type="pct"/>
          <w:trHeight w:val="975"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3</w:t>
            </w:r>
          </w:p>
        </w:tc>
        <w:tc>
          <w:tcPr>
            <w:tcW w:w="939" w:type="pct"/>
            <w:vAlign w:val="center"/>
          </w:tcPr>
          <w:p>
            <w:pPr>
              <w:spacing w:before="31" w:beforeLines="10" w:after="30" w:line="440" w:lineRule="exact"/>
              <w:jc w:val="center"/>
              <w:rPr>
                <w:rFonts w:ascii="宋体" w:hAnsi="宋体"/>
                <w:szCs w:val="21"/>
              </w:rPr>
            </w:pPr>
            <w:r>
              <w:rPr>
                <w:rFonts w:hint="eastAsia" w:ascii="宋体" w:hAnsi="宋体"/>
                <w:szCs w:val="21"/>
              </w:rPr>
              <w:t>业绩情况</w:t>
            </w:r>
          </w:p>
        </w:tc>
        <w:tc>
          <w:tcPr>
            <w:tcW w:w="663" w:type="pct"/>
            <w:vAlign w:val="center"/>
          </w:tcPr>
          <w:p>
            <w:pPr>
              <w:widowControl/>
              <w:spacing w:before="31" w:beforeLines="10" w:after="30" w:line="440" w:lineRule="exact"/>
              <w:jc w:val="center"/>
              <w:rPr>
                <w:rFonts w:ascii="宋体" w:hAnsi="宋体"/>
                <w:szCs w:val="21"/>
              </w:rPr>
            </w:pPr>
            <w:r>
              <w:rPr>
                <w:rFonts w:hint="eastAsia" w:ascii="宋体" w:hAnsi="宋体"/>
                <w:szCs w:val="21"/>
              </w:rPr>
              <w:t>18分</w:t>
            </w:r>
          </w:p>
        </w:tc>
        <w:tc>
          <w:tcPr>
            <w:tcW w:w="2923" w:type="pct"/>
            <w:vAlign w:val="center"/>
          </w:tcPr>
          <w:p>
            <w:pPr>
              <w:spacing w:before="31" w:beforeLines="10" w:after="30" w:line="440" w:lineRule="exact"/>
              <w:rPr>
                <w:rFonts w:ascii="宋体" w:hAnsi="宋体"/>
                <w:szCs w:val="21"/>
              </w:rPr>
            </w:pPr>
            <w:r>
              <w:rPr>
                <w:rFonts w:hint="eastAsia" w:ascii="宋体" w:hAnsi="宋体"/>
                <w:szCs w:val="21"/>
              </w:rPr>
              <w:t>投标人自2018年至今具有学校校服年度（不少于1年）定点供应或协议商项目等同类业绩的得每个得2分，最高得18分。</w:t>
            </w:r>
          </w:p>
          <w:p>
            <w:pPr>
              <w:spacing w:before="31" w:beforeLines="10" w:after="30" w:line="440" w:lineRule="exact"/>
              <w:rPr>
                <w:rFonts w:ascii="宋体" w:hAnsi="宋体"/>
                <w:b/>
                <w:szCs w:val="21"/>
                <w:u w:val="single"/>
              </w:rPr>
            </w:pPr>
            <w:r>
              <w:rPr>
                <w:rFonts w:hint="eastAsia" w:ascii="宋体" w:hAnsi="宋体"/>
                <w:b/>
                <w:szCs w:val="21"/>
                <w:u w:val="single"/>
              </w:rPr>
              <w:t>注：有入围同一单位不同年度的，可重复得分，须提供合同复印件或中标通知书复印件加盖投标人公章。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988"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4</w:t>
            </w:r>
          </w:p>
        </w:tc>
        <w:tc>
          <w:tcPr>
            <w:tcW w:w="939" w:type="pct"/>
            <w:vAlign w:val="center"/>
          </w:tcPr>
          <w:p>
            <w:pPr>
              <w:spacing w:before="31" w:beforeLines="10" w:after="30" w:line="440" w:lineRule="exact"/>
              <w:jc w:val="center"/>
              <w:rPr>
                <w:rFonts w:ascii="宋体" w:hAnsi="宋体"/>
                <w:b/>
                <w:szCs w:val="21"/>
              </w:rPr>
            </w:pPr>
            <w:r>
              <w:rPr>
                <w:rFonts w:hint="eastAsia" w:ascii="宋体" w:hAnsi="宋体"/>
                <w:bCs/>
                <w:szCs w:val="21"/>
              </w:rPr>
              <w:t>厂房面积</w:t>
            </w:r>
          </w:p>
        </w:tc>
        <w:tc>
          <w:tcPr>
            <w:tcW w:w="663" w:type="pct"/>
            <w:vAlign w:val="center"/>
          </w:tcPr>
          <w:p>
            <w:pPr>
              <w:widowControl/>
              <w:spacing w:before="31" w:beforeLines="10" w:after="93" w:afterLines="30" w:line="440" w:lineRule="exact"/>
              <w:jc w:val="center"/>
              <w:rPr>
                <w:rFonts w:ascii="宋体" w:hAnsi="宋体"/>
                <w:szCs w:val="21"/>
              </w:rPr>
            </w:pPr>
            <w:r>
              <w:rPr>
                <w:rFonts w:hint="eastAsia" w:ascii="宋体" w:hAnsi="宋体"/>
                <w:szCs w:val="21"/>
              </w:rPr>
              <w:t>5分</w:t>
            </w:r>
          </w:p>
        </w:tc>
        <w:tc>
          <w:tcPr>
            <w:tcW w:w="2923" w:type="pct"/>
            <w:vAlign w:val="center"/>
          </w:tcPr>
          <w:p>
            <w:pPr>
              <w:spacing w:line="440" w:lineRule="exact"/>
              <w:rPr>
                <w:rFonts w:ascii="宋体" w:hAnsi="宋体"/>
                <w:bCs/>
                <w:szCs w:val="21"/>
              </w:rPr>
            </w:pPr>
            <w:r>
              <w:rPr>
                <w:rFonts w:hint="eastAsia" w:ascii="宋体" w:hAnsi="宋体"/>
                <w:bCs/>
                <w:szCs w:val="21"/>
              </w:rPr>
              <w:t>根据投标人的厂房面积进行评比：</w:t>
            </w:r>
          </w:p>
          <w:p>
            <w:pPr>
              <w:spacing w:line="440" w:lineRule="exact"/>
              <w:rPr>
                <w:rFonts w:ascii="宋体" w:hAnsi="宋体"/>
                <w:bCs/>
                <w:szCs w:val="21"/>
              </w:rPr>
            </w:pPr>
            <w:r>
              <w:rPr>
                <w:rFonts w:hint="eastAsia" w:ascii="宋体" w:hAnsi="宋体"/>
                <w:bCs/>
                <w:szCs w:val="21"/>
              </w:rPr>
              <w:t>投标人的厂房面积≧5000平方米的得5分；</w:t>
            </w:r>
          </w:p>
          <w:p>
            <w:pPr>
              <w:spacing w:line="440" w:lineRule="exact"/>
              <w:rPr>
                <w:rFonts w:ascii="宋体" w:hAnsi="宋体"/>
                <w:bCs/>
                <w:szCs w:val="21"/>
              </w:rPr>
            </w:pPr>
            <w:r>
              <w:rPr>
                <w:rFonts w:hint="eastAsia" w:ascii="宋体" w:hAnsi="宋体"/>
                <w:bCs/>
                <w:szCs w:val="21"/>
              </w:rPr>
              <w:t>投标人的厂房面积≧于4000平方米且＜5000平方米的得3分；</w:t>
            </w:r>
          </w:p>
          <w:p>
            <w:pPr>
              <w:spacing w:line="440" w:lineRule="exact"/>
              <w:rPr>
                <w:rFonts w:ascii="宋体" w:hAnsi="宋体"/>
                <w:bCs/>
                <w:szCs w:val="21"/>
              </w:rPr>
            </w:pPr>
            <w:r>
              <w:rPr>
                <w:rFonts w:hint="eastAsia" w:ascii="宋体" w:hAnsi="宋体"/>
                <w:bCs/>
                <w:szCs w:val="21"/>
              </w:rPr>
              <w:t>投标人的厂房面积＜4000平方米的得1分；</w:t>
            </w:r>
          </w:p>
          <w:p>
            <w:pPr>
              <w:spacing w:line="440" w:lineRule="exact"/>
              <w:rPr>
                <w:rFonts w:ascii="宋体" w:hAnsi="宋体"/>
                <w:bCs/>
                <w:szCs w:val="21"/>
              </w:rPr>
            </w:pPr>
            <w:r>
              <w:rPr>
                <w:rFonts w:hint="eastAsia" w:ascii="宋体" w:hAnsi="宋体"/>
                <w:bCs/>
                <w:szCs w:val="21"/>
              </w:rPr>
              <w:t>无提供证明材料的不得分。</w:t>
            </w:r>
          </w:p>
          <w:p>
            <w:pPr>
              <w:spacing w:before="31" w:beforeLines="10" w:after="30" w:line="440" w:lineRule="exact"/>
              <w:rPr>
                <w:rFonts w:ascii="宋体" w:hAnsi="宋体"/>
                <w:b/>
                <w:szCs w:val="21"/>
                <w:u w:val="single"/>
              </w:rPr>
            </w:pPr>
            <w:r>
              <w:rPr>
                <w:rFonts w:hint="eastAsia" w:ascii="宋体" w:hAnsi="宋体"/>
                <w:b/>
                <w:bCs/>
                <w:szCs w:val="21"/>
                <w:u w:val="single"/>
              </w:rPr>
              <w:t>注：投标人须提供相关证明材料复印件加盖投标人公章（若厂房为投标人所有，须提供厂房的产权证明；若厂房为投标人租赁的，须提供厂房的租赁合同）。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988"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5</w:t>
            </w:r>
          </w:p>
        </w:tc>
        <w:tc>
          <w:tcPr>
            <w:tcW w:w="939" w:type="pct"/>
            <w:vAlign w:val="center"/>
          </w:tcPr>
          <w:p>
            <w:pPr>
              <w:spacing w:before="31" w:beforeLines="10" w:after="30" w:line="440" w:lineRule="exact"/>
              <w:jc w:val="center"/>
              <w:rPr>
                <w:rFonts w:ascii="宋体" w:hAnsi="宋体"/>
                <w:bCs/>
                <w:szCs w:val="21"/>
              </w:rPr>
            </w:pPr>
            <w:r>
              <w:rPr>
                <w:rFonts w:hint="eastAsia" w:ascii="宋体" w:hAnsi="宋体"/>
                <w:szCs w:val="21"/>
              </w:rPr>
              <w:t>质量保障</w:t>
            </w:r>
          </w:p>
        </w:tc>
        <w:tc>
          <w:tcPr>
            <w:tcW w:w="663" w:type="pct"/>
            <w:vAlign w:val="center"/>
          </w:tcPr>
          <w:p>
            <w:pPr>
              <w:widowControl/>
              <w:spacing w:before="31" w:beforeLines="10" w:after="93" w:afterLines="30" w:line="440" w:lineRule="exact"/>
              <w:jc w:val="center"/>
              <w:rPr>
                <w:rFonts w:ascii="宋体" w:hAnsi="宋体"/>
                <w:szCs w:val="21"/>
              </w:rPr>
            </w:pPr>
            <w:r>
              <w:rPr>
                <w:rFonts w:hint="eastAsia" w:ascii="宋体" w:hAnsi="宋体"/>
                <w:szCs w:val="21"/>
              </w:rPr>
              <w:t>10分</w:t>
            </w:r>
          </w:p>
        </w:tc>
        <w:tc>
          <w:tcPr>
            <w:tcW w:w="2923" w:type="pct"/>
            <w:vAlign w:val="center"/>
          </w:tcPr>
          <w:p>
            <w:pPr>
              <w:spacing w:line="440" w:lineRule="exact"/>
              <w:rPr>
                <w:rFonts w:ascii="宋体" w:hAnsi="宋体"/>
                <w:bCs/>
                <w:szCs w:val="21"/>
              </w:rPr>
            </w:pPr>
            <w:r>
              <w:rPr>
                <w:rFonts w:hint="eastAsia" w:ascii="宋体" w:hAnsi="宋体"/>
                <w:bCs/>
                <w:szCs w:val="21"/>
              </w:rPr>
              <w:t>投标人提交2018年以来，省市级校服专项抽检的检验报告或告知书，每提交一份合格检验报告或告知书的得1分，本项最高10分。</w:t>
            </w:r>
          </w:p>
          <w:p>
            <w:pPr>
              <w:spacing w:line="440" w:lineRule="exact"/>
              <w:rPr>
                <w:rFonts w:ascii="宋体" w:hAnsi="宋体"/>
                <w:bCs/>
                <w:szCs w:val="21"/>
              </w:rPr>
            </w:pPr>
            <w:r>
              <w:rPr>
                <w:rFonts w:hint="eastAsia" w:ascii="宋体" w:hAnsi="宋体"/>
                <w:b/>
                <w:bCs/>
                <w:szCs w:val="21"/>
                <w:u w:val="single"/>
              </w:rPr>
              <w:t>注：投标人须提供相关证明材料复印件加盖投标人公章。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pPr>
              <w:pStyle w:val="42"/>
              <w:spacing w:after="62" w:afterLines="20" w:line="440" w:lineRule="exact"/>
              <w:ind w:firstLine="0" w:firstLineChars="0"/>
              <w:jc w:val="center"/>
              <w:rPr>
                <w:rFonts w:ascii="宋体" w:eastAsia="宋体"/>
                <w:sz w:val="21"/>
                <w:szCs w:val="21"/>
              </w:rPr>
            </w:pPr>
            <w:r>
              <w:rPr>
                <w:rFonts w:hint="eastAsia" w:ascii="宋体" w:eastAsia="宋体"/>
                <w:b/>
                <w:sz w:val="21"/>
                <w:szCs w:val="21"/>
              </w:rPr>
              <w:t>技术评审细则（49分）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898"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1</w:t>
            </w:r>
          </w:p>
        </w:tc>
        <w:tc>
          <w:tcPr>
            <w:tcW w:w="939" w:type="pct"/>
            <w:vAlign w:val="center"/>
          </w:tcPr>
          <w:p>
            <w:pPr>
              <w:spacing w:before="31" w:beforeLines="10" w:after="30" w:line="440" w:lineRule="exact"/>
              <w:jc w:val="center"/>
              <w:rPr>
                <w:rFonts w:ascii="宋体" w:hAnsi="宋体"/>
                <w:szCs w:val="21"/>
              </w:rPr>
            </w:pPr>
            <w:r>
              <w:rPr>
                <w:rFonts w:hint="eastAsia" w:ascii="宋体" w:hAnsi="宋体"/>
                <w:szCs w:val="21"/>
              </w:rPr>
              <w:t>项目实施方案</w:t>
            </w:r>
          </w:p>
        </w:tc>
        <w:tc>
          <w:tcPr>
            <w:tcW w:w="663" w:type="pct"/>
            <w:vAlign w:val="center"/>
          </w:tcPr>
          <w:p>
            <w:pPr>
              <w:widowControl/>
              <w:spacing w:before="31" w:beforeLines="10" w:after="30" w:line="440" w:lineRule="exact"/>
              <w:jc w:val="center"/>
              <w:rPr>
                <w:rFonts w:ascii="宋体" w:hAnsi="宋体"/>
                <w:szCs w:val="21"/>
              </w:rPr>
            </w:pPr>
            <w:r>
              <w:rPr>
                <w:rFonts w:hint="eastAsia" w:ascii="宋体" w:hAnsi="宋体"/>
                <w:szCs w:val="21"/>
              </w:rPr>
              <w:t>15分</w:t>
            </w:r>
          </w:p>
        </w:tc>
        <w:tc>
          <w:tcPr>
            <w:tcW w:w="2923" w:type="pct"/>
            <w:vAlign w:val="center"/>
          </w:tcPr>
          <w:p>
            <w:pPr>
              <w:spacing w:before="31" w:beforeLines="10" w:after="30" w:line="440" w:lineRule="exact"/>
              <w:jc w:val="left"/>
              <w:rPr>
                <w:rFonts w:ascii="宋体" w:hAnsi="宋体"/>
                <w:szCs w:val="21"/>
              </w:rPr>
            </w:pPr>
            <w:r>
              <w:rPr>
                <w:rFonts w:hint="eastAsia" w:ascii="宋体" w:hAnsi="宋体"/>
                <w:szCs w:val="21"/>
              </w:rPr>
              <w:t>根据投标人项目实施方案进行评审，包括但不限于供货方案、进度安排、验收方案等进行评价:：</w:t>
            </w:r>
          </w:p>
          <w:p>
            <w:pPr>
              <w:spacing w:before="31" w:beforeLines="10" w:after="30" w:line="440" w:lineRule="exact"/>
              <w:jc w:val="left"/>
              <w:rPr>
                <w:rFonts w:ascii="宋体" w:hAnsi="宋体"/>
                <w:szCs w:val="21"/>
              </w:rPr>
            </w:pPr>
            <w:r>
              <w:rPr>
                <w:rFonts w:hint="eastAsia" w:ascii="宋体" w:hAnsi="宋体"/>
                <w:szCs w:val="21"/>
              </w:rPr>
              <w:t>①实施方案非常明确、详尽、合理、规范，可行性强的，得15分；</w:t>
            </w:r>
          </w:p>
          <w:p>
            <w:pPr>
              <w:spacing w:before="31" w:beforeLines="10" w:after="30" w:line="440" w:lineRule="exact"/>
              <w:jc w:val="left"/>
              <w:rPr>
                <w:rFonts w:ascii="宋体" w:hAnsi="宋体"/>
                <w:szCs w:val="21"/>
              </w:rPr>
            </w:pPr>
            <w:r>
              <w:rPr>
                <w:rFonts w:hint="eastAsia" w:ascii="宋体" w:hAnsi="宋体"/>
                <w:szCs w:val="21"/>
              </w:rPr>
              <w:t>②实施方案比较明确、详尽、合理、规范，可行性较强的，得11分；</w:t>
            </w:r>
          </w:p>
          <w:p>
            <w:pPr>
              <w:spacing w:before="31" w:beforeLines="10" w:after="30" w:line="440" w:lineRule="exact"/>
              <w:jc w:val="left"/>
              <w:rPr>
                <w:rFonts w:ascii="宋体" w:hAnsi="宋体"/>
                <w:szCs w:val="21"/>
              </w:rPr>
            </w:pPr>
            <w:r>
              <w:rPr>
                <w:rFonts w:hint="eastAsia" w:ascii="宋体" w:hAnsi="宋体"/>
                <w:szCs w:val="21"/>
              </w:rPr>
              <w:t>③实施方案基本明确、合理、规范，可行性一般的，得7分；</w:t>
            </w:r>
          </w:p>
          <w:p>
            <w:pPr>
              <w:spacing w:before="31" w:beforeLines="10" w:after="30" w:line="440" w:lineRule="exact"/>
              <w:jc w:val="left"/>
              <w:rPr>
                <w:rFonts w:ascii="宋体" w:hAnsi="宋体"/>
                <w:szCs w:val="21"/>
              </w:rPr>
            </w:pPr>
            <w:r>
              <w:rPr>
                <w:rFonts w:hint="eastAsia" w:ascii="宋体" w:hAnsi="宋体"/>
                <w:szCs w:val="21"/>
              </w:rPr>
              <w:t>④实施方案基本明确、合理、规范，可行性较弱的，得3分；</w:t>
            </w:r>
          </w:p>
          <w:p>
            <w:pPr>
              <w:spacing w:before="31" w:beforeLines="10" w:after="30" w:line="440" w:lineRule="exact"/>
              <w:jc w:val="left"/>
              <w:rPr>
                <w:rFonts w:ascii="宋体" w:hAnsi="宋体"/>
                <w:szCs w:val="21"/>
              </w:rPr>
            </w:pPr>
            <w:r>
              <w:rPr>
                <w:rFonts w:hint="eastAsia" w:ascii="宋体" w:hAnsi="宋体"/>
                <w:szCs w:val="21"/>
              </w:rPr>
              <w:t>⑤未提供对应方案不得分。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1118"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2</w:t>
            </w:r>
          </w:p>
        </w:tc>
        <w:tc>
          <w:tcPr>
            <w:tcW w:w="939" w:type="pct"/>
            <w:vAlign w:val="center"/>
          </w:tcPr>
          <w:p>
            <w:pPr>
              <w:spacing w:before="31" w:beforeLines="10" w:after="30" w:line="440" w:lineRule="exact"/>
              <w:jc w:val="center"/>
              <w:rPr>
                <w:rFonts w:ascii="宋体" w:hAnsi="宋体"/>
                <w:szCs w:val="21"/>
              </w:rPr>
            </w:pPr>
            <w:r>
              <w:rPr>
                <w:rFonts w:hint="eastAsia" w:ascii="宋体" w:hAnsi="宋体"/>
                <w:szCs w:val="21"/>
              </w:rPr>
              <w:t>生产设备先进性</w:t>
            </w:r>
          </w:p>
        </w:tc>
        <w:tc>
          <w:tcPr>
            <w:tcW w:w="663" w:type="pct"/>
            <w:vAlign w:val="center"/>
          </w:tcPr>
          <w:p>
            <w:pPr>
              <w:widowControl/>
              <w:spacing w:before="31" w:beforeLines="10" w:after="30" w:line="440" w:lineRule="exact"/>
              <w:jc w:val="center"/>
              <w:rPr>
                <w:rFonts w:ascii="宋体" w:hAnsi="宋体"/>
                <w:szCs w:val="21"/>
              </w:rPr>
            </w:pPr>
            <w:r>
              <w:rPr>
                <w:rFonts w:hint="eastAsia" w:ascii="宋体" w:hAnsi="宋体"/>
                <w:szCs w:val="21"/>
              </w:rPr>
              <w:t>10分</w:t>
            </w:r>
          </w:p>
        </w:tc>
        <w:tc>
          <w:tcPr>
            <w:tcW w:w="2923" w:type="pct"/>
            <w:vAlign w:val="center"/>
          </w:tcPr>
          <w:p>
            <w:pPr>
              <w:spacing w:before="31" w:beforeLines="10" w:after="30" w:line="440" w:lineRule="exact"/>
              <w:rPr>
                <w:rFonts w:ascii="宋体" w:hAnsi="宋体"/>
                <w:szCs w:val="21"/>
              </w:rPr>
            </w:pPr>
            <w:r>
              <w:rPr>
                <w:rFonts w:hint="eastAsia" w:ascii="宋体" w:hAnsi="宋体"/>
                <w:szCs w:val="21"/>
              </w:rPr>
              <w:t>根据投标人生产设备情况进行评审：投标人自有服装生产设备数量进行评价：</w:t>
            </w:r>
          </w:p>
          <w:p>
            <w:pPr>
              <w:spacing w:before="31" w:beforeLines="10" w:after="30" w:line="440" w:lineRule="exact"/>
              <w:rPr>
                <w:rFonts w:ascii="宋体" w:hAnsi="宋体"/>
                <w:szCs w:val="21"/>
              </w:rPr>
            </w:pPr>
            <w:r>
              <w:rPr>
                <w:rFonts w:hint="eastAsia" w:ascii="宋体" w:hAnsi="宋体"/>
                <w:szCs w:val="21"/>
              </w:rPr>
              <w:t>生产设备数量大于200台，得10分</w:t>
            </w:r>
          </w:p>
          <w:p>
            <w:pPr>
              <w:spacing w:before="31" w:beforeLines="10" w:after="30" w:line="440" w:lineRule="exact"/>
              <w:rPr>
                <w:rFonts w:ascii="宋体" w:hAnsi="宋体"/>
                <w:szCs w:val="21"/>
              </w:rPr>
            </w:pPr>
            <w:r>
              <w:rPr>
                <w:rFonts w:hint="eastAsia" w:ascii="宋体" w:hAnsi="宋体"/>
                <w:szCs w:val="21"/>
              </w:rPr>
              <w:t>生产设备数量大于150台小于200台，得8分</w:t>
            </w:r>
          </w:p>
          <w:p>
            <w:pPr>
              <w:spacing w:before="31" w:beforeLines="10" w:after="30" w:line="440" w:lineRule="exact"/>
              <w:rPr>
                <w:rFonts w:ascii="宋体" w:hAnsi="宋体"/>
                <w:szCs w:val="21"/>
              </w:rPr>
            </w:pPr>
            <w:r>
              <w:rPr>
                <w:rFonts w:hint="eastAsia" w:ascii="宋体" w:hAnsi="宋体"/>
                <w:szCs w:val="21"/>
              </w:rPr>
              <w:t>生产设备数量小于150台，得5分</w:t>
            </w:r>
          </w:p>
          <w:p>
            <w:pPr>
              <w:spacing w:before="31" w:beforeLines="10" w:after="30" w:line="440" w:lineRule="exact"/>
              <w:rPr>
                <w:rFonts w:ascii="宋体" w:hAnsi="宋体"/>
                <w:b/>
                <w:szCs w:val="21"/>
                <w:u w:val="single"/>
              </w:rPr>
            </w:pPr>
            <w:r>
              <w:rPr>
                <w:rFonts w:hint="eastAsia" w:ascii="宋体" w:hAnsi="宋体"/>
                <w:b/>
                <w:szCs w:val="21"/>
                <w:u w:val="single"/>
              </w:rPr>
              <w:t>注：须提供相关发票复印件加盖投标人公章（原件备查）。未提供发票复印件不得分。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1182"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3</w:t>
            </w:r>
          </w:p>
        </w:tc>
        <w:tc>
          <w:tcPr>
            <w:tcW w:w="939" w:type="pct"/>
            <w:vAlign w:val="center"/>
          </w:tcPr>
          <w:p>
            <w:pPr>
              <w:spacing w:before="31" w:beforeLines="10" w:after="30" w:line="440" w:lineRule="exact"/>
              <w:jc w:val="center"/>
              <w:rPr>
                <w:rFonts w:ascii="宋体" w:hAnsi="宋体"/>
                <w:bCs/>
                <w:szCs w:val="21"/>
              </w:rPr>
            </w:pPr>
            <w:r>
              <w:rPr>
                <w:rFonts w:hint="eastAsia" w:ascii="宋体" w:hAnsi="宋体"/>
                <w:bCs/>
                <w:szCs w:val="21"/>
              </w:rPr>
              <w:t>应急方案</w:t>
            </w:r>
          </w:p>
        </w:tc>
        <w:tc>
          <w:tcPr>
            <w:tcW w:w="663" w:type="pct"/>
            <w:vAlign w:val="center"/>
          </w:tcPr>
          <w:p>
            <w:pPr>
              <w:widowControl/>
              <w:spacing w:before="31" w:beforeLines="10" w:after="30" w:line="440" w:lineRule="exact"/>
              <w:jc w:val="center"/>
              <w:rPr>
                <w:rFonts w:ascii="宋体" w:hAnsi="宋体"/>
                <w:bCs/>
                <w:szCs w:val="21"/>
              </w:rPr>
            </w:pPr>
            <w:r>
              <w:rPr>
                <w:rFonts w:hint="eastAsia" w:ascii="宋体" w:hAnsi="宋体"/>
                <w:szCs w:val="21"/>
              </w:rPr>
              <w:t>9分</w:t>
            </w:r>
          </w:p>
        </w:tc>
        <w:tc>
          <w:tcPr>
            <w:tcW w:w="2923" w:type="pct"/>
            <w:vAlign w:val="center"/>
          </w:tcPr>
          <w:p>
            <w:pPr>
              <w:spacing w:before="31" w:beforeLines="10" w:after="30" w:line="440" w:lineRule="exact"/>
              <w:rPr>
                <w:rFonts w:ascii="宋体" w:hAnsi="宋体"/>
                <w:kern w:val="0"/>
                <w:szCs w:val="21"/>
              </w:rPr>
            </w:pPr>
            <w:r>
              <w:rPr>
                <w:rFonts w:hint="eastAsia" w:ascii="宋体" w:hAnsi="宋体"/>
                <w:kern w:val="0"/>
                <w:szCs w:val="21"/>
              </w:rPr>
              <w:t>投标人根据本项目的情况提供应急方案进行评审：</w:t>
            </w:r>
          </w:p>
          <w:p>
            <w:pPr>
              <w:spacing w:before="31" w:beforeLines="10" w:after="30" w:line="440" w:lineRule="exact"/>
              <w:rPr>
                <w:rFonts w:ascii="宋体" w:hAnsi="宋体"/>
                <w:kern w:val="0"/>
                <w:szCs w:val="21"/>
              </w:rPr>
            </w:pPr>
            <w:r>
              <w:rPr>
                <w:rFonts w:hint="eastAsia" w:ascii="宋体" w:hAnsi="宋体"/>
                <w:kern w:val="0"/>
                <w:szCs w:val="21"/>
              </w:rPr>
              <w:t>①方案非常明确、详尽，合理，可操作性强的得9分；</w:t>
            </w:r>
          </w:p>
          <w:p>
            <w:pPr>
              <w:spacing w:before="31" w:beforeLines="10" w:after="30" w:line="440" w:lineRule="exact"/>
              <w:rPr>
                <w:rFonts w:ascii="宋体" w:hAnsi="宋体"/>
                <w:kern w:val="0"/>
                <w:szCs w:val="21"/>
              </w:rPr>
            </w:pPr>
            <w:r>
              <w:rPr>
                <w:rFonts w:hint="eastAsia" w:ascii="宋体" w:hAnsi="宋体"/>
                <w:kern w:val="0"/>
                <w:szCs w:val="21"/>
              </w:rPr>
              <w:t>②方案明确、详尽，合理，可操作性较好的得6分；</w:t>
            </w:r>
          </w:p>
          <w:p>
            <w:pPr>
              <w:spacing w:before="31" w:beforeLines="10" w:after="30" w:line="440" w:lineRule="exact"/>
              <w:rPr>
                <w:rFonts w:ascii="宋体" w:hAnsi="宋体"/>
                <w:kern w:val="0"/>
                <w:szCs w:val="21"/>
              </w:rPr>
            </w:pPr>
            <w:r>
              <w:rPr>
                <w:rFonts w:hint="eastAsia" w:ascii="宋体" w:hAnsi="宋体"/>
                <w:kern w:val="0"/>
                <w:szCs w:val="21"/>
              </w:rPr>
              <w:t>③方案基本明确、合理，可操作性一般的得3分；</w:t>
            </w:r>
          </w:p>
          <w:p>
            <w:pPr>
              <w:spacing w:before="31" w:beforeLines="10" w:after="30" w:line="440" w:lineRule="exact"/>
              <w:rPr>
                <w:rFonts w:ascii="宋体" w:hAnsi="宋体"/>
                <w:szCs w:val="21"/>
              </w:rPr>
            </w:pPr>
            <w:r>
              <w:rPr>
                <w:rFonts w:hint="eastAsia" w:ascii="宋体" w:hAnsi="宋体"/>
                <w:kern w:val="0"/>
                <w:szCs w:val="21"/>
              </w:rPr>
              <w:t>④</w:t>
            </w:r>
            <w:r>
              <w:rPr>
                <w:rFonts w:hint="eastAsia" w:ascii="宋体" w:hAnsi="宋体"/>
                <w:szCs w:val="21"/>
              </w:rPr>
              <w:t>未提供对应方案不得分。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771" w:hRule="atLeast"/>
          <w:jc w:val="center"/>
        </w:trPr>
        <w:tc>
          <w:tcPr>
            <w:tcW w:w="468" w:type="pct"/>
            <w:vAlign w:val="center"/>
          </w:tcPr>
          <w:p>
            <w:pPr>
              <w:spacing w:before="31" w:beforeLines="10" w:after="93" w:afterLines="30" w:line="440" w:lineRule="exact"/>
              <w:jc w:val="center"/>
              <w:rPr>
                <w:rFonts w:ascii="宋体" w:hAnsi="宋体"/>
                <w:szCs w:val="21"/>
              </w:rPr>
            </w:pPr>
            <w:r>
              <w:rPr>
                <w:rFonts w:hint="eastAsia" w:ascii="宋体" w:hAnsi="宋体"/>
                <w:szCs w:val="21"/>
              </w:rPr>
              <w:t>4</w:t>
            </w:r>
          </w:p>
        </w:tc>
        <w:tc>
          <w:tcPr>
            <w:tcW w:w="939" w:type="pct"/>
            <w:vAlign w:val="center"/>
          </w:tcPr>
          <w:p>
            <w:pPr>
              <w:spacing w:before="31" w:beforeLines="10" w:after="30" w:line="440" w:lineRule="exact"/>
              <w:jc w:val="center"/>
              <w:rPr>
                <w:rFonts w:ascii="宋体" w:hAnsi="宋体"/>
                <w:bCs/>
                <w:szCs w:val="21"/>
              </w:rPr>
            </w:pPr>
            <w:r>
              <w:rPr>
                <w:rFonts w:hint="eastAsia" w:ascii="宋体" w:hAnsi="宋体"/>
                <w:szCs w:val="21"/>
              </w:rPr>
              <w:t>售后服务方案</w:t>
            </w:r>
          </w:p>
        </w:tc>
        <w:tc>
          <w:tcPr>
            <w:tcW w:w="663" w:type="pct"/>
            <w:vAlign w:val="center"/>
          </w:tcPr>
          <w:p>
            <w:pPr>
              <w:widowControl/>
              <w:spacing w:before="31" w:beforeLines="10" w:after="30" w:line="440" w:lineRule="exact"/>
              <w:jc w:val="center"/>
              <w:rPr>
                <w:rFonts w:ascii="宋体" w:hAnsi="宋体"/>
                <w:szCs w:val="21"/>
              </w:rPr>
            </w:pPr>
            <w:r>
              <w:rPr>
                <w:rFonts w:hint="eastAsia" w:ascii="宋体" w:hAnsi="宋体"/>
                <w:szCs w:val="21"/>
              </w:rPr>
              <w:t>15分</w:t>
            </w:r>
          </w:p>
        </w:tc>
        <w:tc>
          <w:tcPr>
            <w:tcW w:w="2923" w:type="pct"/>
            <w:vAlign w:val="center"/>
          </w:tcPr>
          <w:p>
            <w:pPr>
              <w:spacing w:before="31" w:beforeLines="10" w:after="30" w:line="440" w:lineRule="exact"/>
              <w:rPr>
                <w:rFonts w:ascii="宋体" w:hAnsi="宋体"/>
                <w:kern w:val="0"/>
                <w:szCs w:val="21"/>
              </w:rPr>
            </w:pPr>
            <w:r>
              <w:rPr>
                <w:rFonts w:hint="eastAsia" w:ascii="宋体" w:hAnsi="宋体"/>
                <w:kern w:val="0"/>
                <w:szCs w:val="21"/>
              </w:rPr>
              <w:t>根据投标人提供的售后服务方案承诺，包括增订和更换要求的响应及售后服务标准等进行评审：</w:t>
            </w:r>
          </w:p>
          <w:p>
            <w:pPr>
              <w:spacing w:before="31" w:beforeLines="10" w:after="30" w:line="440" w:lineRule="exact"/>
              <w:rPr>
                <w:rFonts w:ascii="宋体" w:hAnsi="宋体"/>
                <w:kern w:val="0"/>
                <w:szCs w:val="21"/>
              </w:rPr>
            </w:pPr>
            <w:r>
              <w:rPr>
                <w:rFonts w:hint="eastAsia" w:ascii="宋体" w:hAnsi="宋体"/>
                <w:kern w:val="0"/>
                <w:szCs w:val="21"/>
              </w:rPr>
              <w:t>①具有完善具体的售后服务内容，各阶段服务计划详尽的，得15分；</w:t>
            </w:r>
          </w:p>
          <w:p>
            <w:pPr>
              <w:spacing w:before="31" w:beforeLines="10" w:after="30" w:line="440" w:lineRule="exact"/>
              <w:rPr>
                <w:rFonts w:ascii="宋体" w:hAnsi="宋体"/>
                <w:kern w:val="0"/>
                <w:szCs w:val="21"/>
              </w:rPr>
            </w:pPr>
            <w:r>
              <w:rPr>
                <w:rFonts w:hint="eastAsia" w:ascii="宋体" w:hAnsi="宋体"/>
                <w:kern w:val="0"/>
                <w:szCs w:val="21"/>
              </w:rPr>
              <w:t>②有售后服务内容及各阶段服务计划完善但不够详细的，得10分；</w:t>
            </w:r>
          </w:p>
          <w:p>
            <w:pPr>
              <w:spacing w:before="31" w:beforeLines="10" w:after="30" w:line="440" w:lineRule="exact"/>
              <w:rPr>
                <w:rFonts w:ascii="宋体" w:hAnsi="宋体"/>
                <w:kern w:val="0"/>
                <w:szCs w:val="21"/>
              </w:rPr>
            </w:pPr>
            <w:r>
              <w:rPr>
                <w:rFonts w:hint="eastAsia" w:ascii="宋体" w:hAnsi="宋体"/>
                <w:kern w:val="0"/>
                <w:szCs w:val="21"/>
              </w:rPr>
              <w:t>③有售后服务内容及各阶段服务计划不够完整、可行性不高的，得5分；</w:t>
            </w:r>
          </w:p>
          <w:p>
            <w:pPr>
              <w:spacing w:before="31" w:beforeLines="10" w:after="30" w:line="440" w:lineRule="exact"/>
              <w:rPr>
                <w:rFonts w:ascii="宋体" w:hAnsi="宋体"/>
                <w:kern w:val="0"/>
                <w:szCs w:val="21"/>
              </w:rPr>
            </w:pPr>
            <w:r>
              <w:rPr>
                <w:rFonts w:hint="eastAsia" w:ascii="宋体" w:hAnsi="宋体"/>
                <w:kern w:val="0"/>
                <w:szCs w:val="21"/>
              </w:rPr>
              <w:t>④未提供对应方案不得分。</w:t>
            </w:r>
          </w:p>
        </w:tc>
      </w:tr>
    </w:tbl>
    <w:p>
      <w:pPr>
        <w:rPr>
          <w:rFonts w:ascii="宋体" w:hAnsi="宋体"/>
          <w:szCs w:val="21"/>
        </w:rPr>
      </w:pPr>
    </w:p>
    <w:p>
      <w:pPr>
        <w:pStyle w:val="2"/>
        <w:keepNext w:val="0"/>
        <w:keepLines w:val="0"/>
        <w:pageBreakBefore/>
        <w:spacing w:line="360" w:lineRule="auto"/>
        <w:jc w:val="center"/>
        <w:rPr>
          <w:rFonts w:ascii="宋体" w:hAnsi="宋体"/>
          <w:spacing w:val="20"/>
          <w:sz w:val="32"/>
          <w:szCs w:val="32"/>
        </w:rPr>
      </w:pPr>
      <w:bookmarkStart w:id="35" w:name="_Toc391627752"/>
      <w:bookmarkStart w:id="36" w:name="_Toc405313956"/>
      <w:bookmarkStart w:id="37" w:name="_Toc72154480"/>
      <w:r>
        <w:rPr>
          <w:rFonts w:hint="eastAsia" w:ascii="宋体" w:hAnsi="宋体"/>
          <w:spacing w:val="20"/>
          <w:sz w:val="32"/>
          <w:szCs w:val="32"/>
        </w:rPr>
        <w:t>第六部分</w:t>
      </w:r>
      <w:r>
        <w:rPr>
          <w:rFonts w:ascii="宋体" w:hAnsi="宋体"/>
          <w:spacing w:val="20"/>
          <w:sz w:val="32"/>
          <w:szCs w:val="32"/>
        </w:rPr>
        <w:t xml:space="preserve"> </w:t>
      </w:r>
      <w:r>
        <w:rPr>
          <w:rFonts w:hint="eastAsia" w:ascii="宋体" w:hAnsi="宋体"/>
          <w:spacing w:val="20"/>
          <w:sz w:val="32"/>
          <w:szCs w:val="32"/>
        </w:rPr>
        <w:t>合同书格式</w:t>
      </w:r>
      <w:bookmarkEnd w:id="35"/>
      <w:bookmarkEnd w:id="36"/>
      <w:bookmarkEnd w:id="37"/>
    </w:p>
    <w:p>
      <w:pPr>
        <w:spacing w:line="360" w:lineRule="auto"/>
        <w:jc w:val="center"/>
        <w:rPr>
          <w:rFonts w:ascii="宋体" w:hAnsi="宋体"/>
        </w:rPr>
      </w:pPr>
      <w:r>
        <w:rPr>
          <w:rFonts w:hint="eastAsia" w:ascii="宋体" w:hAnsi="宋体"/>
        </w:rPr>
        <w:t>（本格式编排在招标文件中，仅供投标人参考，投标时不需填写）</w:t>
      </w:r>
    </w:p>
    <w:p>
      <w:pPr>
        <w:spacing w:before="1092" w:beforeLines="350" w:after="468" w:afterLines="150" w:line="360" w:lineRule="auto"/>
        <w:jc w:val="center"/>
        <w:rPr>
          <w:rFonts w:ascii="宋体" w:hAnsi="宋体"/>
          <w:b/>
          <w:bCs/>
          <w:spacing w:val="60"/>
          <w:sz w:val="52"/>
          <w:szCs w:val="52"/>
        </w:rPr>
      </w:pPr>
      <w:r>
        <w:rPr>
          <w:rFonts w:hint="eastAsia" w:ascii="宋体" w:hAnsi="宋体"/>
          <w:b/>
          <w:bCs/>
          <w:sz w:val="50"/>
          <w:szCs w:val="50"/>
        </w:rPr>
        <w:t>校服采购合同文本</w:t>
      </w:r>
      <w:r>
        <w:rPr>
          <w:rFonts w:hint="eastAsia" w:ascii="宋体" w:hAnsi="宋体"/>
          <w:b/>
          <w:bCs/>
          <w:spacing w:val="60"/>
          <w:sz w:val="52"/>
          <w:szCs w:val="52"/>
        </w:rPr>
        <w:t>合同文件</w:t>
      </w:r>
    </w:p>
    <w:p>
      <w:pPr>
        <w:spacing w:line="360" w:lineRule="auto"/>
        <w:jc w:val="center"/>
        <w:rPr>
          <w:rFonts w:ascii="宋体" w:hAnsi="宋体"/>
          <w:b/>
          <w:bCs/>
          <w:szCs w:val="21"/>
        </w:rPr>
      </w:pPr>
      <w:r>
        <w:rPr>
          <w:rFonts w:hint="eastAsia" w:ascii="宋体" w:hAnsi="宋体"/>
          <w:b/>
          <w:bCs/>
          <w:szCs w:val="21"/>
        </w:rPr>
        <w:t>（仅供参考）</w:t>
      </w: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spacing w:line="360" w:lineRule="auto"/>
        <w:rPr>
          <w:rFonts w:ascii="宋体" w:hAnsi="宋体"/>
          <w:b/>
          <w:bCs/>
          <w:szCs w:val="21"/>
        </w:rPr>
      </w:pPr>
    </w:p>
    <w:p>
      <w:pPr>
        <w:tabs>
          <w:tab w:val="left" w:pos="720"/>
        </w:tabs>
        <w:spacing w:line="360" w:lineRule="auto"/>
        <w:jc w:val="center"/>
        <w:rPr>
          <w:rFonts w:ascii="宋体" w:hAnsi="宋体"/>
          <w:b/>
          <w:spacing w:val="20"/>
          <w:sz w:val="28"/>
          <w:szCs w:val="28"/>
        </w:rPr>
      </w:pPr>
      <w:r>
        <w:rPr>
          <w:rFonts w:ascii="宋体" w:hAnsi="宋体"/>
          <w:b/>
          <w:spacing w:val="20"/>
          <w:sz w:val="28"/>
          <w:szCs w:val="28"/>
          <w:u w:val="single"/>
        </w:rPr>
        <w:t xml:space="preserve">     </w:t>
      </w:r>
      <w:r>
        <w:rPr>
          <w:rFonts w:hint="eastAsia" w:ascii="宋体" w:hAnsi="宋体"/>
          <w:b/>
          <w:spacing w:val="20"/>
          <w:sz w:val="28"/>
          <w:szCs w:val="28"/>
        </w:rPr>
        <w:t>年</w:t>
      </w:r>
      <w:r>
        <w:rPr>
          <w:rFonts w:ascii="宋体" w:hAnsi="宋体"/>
          <w:b/>
          <w:spacing w:val="20"/>
          <w:sz w:val="28"/>
          <w:szCs w:val="28"/>
          <w:u w:val="single"/>
        </w:rPr>
        <w:t xml:space="preserve">     </w:t>
      </w:r>
      <w:r>
        <w:rPr>
          <w:rFonts w:hint="eastAsia" w:ascii="宋体" w:hAnsi="宋体"/>
          <w:b/>
          <w:spacing w:val="20"/>
          <w:sz w:val="28"/>
          <w:szCs w:val="28"/>
        </w:rPr>
        <w:t xml:space="preserve">月 </w:t>
      </w:r>
      <w:r>
        <w:rPr>
          <w:rFonts w:ascii="宋体" w:hAnsi="宋体"/>
          <w:b/>
          <w:spacing w:val="20"/>
          <w:sz w:val="28"/>
          <w:szCs w:val="28"/>
          <w:u w:val="single"/>
        </w:rPr>
        <w:t xml:space="preserve">     </w:t>
      </w:r>
      <w:r>
        <w:rPr>
          <w:rFonts w:ascii="宋体" w:hAnsi="宋体"/>
          <w:b/>
          <w:spacing w:val="20"/>
          <w:sz w:val="28"/>
          <w:szCs w:val="28"/>
        </w:rPr>
        <w:t xml:space="preserve"> </w:t>
      </w:r>
      <w:r>
        <w:rPr>
          <w:rFonts w:hint="eastAsia" w:ascii="宋体" w:hAnsi="宋体"/>
          <w:b/>
          <w:spacing w:val="20"/>
          <w:sz w:val="28"/>
          <w:szCs w:val="28"/>
        </w:rPr>
        <w:t>日</w:t>
      </w:r>
    </w:p>
    <w:p>
      <w:pPr>
        <w:tabs>
          <w:tab w:val="left" w:pos="720"/>
        </w:tabs>
        <w:spacing w:line="360" w:lineRule="auto"/>
        <w:jc w:val="center"/>
        <w:rPr>
          <w:rFonts w:ascii="宋体" w:hAnsi="宋体"/>
          <w:spacing w:val="20"/>
          <w:sz w:val="28"/>
          <w:szCs w:val="28"/>
        </w:rPr>
      </w:pPr>
    </w:p>
    <w:p>
      <w:pPr>
        <w:tabs>
          <w:tab w:val="left" w:pos="720"/>
        </w:tabs>
        <w:spacing w:line="360" w:lineRule="auto"/>
        <w:jc w:val="center"/>
        <w:rPr>
          <w:rFonts w:ascii="宋体" w:hAnsi="宋体"/>
          <w:spacing w:val="20"/>
          <w:sz w:val="28"/>
          <w:szCs w:val="28"/>
        </w:rPr>
      </w:pPr>
    </w:p>
    <w:p>
      <w:pPr>
        <w:tabs>
          <w:tab w:val="left" w:pos="720"/>
        </w:tabs>
        <w:spacing w:line="360" w:lineRule="auto"/>
        <w:jc w:val="center"/>
        <w:rPr>
          <w:rFonts w:ascii="宋体" w:hAnsi="宋体"/>
          <w:spacing w:val="20"/>
          <w:sz w:val="28"/>
          <w:szCs w:val="28"/>
        </w:rPr>
      </w:pPr>
    </w:p>
    <w:p>
      <w:pPr>
        <w:tabs>
          <w:tab w:val="left" w:pos="720"/>
        </w:tabs>
        <w:spacing w:line="360" w:lineRule="auto"/>
        <w:rPr>
          <w:rFonts w:ascii="宋体" w:hAnsi="宋体"/>
          <w:spacing w:val="20"/>
          <w:sz w:val="28"/>
          <w:szCs w:val="28"/>
        </w:rPr>
      </w:pPr>
    </w:p>
    <w:p>
      <w:pPr>
        <w:tabs>
          <w:tab w:val="left" w:pos="790"/>
        </w:tabs>
        <w:adjustRightInd w:val="0"/>
        <w:snapToGrid w:val="0"/>
        <w:spacing w:line="360" w:lineRule="auto"/>
        <w:jc w:val="center"/>
        <w:rPr>
          <w:rFonts w:ascii="宋体" w:hAnsi="宋体"/>
          <w:b/>
          <w:color w:val="000000"/>
          <w:sz w:val="40"/>
          <w:szCs w:val="21"/>
        </w:rPr>
      </w:pPr>
      <w:r>
        <w:rPr>
          <w:rFonts w:hint="eastAsia" w:ascii="宋体" w:hAnsi="宋体"/>
          <w:b/>
          <w:color w:val="000000"/>
          <w:sz w:val="40"/>
          <w:szCs w:val="21"/>
        </w:rPr>
        <w:t>校服采购合同</w:t>
      </w:r>
    </w:p>
    <w:p>
      <w:pPr>
        <w:tabs>
          <w:tab w:val="left" w:pos="790"/>
        </w:tabs>
        <w:adjustRightInd w:val="0"/>
        <w:snapToGrid w:val="0"/>
        <w:spacing w:line="360" w:lineRule="auto"/>
        <w:jc w:val="center"/>
        <w:rPr>
          <w:rFonts w:ascii="宋体" w:hAnsi="宋体"/>
          <w:color w:val="000000"/>
          <w:szCs w:val="21"/>
        </w:rPr>
      </w:pPr>
      <w:r>
        <w:rPr>
          <w:rFonts w:hint="eastAsia" w:ascii="宋体" w:hAnsi="宋体"/>
          <w:color w:val="000000"/>
          <w:szCs w:val="21"/>
        </w:rPr>
        <w:t>（仅供参考）</w:t>
      </w:r>
    </w:p>
    <w:p>
      <w:pPr>
        <w:tabs>
          <w:tab w:val="left" w:pos="790"/>
        </w:tabs>
        <w:adjustRightInd w:val="0"/>
        <w:snapToGrid w:val="0"/>
        <w:spacing w:line="360" w:lineRule="auto"/>
        <w:jc w:val="center"/>
        <w:rPr>
          <w:rFonts w:ascii="宋体" w:hAnsi="宋体"/>
          <w:color w:val="000000"/>
          <w:szCs w:val="21"/>
        </w:rPr>
      </w:pPr>
    </w:p>
    <w:p>
      <w:pPr>
        <w:adjustRightInd w:val="0"/>
        <w:snapToGrid w:val="0"/>
        <w:spacing w:line="348" w:lineRule="auto"/>
        <w:rPr>
          <w:rFonts w:ascii="宋体" w:hAnsi="宋体"/>
          <w:snapToGrid w:val="0"/>
          <w:color w:val="000000"/>
          <w:kern w:val="0"/>
          <w:szCs w:val="21"/>
        </w:rPr>
      </w:pPr>
      <w:r>
        <w:rPr>
          <w:rFonts w:hint="eastAsia" w:ascii="宋体" w:hAnsi="宋体"/>
          <w:snapToGrid w:val="0"/>
          <w:color w:val="000000"/>
          <w:kern w:val="0"/>
          <w:szCs w:val="21"/>
        </w:rPr>
        <w:t>甲方（采购方）：</w:t>
      </w:r>
      <w:r>
        <w:rPr>
          <w:rFonts w:hint="eastAsia" w:ascii="宋体" w:hAnsi="宋体"/>
          <w:snapToGrid w:val="0"/>
          <w:color w:val="000000"/>
          <w:kern w:val="0"/>
          <w:szCs w:val="21"/>
          <w:u w:val="single"/>
        </w:rPr>
        <w:t xml:space="preserve">                                       </w:t>
      </w:r>
    </w:p>
    <w:p>
      <w:pPr>
        <w:adjustRightInd w:val="0"/>
        <w:snapToGrid w:val="0"/>
        <w:spacing w:line="348" w:lineRule="auto"/>
        <w:rPr>
          <w:rFonts w:ascii="宋体" w:hAnsi="宋体"/>
          <w:snapToGrid w:val="0"/>
          <w:color w:val="000000"/>
          <w:kern w:val="0"/>
          <w:szCs w:val="21"/>
        </w:rPr>
      </w:pPr>
      <w:r>
        <w:rPr>
          <w:rFonts w:hint="eastAsia" w:ascii="宋体" w:hAnsi="宋体"/>
          <w:snapToGrid w:val="0"/>
          <w:color w:val="000000"/>
          <w:kern w:val="0"/>
          <w:szCs w:val="21"/>
        </w:rPr>
        <w:t>乙方（供应方）：</w:t>
      </w:r>
      <w:r>
        <w:rPr>
          <w:rFonts w:hint="eastAsia" w:ascii="宋体" w:hAnsi="宋体"/>
          <w:snapToGrid w:val="0"/>
          <w:color w:val="000000"/>
          <w:kern w:val="0"/>
          <w:szCs w:val="21"/>
          <w:u w:val="single"/>
        </w:rPr>
        <w:t xml:space="preserve">                                       </w:t>
      </w:r>
      <w:r>
        <w:fldChar w:fldCharType="begin"/>
      </w:r>
      <w:r>
        <w:instrText xml:space="preserve"> HYPERLINK "mailto:yh_xsc@163.com" </w:instrText>
      </w:r>
      <w:r>
        <w:fldChar w:fldCharType="separate"/>
      </w:r>
      <w:r>
        <w:fldChar w:fldCharType="end"/>
      </w:r>
    </w:p>
    <w:p>
      <w:pPr>
        <w:adjustRightInd w:val="0"/>
        <w:snapToGrid w:val="0"/>
        <w:spacing w:line="348" w:lineRule="auto"/>
        <w:ind w:firstLine="624"/>
        <w:rPr>
          <w:rFonts w:ascii="宋体" w:hAnsi="宋体"/>
          <w:snapToGrid w:val="0"/>
          <w:color w:val="000000"/>
          <w:kern w:val="0"/>
          <w:szCs w:val="21"/>
        </w:rPr>
      </w:pPr>
    </w:p>
    <w:p>
      <w:pPr>
        <w:spacing w:line="360" w:lineRule="auto"/>
        <w:ind w:firstLine="420" w:firstLineChars="200"/>
        <w:rPr>
          <w:rFonts w:ascii="宋体" w:hAnsi="宋体"/>
          <w:color w:val="000000"/>
          <w:szCs w:val="21"/>
        </w:rPr>
      </w:pPr>
      <w:r>
        <w:rPr>
          <w:rFonts w:hint="eastAsia" w:ascii="宋体" w:hAnsi="宋体"/>
          <w:snapToGrid w:val="0"/>
          <w:color w:val="000000"/>
          <w:kern w:val="0"/>
          <w:szCs w:val="21"/>
        </w:rPr>
        <w:t xml:space="preserve">为维护甲、乙双方当事人的合法权益，根据《中华人民共和国合同法》、《中华人民共和国产品质量法》、东莞市教育局部门规章等有关法律法规规定，以及招标文件（文件编号： </w:t>
      </w:r>
      <w:r>
        <w:rPr>
          <w:rFonts w:ascii="宋体" w:hAnsi="宋体"/>
          <w:color w:val="000000"/>
          <w:szCs w:val="21"/>
        </w:rPr>
        <w:t>GDIT-2019068</w:t>
      </w:r>
      <w:r>
        <w:rPr>
          <w:rFonts w:hint="eastAsia" w:ascii="宋体" w:hAnsi="宋体"/>
          <w:snapToGrid w:val="0"/>
          <w:color w:val="000000"/>
          <w:kern w:val="0"/>
          <w:szCs w:val="21"/>
        </w:rPr>
        <w:t>）的要求，经双方协商一致，就校服采购事宜订立本合同。</w:t>
      </w:r>
    </w:p>
    <w:p>
      <w:pPr>
        <w:pStyle w:val="36"/>
        <w:numPr>
          <w:ilvl w:val="0"/>
          <w:numId w:val="84"/>
        </w:numPr>
        <w:adjustRightInd w:val="0"/>
        <w:snapToGrid w:val="0"/>
        <w:spacing w:before="156" w:beforeLines="50" w:line="360" w:lineRule="auto"/>
        <w:ind w:firstLineChars="0"/>
        <w:rPr>
          <w:rFonts w:ascii="宋体" w:hAnsi="宋体"/>
          <w:snapToGrid w:val="0"/>
          <w:color w:val="000000"/>
          <w:kern w:val="0"/>
          <w:szCs w:val="21"/>
        </w:rPr>
      </w:pPr>
      <w:r>
        <w:rPr>
          <w:rFonts w:hint="eastAsia" w:ascii="宋体" w:hAnsi="宋体"/>
          <w:snapToGrid w:val="0"/>
          <w:color w:val="000000"/>
          <w:kern w:val="0"/>
          <w:szCs w:val="21"/>
        </w:rPr>
        <w:t>校服的材质、规格、数量、价格（具体参数详见附件）</w:t>
      </w:r>
    </w:p>
    <w:tbl>
      <w:tblPr>
        <w:tblStyle w:val="20"/>
        <w:tblW w:w="487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14"/>
        <w:gridCol w:w="2189"/>
        <w:gridCol w:w="1169"/>
        <w:gridCol w:w="1168"/>
        <w:gridCol w:w="1166"/>
        <w:gridCol w:w="1022"/>
        <w:gridCol w:w="8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序号</w:t>
            </w:r>
          </w:p>
        </w:tc>
        <w:tc>
          <w:tcPr>
            <w:tcW w:w="1318" w:type="pct"/>
            <w:vAlign w:val="center"/>
          </w:tcPr>
          <w:p>
            <w:pPr>
              <w:spacing w:line="360" w:lineRule="auto"/>
              <w:ind w:firstLine="420" w:firstLineChars="200"/>
              <w:jc w:val="left"/>
              <w:rPr>
                <w:rFonts w:ascii="宋体" w:hAnsi="宋体"/>
                <w:szCs w:val="21"/>
              </w:rPr>
            </w:pPr>
            <w:r>
              <w:rPr>
                <w:rFonts w:hint="eastAsia" w:ascii="宋体" w:hAnsi="宋体"/>
                <w:szCs w:val="21"/>
              </w:rPr>
              <w:t>款式名称</w:t>
            </w:r>
          </w:p>
        </w:tc>
        <w:tc>
          <w:tcPr>
            <w:tcW w:w="704" w:type="pct"/>
            <w:vAlign w:val="center"/>
          </w:tcPr>
          <w:p>
            <w:pPr>
              <w:spacing w:line="360" w:lineRule="auto"/>
              <w:jc w:val="center"/>
              <w:rPr>
                <w:rFonts w:ascii="宋体" w:hAnsi="宋体"/>
                <w:szCs w:val="21"/>
              </w:rPr>
            </w:pPr>
            <w:r>
              <w:rPr>
                <w:rFonts w:hint="eastAsia" w:ascii="宋体" w:hAnsi="宋体"/>
                <w:szCs w:val="21"/>
              </w:rPr>
              <w:t>材质</w:t>
            </w:r>
          </w:p>
        </w:tc>
        <w:tc>
          <w:tcPr>
            <w:tcW w:w="703" w:type="pct"/>
            <w:vAlign w:val="center"/>
          </w:tcPr>
          <w:p>
            <w:pPr>
              <w:spacing w:line="360" w:lineRule="auto"/>
              <w:jc w:val="center"/>
              <w:rPr>
                <w:rFonts w:ascii="宋体" w:hAnsi="宋体"/>
                <w:szCs w:val="21"/>
              </w:rPr>
            </w:pPr>
            <w:r>
              <w:rPr>
                <w:rFonts w:hint="eastAsia" w:ascii="宋体" w:hAnsi="宋体"/>
                <w:szCs w:val="21"/>
              </w:rPr>
              <w:t>规格型号</w:t>
            </w:r>
          </w:p>
        </w:tc>
        <w:tc>
          <w:tcPr>
            <w:tcW w:w="702" w:type="pct"/>
            <w:vAlign w:val="center"/>
          </w:tcPr>
          <w:p>
            <w:pPr>
              <w:spacing w:line="360" w:lineRule="auto"/>
              <w:jc w:val="center"/>
              <w:rPr>
                <w:rFonts w:ascii="宋体" w:hAnsi="宋体"/>
                <w:szCs w:val="21"/>
              </w:rPr>
            </w:pPr>
            <w:r>
              <w:rPr>
                <w:rFonts w:hint="eastAsia" w:ascii="宋体" w:hAnsi="宋体"/>
                <w:szCs w:val="21"/>
              </w:rPr>
              <w:t>计量单位</w:t>
            </w:r>
          </w:p>
        </w:tc>
        <w:tc>
          <w:tcPr>
            <w:tcW w:w="615" w:type="pct"/>
          </w:tcPr>
          <w:p>
            <w:pPr>
              <w:spacing w:line="360" w:lineRule="auto"/>
              <w:jc w:val="center"/>
              <w:rPr>
                <w:rFonts w:ascii="宋体" w:hAnsi="宋体"/>
                <w:szCs w:val="21"/>
              </w:rPr>
            </w:pPr>
            <w:r>
              <w:rPr>
                <w:rFonts w:hint="eastAsia" w:ascii="宋体" w:hAnsi="宋体"/>
                <w:szCs w:val="21"/>
              </w:rPr>
              <w:t>数量</w:t>
            </w:r>
          </w:p>
        </w:tc>
        <w:tc>
          <w:tcPr>
            <w:tcW w:w="528" w:type="pct"/>
          </w:tcPr>
          <w:p>
            <w:pPr>
              <w:spacing w:line="360" w:lineRule="auto"/>
              <w:jc w:val="center"/>
              <w:rPr>
                <w:rFonts w:ascii="宋体" w:hAnsi="宋体"/>
                <w:szCs w:val="21"/>
              </w:rPr>
            </w:pPr>
            <w:r>
              <w:rPr>
                <w:rFonts w:hint="eastAsia" w:ascii="宋体" w:hAnsi="宋体"/>
                <w:szCs w:val="21"/>
              </w:rPr>
              <w:t>单价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2"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夏运动T恤</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2</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夏运动中裤</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3</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春秋运动长袖</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4</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春秋运动长裤</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5</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冬季运动上衣</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6</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短袖衬衫（男）</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7</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短袖衬衫（女）</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8</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夏礼西裤（男）</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9</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夏礼裙（女）</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10</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长袖衬衫（男）</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11</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长袖衬衫（女）</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12</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西装外套（男）</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13</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西装外套（女）</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14</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冬礼西裤（男）</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15</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冬礼礼裙（女）</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16</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冬礼西裤（女）</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17</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毛背心</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18</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校徽绣章</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430" w:type="pct"/>
            <w:vAlign w:val="center"/>
          </w:tcPr>
          <w:p>
            <w:pPr>
              <w:spacing w:line="360" w:lineRule="auto"/>
              <w:jc w:val="center"/>
              <w:rPr>
                <w:rFonts w:ascii="宋体" w:hAnsi="宋体"/>
                <w:szCs w:val="21"/>
              </w:rPr>
            </w:pPr>
            <w:r>
              <w:rPr>
                <w:rFonts w:hint="eastAsia" w:ascii="宋体" w:hAnsi="宋体"/>
                <w:szCs w:val="21"/>
              </w:rPr>
              <w:t>19</w:t>
            </w:r>
          </w:p>
        </w:tc>
        <w:tc>
          <w:tcPr>
            <w:tcW w:w="1318" w:type="pct"/>
            <w:vAlign w:val="center"/>
          </w:tcPr>
          <w:p>
            <w:pPr>
              <w:spacing w:line="360" w:lineRule="auto"/>
              <w:ind w:firstLine="180" w:firstLineChars="86"/>
              <w:jc w:val="left"/>
              <w:rPr>
                <w:rFonts w:ascii="宋体" w:hAnsi="宋体"/>
                <w:szCs w:val="21"/>
              </w:rPr>
            </w:pPr>
            <w:r>
              <w:rPr>
                <w:rFonts w:hint="eastAsia" w:ascii="宋体" w:hAnsi="宋体"/>
                <w:szCs w:val="21"/>
              </w:rPr>
              <w:t>领带、领花</w:t>
            </w:r>
          </w:p>
        </w:tc>
        <w:tc>
          <w:tcPr>
            <w:tcW w:w="704" w:type="pct"/>
            <w:vAlign w:val="center"/>
          </w:tcPr>
          <w:p>
            <w:pPr>
              <w:spacing w:line="360" w:lineRule="auto"/>
              <w:ind w:firstLine="420" w:firstLineChars="200"/>
              <w:jc w:val="left"/>
              <w:rPr>
                <w:rFonts w:ascii="宋体" w:hAnsi="宋体"/>
                <w:szCs w:val="21"/>
              </w:rPr>
            </w:pPr>
          </w:p>
        </w:tc>
        <w:tc>
          <w:tcPr>
            <w:tcW w:w="703" w:type="pct"/>
          </w:tcPr>
          <w:p>
            <w:pPr>
              <w:spacing w:line="360" w:lineRule="auto"/>
              <w:ind w:firstLine="420" w:firstLineChars="200"/>
              <w:jc w:val="left"/>
              <w:rPr>
                <w:rFonts w:ascii="宋体" w:hAnsi="宋体"/>
                <w:szCs w:val="21"/>
              </w:rPr>
            </w:pPr>
          </w:p>
        </w:tc>
        <w:tc>
          <w:tcPr>
            <w:tcW w:w="702" w:type="pct"/>
          </w:tcPr>
          <w:p>
            <w:pPr>
              <w:spacing w:line="360" w:lineRule="auto"/>
              <w:ind w:firstLine="420" w:firstLineChars="200"/>
              <w:jc w:val="left"/>
              <w:rPr>
                <w:rFonts w:ascii="宋体" w:hAnsi="宋体"/>
                <w:szCs w:val="21"/>
              </w:rPr>
            </w:pPr>
          </w:p>
        </w:tc>
        <w:tc>
          <w:tcPr>
            <w:tcW w:w="615" w:type="pct"/>
          </w:tcPr>
          <w:p>
            <w:pPr>
              <w:spacing w:line="360" w:lineRule="auto"/>
              <w:ind w:firstLine="420" w:firstLineChars="200"/>
              <w:jc w:val="left"/>
              <w:rPr>
                <w:rFonts w:ascii="宋体" w:hAnsi="宋体"/>
                <w:szCs w:val="21"/>
              </w:rPr>
            </w:pPr>
          </w:p>
        </w:tc>
        <w:tc>
          <w:tcPr>
            <w:tcW w:w="528" w:type="pct"/>
          </w:tcPr>
          <w:p>
            <w:pPr>
              <w:spacing w:line="360" w:lineRule="auto"/>
              <w:ind w:firstLine="420" w:firstLineChars="200"/>
              <w:jc w:val="lef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1748" w:type="pct"/>
            <w:gridSpan w:val="2"/>
            <w:vAlign w:val="center"/>
          </w:tcPr>
          <w:p>
            <w:pPr>
              <w:spacing w:line="360" w:lineRule="auto"/>
              <w:ind w:firstLine="180" w:firstLineChars="86"/>
              <w:jc w:val="left"/>
              <w:rPr>
                <w:rFonts w:ascii="宋体" w:hAnsi="宋体"/>
                <w:szCs w:val="21"/>
              </w:rPr>
            </w:pPr>
            <w:r>
              <w:rPr>
                <w:rFonts w:hint="eastAsia" w:ascii="宋体" w:hAnsi="宋体"/>
                <w:szCs w:val="21"/>
              </w:rPr>
              <w:t>售后服务（需包含但不限于以下内容：1.退换货的方式、联系人、电话；2.售后服务的相关内容。）</w:t>
            </w:r>
          </w:p>
        </w:tc>
        <w:tc>
          <w:tcPr>
            <w:tcW w:w="3252" w:type="pct"/>
            <w:gridSpan w:val="5"/>
            <w:vAlign w:val="center"/>
          </w:tcPr>
          <w:p>
            <w:pPr>
              <w:spacing w:line="360" w:lineRule="auto"/>
              <w:ind w:firstLine="420" w:firstLineChars="200"/>
              <w:jc w:val="left"/>
              <w:rPr>
                <w:rFonts w:ascii="宋体" w:hAnsi="宋体"/>
                <w:szCs w:val="21"/>
              </w:rPr>
            </w:pPr>
          </w:p>
        </w:tc>
      </w:tr>
    </w:tbl>
    <w:p>
      <w:pPr>
        <w:adjustRightInd w:val="0"/>
        <w:snapToGrid w:val="0"/>
        <w:spacing w:line="360" w:lineRule="auto"/>
        <w:ind w:firstLine="624"/>
        <w:rPr>
          <w:rFonts w:ascii="宋体" w:hAnsi="宋体"/>
          <w:snapToGrid w:val="0"/>
          <w:color w:val="000000"/>
          <w:kern w:val="0"/>
          <w:szCs w:val="21"/>
        </w:rPr>
      </w:pP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1、依据本合同签订的订单与本合同具有同等效力。</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2、校服价格须包含物料购置、设计、制作、运输、保险、包装、检验、纳税等相关费用。</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二、校服的质量标准</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交付的校服属全新设计制造，无次品，合格率达到100%。选用面料的内在质量和外观均符合GB18401《国家纺织产品基本安全技术规范》、GB31701《婴幼儿及儿童纺织产品安全技术规范》、GB/T31888《中小学生校服》等相关机构发布的规范标准。</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2、乙方提供的校服应当具备以下质量标识：生产企业名称标识；面辅料成分标识；洗涤标识；规格型号标识；校名标识。</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三、校服的样式与封样</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1．校服的样式由乙方设计，但甲方有权另行指定设计方，发生的相关设计费由甲方承担。</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校服的样式、面料材质、辅料材质、颜色等最终由甲方书面确认，作为本合同的附件。</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2．乙方应当免费制作校服样衣。</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3．甲乙双方应将经确认的样衣封样保存。封样时，双方应当将样衣在密封的包装上标注“版式样衣”并加盖公章，并各自保存。</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四、校服的生产加工与首次送检</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1．乙方必须严格依照本合同约定的标准及双方确认的样衣，组织生产加工。</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2．乙方必须严格按照国家有关规定，以合格的工艺生产加工，确保校服的质量及安全。</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3．乙方应当在校服出厂前，将一定数量校服送法定检验机构检验，取得产品质量检验合格报告后方可交货。</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五、合同期限</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本合同的有效期自</w:t>
      </w:r>
      <w:r>
        <w:rPr>
          <w:rFonts w:hint="eastAsia" w:ascii="宋体" w:hAnsi="宋体"/>
          <w:snapToGrid w:val="0"/>
          <w:color w:val="000000"/>
          <w:kern w:val="0"/>
          <w:szCs w:val="21"/>
          <w:u w:val="single"/>
        </w:rPr>
        <w:t>20</w:t>
      </w:r>
      <w:r>
        <w:rPr>
          <w:rFonts w:ascii="宋体" w:hAnsi="宋体"/>
          <w:snapToGrid w:val="0"/>
          <w:color w:val="000000"/>
          <w:kern w:val="0"/>
          <w:szCs w:val="21"/>
          <w:u w:val="single"/>
        </w:rPr>
        <w:t xml:space="preserve">   </w:t>
      </w:r>
      <w:r>
        <w:rPr>
          <w:rFonts w:hint="eastAsia" w:ascii="宋体" w:hAnsi="宋体"/>
          <w:snapToGrid w:val="0"/>
          <w:color w:val="000000"/>
          <w:kern w:val="0"/>
          <w:szCs w:val="21"/>
          <w:u w:val="single"/>
        </w:rPr>
        <w:t>年  月  日至20  年  月  日</w:t>
      </w:r>
      <w:r>
        <w:rPr>
          <w:rFonts w:hint="eastAsia" w:ascii="宋体" w:hAnsi="宋体"/>
          <w:snapToGrid w:val="0"/>
          <w:color w:val="000000"/>
          <w:kern w:val="0"/>
          <w:szCs w:val="21"/>
        </w:rPr>
        <w:t>止（不得超过三个学年），甲乙双方若需续订本合同应由双方签订书面的续签合同予以确定，但双方续期亦不得超过三个学年或续订合同时的新政策规定，否则超过部分期限无效。</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六、校服的交付</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1．交货期及交货地点：乙方应在每年</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月</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日前交付当年新学年学生的学生服，并送至甲方指定送货地点                            。</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交货通知：乙方应在交货前五日内，将到货日期、交货数量、装箱规格等相关交货信息提前通知甲方，甲方应及时作好收货安排。乙方须在甲方约定的时间前交付校服，并送至甲方指定的地点，随货物附上法定检验机构出具的产品质量检验合格报告。</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3．运费承担：运费由乙方承担。</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4．包装规格和包装要求：乙方所提供的产品需包装捆扎牢固，并在外包装上清楚注明规格型号、数量以及甲方名称。</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七、校服的验收</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甲方按照校服样衣样式及检验报告验收校服，并对每个不同批次和样式的校服封存3件样衣留存。封样时，由双方确认后，将3套样衣密封包装，在包装上标注“抽查样品”字样并加盖双方公章后由甲、乙双方各保存一份。乙方应当出具本批次产品经法定检验机构检验合格的报告。</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2．验收异议</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甲方如对乙方所交付的产品数量、产品质量等存有异议，应在乙方交货之日起</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个工作日内，以书面形式提出；乙方应在甲方提出异议后</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个工作日内予以答复解决。</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八、支付方式</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本合同每笔订单的价款，自甲方收到货物并完成货物退换后，且乙方提交货款等额的发票后</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日内，甲方统一收齐学生校服费用后向乙方一次性付清全部货款。</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九、校服售后服务与附加服务</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1、双方应保持沟通，乙方应负责在校学生校服的及时补充和供应。</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2、乙方所提供的校服自交付之日起，若发生数量、尺码、配件等问题需要补购、更换的，应在接到甲方书面通知后3天内作出书面答复，30天内给予增补和免费退换。</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3、乙方应提供工作时间的投诉服务热线或投诉服务平台，及时跟进和解决学生、家长的校服诉求问题。</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十、违约责任</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w:t>
      </w:r>
      <w:r>
        <w:rPr>
          <w:rFonts w:ascii="宋体" w:hAnsi="宋体"/>
          <w:snapToGrid w:val="0"/>
          <w:color w:val="000000"/>
          <w:kern w:val="0"/>
          <w:szCs w:val="21"/>
        </w:rPr>
        <w:t xml:space="preserve"> </w:t>
      </w:r>
      <w:r>
        <w:rPr>
          <w:rFonts w:hint="eastAsia" w:ascii="宋体" w:hAnsi="宋体"/>
          <w:snapToGrid w:val="0"/>
          <w:color w:val="000000"/>
          <w:kern w:val="0"/>
          <w:szCs w:val="21"/>
        </w:rPr>
        <w:t>合同执行期间，如发现乙方未履行国家、广东省、东莞市最新法律法规或政策规定的，甲方可追究其违约责任；根据乙方违约的严重性，甲方有权终止本合同并申请东莞市教育局取消乙方的东莞市校服供应商资格。</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2．乙方逾期交付货物的，每逾期一日，按照该批次订单的总价款</w:t>
      </w:r>
      <w:r>
        <w:rPr>
          <w:rFonts w:ascii="宋体" w:hAnsi="宋体"/>
          <w:snapToGrid w:val="0"/>
          <w:color w:val="000000"/>
          <w:kern w:val="0"/>
          <w:szCs w:val="21"/>
          <w:u w:val="single"/>
        </w:rPr>
        <w:t xml:space="preserve">    </w:t>
      </w:r>
      <w:r>
        <w:rPr>
          <w:rFonts w:ascii="宋体" w:hAnsi="宋体"/>
          <w:snapToGrid w:val="0"/>
          <w:color w:val="000000"/>
          <w:kern w:val="0"/>
          <w:szCs w:val="21"/>
        </w:rPr>
        <w:t>％</w:t>
      </w:r>
      <w:r>
        <w:rPr>
          <w:rFonts w:hint="eastAsia" w:ascii="宋体" w:hAnsi="宋体"/>
          <w:snapToGrid w:val="0"/>
          <w:color w:val="000000"/>
          <w:kern w:val="0"/>
          <w:szCs w:val="21"/>
        </w:rPr>
        <w:t>向甲方支付违约金，逾期超过</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日，甲方有权单方解除本合同，无需向乙方支付任何费用，并主张乙方赔偿甲方的一切损失。</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3．乙方交付产品数量短缺的，应当在接到甲方通知后的   日内补足，逾期未能补足的，乙方除补足短缺的校服外，还应当向甲方支付短缺校服价款</w:t>
      </w:r>
      <w:r>
        <w:rPr>
          <w:rFonts w:ascii="宋体" w:hAnsi="宋体"/>
          <w:snapToGrid w:val="0"/>
          <w:color w:val="000000"/>
          <w:kern w:val="0"/>
          <w:szCs w:val="21"/>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w:t>
      </w:r>
      <w:r>
        <w:rPr>
          <w:rFonts w:hint="eastAsia" w:ascii="宋体" w:hAnsi="宋体"/>
          <w:snapToGrid w:val="0"/>
          <w:color w:val="000000"/>
          <w:kern w:val="0"/>
          <w:szCs w:val="21"/>
        </w:rPr>
        <w:t>的违约金。</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4．乙方交付产品规格不符本合同约定的，应当在接到甲方通知后</w:t>
      </w:r>
      <w:r>
        <w:rPr>
          <w:rFonts w:hint="eastAsia" w:ascii="宋体" w:hAnsi="宋体"/>
          <w:snapToGrid w:val="0"/>
          <w:color w:val="000000"/>
          <w:kern w:val="0"/>
          <w:szCs w:val="21"/>
          <w:u w:val="single"/>
        </w:rPr>
        <w:t>　　</w:t>
      </w:r>
      <w:r>
        <w:rPr>
          <w:rFonts w:hint="eastAsia" w:ascii="宋体" w:hAnsi="宋体"/>
          <w:snapToGrid w:val="0"/>
          <w:color w:val="000000"/>
          <w:kern w:val="0"/>
          <w:szCs w:val="21"/>
        </w:rPr>
        <w:t>日内予以调换，逾期未能调换的，乙方除调换规格不符的校服外，还应当向甲方支付不符合规格的校服价款</w:t>
      </w:r>
      <w:r>
        <w:rPr>
          <w:rFonts w:ascii="宋体" w:hAnsi="宋体"/>
          <w:snapToGrid w:val="0"/>
          <w:color w:val="000000"/>
          <w:kern w:val="0"/>
          <w:szCs w:val="21"/>
          <w:u w:val="single"/>
        </w:rPr>
        <w:t xml:space="preserve">  </w:t>
      </w:r>
      <w:r>
        <w:rPr>
          <w:rFonts w:hint="eastAsia" w:ascii="宋体" w:hAnsi="宋体"/>
          <w:snapToGrid w:val="0"/>
          <w:color w:val="000000"/>
          <w:kern w:val="0"/>
          <w:szCs w:val="21"/>
          <w:u w:val="single"/>
        </w:rPr>
        <w:t xml:space="preserve"> </w:t>
      </w:r>
      <w:r>
        <w:rPr>
          <w:rFonts w:ascii="宋体" w:hAnsi="宋体"/>
          <w:snapToGrid w:val="0"/>
          <w:color w:val="000000"/>
          <w:kern w:val="0"/>
          <w:szCs w:val="21"/>
          <w:u w:val="single"/>
        </w:rPr>
        <w:t xml:space="preserve"> </w:t>
      </w:r>
      <w:r>
        <w:rPr>
          <w:rFonts w:ascii="宋体" w:hAnsi="宋体"/>
          <w:snapToGrid w:val="0"/>
          <w:color w:val="000000"/>
          <w:kern w:val="0"/>
          <w:szCs w:val="21"/>
        </w:rPr>
        <w:t>％</w:t>
      </w:r>
      <w:r>
        <w:rPr>
          <w:rFonts w:hint="eastAsia" w:ascii="宋体" w:hAnsi="宋体"/>
          <w:snapToGrid w:val="0"/>
          <w:color w:val="000000"/>
          <w:kern w:val="0"/>
          <w:szCs w:val="21"/>
        </w:rPr>
        <w:t>的违约金。因质量问题甲方提出修补、更换面料等要求的，产生费用由乙方承担。</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5．乙方交付产品经检验机构检验不合格的，甲方有权退回所有的校服，乙方除返还所收取的全部货款外，还应当向甲方支付总价款</w:t>
      </w:r>
      <w:r>
        <w:rPr>
          <w:rFonts w:ascii="宋体" w:hAnsi="宋体"/>
          <w:snapToGrid w:val="0"/>
          <w:color w:val="000000"/>
          <w:kern w:val="0"/>
          <w:szCs w:val="21"/>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w:t>
      </w:r>
      <w:r>
        <w:rPr>
          <w:rFonts w:hint="eastAsia" w:ascii="宋体" w:hAnsi="宋体"/>
          <w:snapToGrid w:val="0"/>
          <w:color w:val="000000"/>
          <w:kern w:val="0"/>
          <w:szCs w:val="21"/>
        </w:rPr>
        <w:t>的违约金；因产品质量对学生健康造成伤害或可能造成伤害的，乙方还须承担赔偿责任。</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6、乙方有下列行为之一的，甲方有权单方解除本合同，无需向乙方支付任何费用，并主张乙方赔偿甲方的一切损失：</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一年内（1-12月统计）发生售后服务问题（如：延期供货、退换不及时、服务点和网购平台不正常营业、或者其他造成不良社会影响等行为）被投诉3次以上（含三次）,经查实并被有关部门作出通报、整改或以上处罚行为的。</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（2）不履行合同义务或违反法律、法规，导致发生包括但不限于批量召回、更换、赔偿等，乙方拒不履行的。</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（3）破坏市场公平竞争秩序和社会秩序，拒不执行职能部门下达的行政执法指令（如产品质量抽检、管理服务台帐检查等），影响行政机关公信力等行为的。</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（4）经检验机构检测产品质量不合格，且整改不到位的。</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（5）出现信用危机、财务危机，或发生重大违法行为的（被处于吊销营业执照、刑事犯罪、罚款3万元以上）。</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（6）被市场监督管理部门列入严重违法失信企业名单的。</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（7）拒绝接受相关主管部门监督、检查的。</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（8）违反本合同违约责任条款任何一项义务的。</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7．因乙方原因造成甲方被第三方因侵犯专利权、商标权或其他知识产权追诉的，甲方有权要求乙方全额返还已付价款，赔偿甲方一切损失，并支付合同总价款</w:t>
      </w:r>
      <w:r>
        <w:rPr>
          <w:rFonts w:ascii="宋体" w:hAnsi="宋体"/>
          <w:snapToGrid w:val="0"/>
          <w:color w:val="000000"/>
          <w:kern w:val="0"/>
          <w:szCs w:val="21"/>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的违约金。</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十一、其他约定：</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 xml:space="preserve"> 1、（建议把涉及的法律法规和招标文件作为本合同附件）                     </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 xml:space="preserve">                                                      。</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十二、争议解决</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双方发生争议的，可协商解决，或向有关部门申请调解；调解不成的，任一方有权依法向甲方所在地有管辖权的人民法院提起诉讼。</w:t>
      </w:r>
    </w:p>
    <w:p>
      <w:pPr>
        <w:adjustRightInd w:val="0"/>
        <w:snapToGrid w:val="0"/>
        <w:spacing w:before="156" w:beforeLines="50" w:line="360" w:lineRule="auto"/>
        <w:ind w:firstLine="624"/>
        <w:rPr>
          <w:rFonts w:ascii="宋体" w:hAnsi="宋体"/>
          <w:snapToGrid w:val="0"/>
          <w:color w:val="000000"/>
          <w:kern w:val="0"/>
          <w:szCs w:val="21"/>
        </w:rPr>
      </w:pPr>
      <w:r>
        <w:rPr>
          <w:rFonts w:hint="eastAsia" w:ascii="宋体" w:hAnsi="宋体"/>
          <w:snapToGrid w:val="0"/>
          <w:color w:val="000000"/>
          <w:kern w:val="0"/>
          <w:szCs w:val="21"/>
        </w:rPr>
        <w:t>十三、附则</w:t>
      </w:r>
    </w:p>
    <w:p>
      <w:pPr>
        <w:adjustRightInd w:val="0"/>
        <w:snapToGrid w:val="0"/>
        <w:spacing w:line="360" w:lineRule="auto"/>
        <w:ind w:firstLine="624"/>
        <w:rPr>
          <w:rFonts w:ascii="宋体" w:hAnsi="宋体"/>
          <w:snapToGrid w:val="0"/>
          <w:color w:val="000000"/>
          <w:kern w:val="0"/>
          <w:szCs w:val="21"/>
        </w:rPr>
      </w:pPr>
      <w:r>
        <w:rPr>
          <w:rFonts w:hint="eastAsia" w:ascii="宋体" w:hAnsi="宋体"/>
          <w:snapToGrid w:val="0"/>
          <w:color w:val="000000"/>
          <w:kern w:val="0"/>
          <w:szCs w:val="21"/>
        </w:rPr>
        <w:t>1．本合同一式</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份，甲乙双方各执</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份，经双方签字或盖章后生效。</w:t>
      </w:r>
    </w:p>
    <w:p>
      <w:pPr>
        <w:adjustRightInd w:val="0"/>
        <w:snapToGrid w:val="0"/>
        <w:spacing w:line="336" w:lineRule="auto"/>
        <w:ind w:firstLine="624"/>
        <w:rPr>
          <w:rFonts w:ascii="宋体" w:hAnsi="宋体"/>
          <w:snapToGrid w:val="0"/>
          <w:color w:val="000000"/>
          <w:kern w:val="0"/>
          <w:szCs w:val="21"/>
        </w:rPr>
      </w:pPr>
    </w:p>
    <w:p>
      <w:pPr>
        <w:adjustRightInd w:val="0"/>
        <w:snapToGrid w:val="0"/>
        <w:spacing w:line="336" w:lineRule="auto"/>
        <w:ind w:firstLine="624"/>
        <w:rPr>
          <w:rFonts w:ascii="宋体" w:hAnsi="宋体"/>
          <w:snapToGrid w:val="0"/>
          <w:color w:val="000000"/>
          <w:kern w:val="0"/>
          <w:szCs w:val="21"/>
        </w:rPr>
      </w:pPr>
    </w:p>
    <w:p>
      <w:pPr>
        <w:adjustRightInd w:val="0"/>
        <w:snapToGrid w:val="0"/>
        <w:spacing w:line="336" w:lineRule="auto"/>
        <w:rPr>
          <w:rFonts w:ascii="宋体" w:hAnsi="宋体"/>
          <w:snapToGrid w:val="0"/>
          <w:color w:val="000000"/>
          <w:kern w:val="0"/>
          <w:szCs w:val="21"/>
        </w:rPr>
      </w:pPr>
      <w:r>
        <w:rPr>
          <w:rFonts w:hint="eastAsia" w:ascii="宋体" w:hAnsi="宋体"/>
          <w:snapToGrid w:val="0"/>
          <w:color w:val="000000"/>
          <w:kern w:val="0"/>
          <w:szCs w:val="21"/>
        </w:rPr>
        <w:t xml:space="preserve">甲方（签名或盖章）：        </w:t>
      </w:r>
      <w:r>
        <w:rPr>
          <w:rFonts w:ascii="宋体" w:hAnsi="宋体"/>
          <w:snapToGrid w:val="0"/>
          <w:color w:val="000000"/>
          <w:kern w:val="0"/>
          <w:szCs w:val="21"/>
        </w:rPr>
        <w:t xml:space="preserve">              </w:t>
      </w:r>
      <w:r>
        <w:rPr>
          <w:rFonts w:hint="eastAsia" w:ascii="宋体" w:hAnsi="宋体"/>
          <w:snapToGrid w:val="0"/>
          <w:color w:val="000000"/>
          <w:kern w:val="0"/>
          <w:szCs w:val="21"/>
        </w:rPr>
        <w:t>乙方（签名或盖章）：</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rPr>
        <w:t>地    址：</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地    址：</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rPr>
        <w:t>电    话：</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 xml:space="preserve"> 电    话：</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rPr>
        <w:t>邮    箱：</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 xml:space="preserve"> 邮    箱：</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rPr>
        <w:t>法定代表人：</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法定代表人：</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rPr>
        <w:t>手    机：</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手    机：</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rPr>
      </w:pPr>
      <w:r>
        <w:rPr>
          <w:rFonts w:hint="eastAsia" w:ascii="宋体" w:hAnsi="宋体"/>
          <w:snapToGrid w:val="0"/>
          <w:color w:val="000000"/>
          <w:kern w:val="0"/>
          <w:szCs w:val="21"/>
        </w:rPr>
        <w:t>委托代理人：</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委托代理人：</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u w:val="single"/>
        </w:rPr>
      </w:pPr>
      <w:r>
        <w:rPr>
          <w:rFonts w:hint="eastAsia" w:ascii="宋体" w:hAnsi="宋体"/>
          <w:snapToGrid w:val="0"/>
          <w:color w:val="000000"/>
          <w:kern w:val="0"/>
          <w:szCs w:val="21"/>
        </w:rPr>
        <w:t>手    机：</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 xml:space="preserve">  </w:t>
      </w:r>
      <w:r>
        <w:rPr>
          <w:rFonts w:ascii="宋体" w:hAnsi="宋体"/>
          <w:snapToGrid w:val="0"/>
          <w:color w:val="000000"/>
          <w:kern w:val="0"/>
          <w:szCs w:val="21"/>
        </w:rPr>
        <w:t xml:space="preserve">              </w:t>
      </w:r>
      <w:r>
        <w:rPr>
          <w:rFonts w:hint="eastAsia" w:ascii="宋体" w:hAnsi="宋体"/>
          <w:snapToGrid w:val="0"/>
          <w:color w:val="000000"/>
          <w:kern w:val="0"/>
          <w:szCs w:val="21"/>
        </w:rPr>
        <w:t>手    机：</w:t>
      </w:r>
      <w:r>
        <w:rPr>
          <w:rFonts w:hint="eastAsia" w:ascii="宋体" w:hAnsi="宋体"/>
          <w:snapToGrid w:val="0"/>
          <w:color w:val="000000"/>
          <w:kern w:val="0"/>
          <w:szCs w:val="21"/>
          <w:u w:val="single"/>
        </w:rPr>
        <w:t xml:space="preserve">                 </w:t>
      </w:r>
    </w:p>
    <w:p>
      <w:pPr>
        <w:tabs>
          <w:tab w:val="left" w:pos="2844"/>
          <w:tab w:val="left" w:pos="3002"/>
          <w:tab w:val="left" w:pos="3160"/>
        </w:tabs>
        <w:adjustRightInd w:val="0"/>
        <w:snapToGrid w:val="0"/>
        <w:spacing w:line="336" w:lineRule="auto"/>
        <w:rPr>
          <w:rFonts w:ascii="宋体" w:hAnsi="宋体"/>
          <w:snapToGrid w:val="0"/>
          <w:color w:val="000000"/>
          <w:kern w:val="0"/>
          <w:szCs w:val="21"/>
        </w:rPr>
      </w:pPr>
      <w:r>
        <w:rPr>
          <w:rFonts w:hint="eastAsia" w:ascii="宋体" w:hAnsi="宋体"/>
          <w:snapToGrid w:val="0"/>
          <w:color w:val="000000"/>
          <w:kern w:val="0"/>
          <w:szCs w:val="21"/>
        </w:rPr>
        <w:t>签约地点：</w:t>
      </w:r>
      <w:r>
        <w:rPr>
          <w:rFonts w:hint="eastAsia" w:ascii="宋体" w:hAnsi="宋体"/>
          <w:snapToGrid w:val="0"/>
          <w:color w:val="000000"/>
          <w:kern w:val="0"/>
          <w:szCs w:val="21"/>
          <w:u w:val="single"/>
        </w:rPr>
        <w:t xml:space="preserve">                            </w:t>
      </w:r>
      <w:r>
        <w:rPr>
          <w:rFonts w:ascii="宋体" w:hAnsi="宋体"/>
          <w:snapToGrid w:val="0"/>
          <w:color w:val="000000"/>
          <w:kern w:val="0"/>
          <w:szCs w:val="21"/>
          <w:u w:val="single"/>
        </w:rPr>
        <w:t xml:space="preserve"> </w:t>
      </w:r>
      <w:r>
        <w:rPr>
          <w:rFonts w:hint="eastAsia" w:ascii="宋体" w:hAnsi="宋体"/>
          <w:snapToGrid w:val="0"/>
          <w:color w:val="000000"/>
          <w:kern w:val="0"/>
          <w:szCs w:val="21"/>
          <w:u w:val="single"/>
        </w:rPr>
        <w:t xml:space="preserve">                 </w:t>
      </w:r>
    </w:p>
    <w:p>
      <w:pPr>
        <w:adjustRightInd w:val="0"/>
        <w:snapToGrid w:val="0"/>
        <w:spacing w:line="336" w:lineRule="auto"/>
        <w:rPr>
          <w:rFonts w:ascii="宋体" w:hAnsi="宋体"/>
          <w:snapToGrid w:val="0"/>
          <w:color w:val="000000"/>
          <w:kern w:val="0"/>
          <w:szCs w:val="21"/>
        </w:rPr>
      </w:pPr>
      <w:r>
        <w:rPr>
          <w:rFonts w:hint="eastAsia" w:ascii="宋体" w:hAnsi="宋体"/>
          <w:snapToGrid w:val="0"/>
          <w:color w:val="000000"/>
          <w:kern w:val="0"/>
          <w:szCs w:val="21"/>
        </w:rPr>
        <w:t>签约日期：</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年</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月</w:t>
      </w:r>
      <w:r>
        <w:rPr>
          <w:rFonts w:hint="eastAsia" w:ascii="宋体" w:hAnsi="宋体"/>
          <w:snapToGrid w:val="0"/>
          <w:color w:val="000000"/>
          <w:kern w:val="0"/>
          <w:szCs w:val="21"/>
          <w:u w:val="single"/>
        </w:rPr>
        <w:t xml:space="preserve">    </w:t>
      </w:r>
      <w:r>
        <w:rPr>
          <w:rFonts w:hint="eastAsia" w:ascii="宋体" w:hAnsi="宋体"/>
          <w:snapToGrid w:val="0"/>
          <w:color w:val="000000"/>
          <w:kern w:val="0"/>
          <w:szCs w:val="21"/>
        </w:rPr>
        <w:t>日</w:t>
      </w:r>
    </w:p>
    <w:p>
      <w:pPr>
        <w:tabs>
          <w:tab w:val="left" w:pos="720"/>
        </w:tabs>
        <w:spacing w:line="360" w:lineRule="auto"/>
        <w:jc w:val="center"/>
        <w:rPr>
          <w:rFonts w:ascii="宋体" w:hAnsi="宋体"/>
          <w:spacing w:val="20"/>
          <w:sz w:val="28"/>
          <w:szCs w:val="28"/>
        </w:rPr>
      </w:pPr>
    </w:p>
    <w:p>
      <w:pPr>
        <w:spacing w:after="156" w:afterLines="50" w:line="360" w:lineRule="auto"/>
        <w:rPr>
          <w:rFonts w:ascii="宋体" w:hAnsi="宋体"/>
          <w:b/>
          <w:spacing w:val="20"/>
          <w:szCs w:val="21"/>
        </w:rPr>
      </w:pPr>
    </w:p>
    <w:p>
      <w:pPr>
        <w:pStyle w:val="2"/>
        <w:keepNext w:val="0"/>
        <w:keepLines w:val="0"/>
        <w:pageBreakBefore/>
        <w:spacing w:line="360" w:lineRule="auto"/>
        <w:jc w:val="center"/>
        <w:rPr>
          <w:rFonts w:ascii="宋体" w:hAnsi="宋体"/>
          <w:spacing w:val="20"/>
          <w:sz w:val="32"/>
          <w:szCs w:val="32"/>
        </w:rPr>
      </w:pPr>
      <w:bookmarkStart w:id="38" w:name="_Toc405313957"/>
      <w:bookmarkStart w:id="39" w:name="_Toc58513387"/>
      <w:bookmarkStart w:id="40" w:name="_Toc391627753"/>
      <w:bookmarkStart w:id="41" w:name="_Toc72154481"/>
      <w:r>
        <w:rPr>
          <w:rFonts w:hint="eastAsia" w:ascii="宋体" w:hAnsi="宋体"/>
          <w:spacing w:val="20"/>
          <w:sz w:val="32"/>
          <w:szCs w:val="32"/>
        </w:rPr>
        <w:t>第七部分</w:t>
      </w:r>
      <w:r>
        <w:rPr>
          <w:rFonts w:ascii="宋体" w:hAnsi="宋体"/>
          <w:spacing w:val="20"/>
          <w:sz w:val="32"/>
          <w:szCs w:val="32"/>
        </w:rPr>
        <w:t xml:space="preserve"> </w:t>
      </w:r>
      <w:r>
        <w:rPr>
          <w:rFonts w:hint="eastAsia" w:ascii="宋体" w:hAnsi="宋体"/>
          <w:spacing w:val="20"/>
          <w:sz w:val="32"/>
          <w:szCs w:val="32"/>
        </w:rPr>
        <w:t>投标文件格式</w:t>
      </w:r>
      <w:bookmarkEnd w:id="38"/>
      <w:bookmarkEnd w:id="39"/>
      <w:bookmarkEnd w:id="40"/>
      <w:bookmarkEnd w:id="41"/>
    </w:p>
    <w:p>
      <w:pPr>
        <w:pStyle w:val="3"/>
        <w:keepNext w:val="0"/>
        <w:keepLines w:val="0"/>
        <w:pageBreakBefore/>
        <w:numPr>
          <w:ilvl w:val="0"/>
          <w:numId w:val="85"/>
        </w:numPr>
        <w:tabs>
          <w:tab w:val="left" w:pos="426"/>
          <w:tab w:val="left" w:pos="567"/>
        </w:tabs>
        <w:spacing w:line="360" w:lineRule="auto"/>
        <w:jc w:val="left"/>
        <w:rPr>
          <w:rStyle w:val="30"/>
          <w:rFonts w:ascii="宋体" w:hAnsi="宋体"/>
          <w:b/>
          <w:bCs w:val="0"/>
          <w:spacing w:val="12"/>
          <w:sz w:val="21"/>
          <w:szCs w:val="21"/>
        </w:rPr>
      </w:pPr>
      <w:bookmarkStart w:id="42" w:name="_Toc72154482"/>
      <w:bookmarkStart w:id="43" w:name="_Toc58513391"/>
      <w:r>
        <w:rPr>
          <w:rStyle w:val="30"/>
          <w:rFonts w:hint="eastAsia" w:ascii="宋体" w:hAnsi="宋体"/>
          <w:b/>
          <w:bCs w:val="0"/>
          <w:spacing w:val="12"/>
          <w:sz w:val="21"/>
          <w:szCs w:val="21"/>
        </w:rPr>
        <w:t>商务技术文件格式</w:t>
      </w:r>
      <w:bookmarkEnd w:id="42"/>
      <w:bookmarkEnd w:id="43"/>
    </w:p>
    <w:p>
      <w:pPr>
        <w:spacing w:line="360" w:lineRule="auto"/>
        <w:ind w:right="105"/>
        <w:jc w:val="right"/>
        <w:rPr>
          <w:rFonts w:ascii="宋体" w:hAnsi="宋体"/>
          <w:b/>
          <w:sz w:val="36"/>
          <w:szCs w:val="36"/>
        </w:rPr>
      </w:pPr>
      <w:r>
        <w:rPr>
          <w:rFonts w:hint="eastAsia" w:ascii="宋体" w:hAnsi="宋体"/>
          <w:b/>
          <w:sz w:val="36"/>
          <w:szCs w:val="36"/>
        </w:rPr>
        <w:t>正本</w:t>
      </w:r>
      <w:r>
        <w:rPr>
          <w:rFonts w:ascii="宋体" w:hAnsi="宋体"/>
          <w:b/>
          <w:sz w:val="36"/>
          <w:szCs w:val="36"/>
        </w:rPr>
        <w:t>/副本</w:t>
      </w:r>
    </w:p>
    <w:p>
      <w:pPr>
        <w:spacing w:line="360" w:lineRule="auto"/>
        <w:ind w:right="105"/>
        <w:jc w:val="right"/>
        <w:rPr>
          <w:rFonts w:ascii="宋体" w:hAnsi="宋体"/>
          <w:b/>
          <w:sz w:val="50"/>
          <w:szCs w:val="50"/>
        </w:rPr>
      </w:pPr>
    </w:p>
    <w:p>
      <w:pPr>
        <w:spacing w:line="360" w:lineRule="auto"/>
        <w:jc w:val="center"/>
        <w:rPr>
          <w:rFonts w:ascii="宋体" w:hAnsi="宋体"/>
          <w:bCs/>
          <w:sz w:val="50"/>
          <w:szCs w:val="50"/>
        </w:rPr>
      </w:pPr>
      <w:r>
        <w:rPr>
          <w:rFonts w:hint="eastAsia" w:ascii="宋体" w:hAnsi="宋体"/>
          <w:bCs/>
          <w:sz w:val="50"/>
          <w:szCs w:val="50"/>
        </w:rPr>
        <w:t>东莞中学南城学校校服采购项目</w:t>
      </w:r>
    </w:p>
    <w:p>
      <w:pPr>
        <w:spacing w:line="360" w:lineRule="auto"/>
        <w:jc w:val="center"/>
        <w:rPr>
          <w:rFonts w:ascii="宋体" w:hAnsi="宋体"/>
          <w:b/>
          <w:szCs w:val="21"/>
        </w:rPr>
      </w:pPr>
    </w:p>
    <w:p>
      <w:pPr>
        <w:spacing w:line="360" w:lineRule="auto"/>
        <w:jc w:val="center"/>
        <w:rPr>
          <w:rFonts w:ascii="宋体" w:hAnsi="宋体"/>
          <w:b/>
          <w:szCs w:val="21"/>
        </w:rPr>
      </w:pPr>
    </w:p>
    <w:p>
      <w:pPr>
        <w:spacing w:line="360" w:lineRule="auto"/>
        <w:jc w:val="center"/>
        <w:rPr>
          <w:rFonts w:ascii="宋体" w:hAnsi="宋体"/>
          <w:b/>
          <w:szCs w:val="21"/>
        </w:rPr>
      </w:pPr>
      <w:r>
        <w:rPr>
          <w:rFonts w:hint="eastAsia" w:ascii="宋体" w:hAnsi="宋体"/>
          <w:b/>
          <w:szCs w:val="21"/>
        </w:rPr>
        <w:t>（项目编号：</w:t>
      </w:r>
      <w:r>
        <w:rPr>
          <w:rFonts w:ascii="宋体" w:hAnsi="宋体"/>
          <w:b/>
          <w:szCs w:val="21"/>
          <w:u w:val="single"/>
        </w:rPr>
        <w:t xml:space="preserve">             </w:t>
      </w:r>
      <w:r>
        <w:rPr>
          <w:rFonts w:hint="eastAsia" w:ascii="宋体" w:hAnsi="宋体"/>
          <w:b/>
          <w:szCs w:val="21"/>
        </w:rPr>
        <w:t>）</w:t>
      </w:r>
    </w:p>
    <w:p>
      <w:pPr>
        <w:spacing w:before="1404" w:beforeLines="450" w:line="360" w:lineRule="auto"/>
        <w:jc w:val="center"/>
        <w:rPr>
          <w:rFonts w:ascii="宋体" w:hAnsi="宋体"/>
          <w:b/>
          <w:spacing w:val="60"/>
          <w:sz w:val="72"/>
          <w:szCs w:val="72"/>
        </w:rPr>
      </w:pPr>
      <w:r>
        <w:rPr>
          <w:rFonts w:hint="eastAsia" w:ascii="宋体" w:hAnsi="宋体"/>
          <w:b/>
          <w:spacing w:val="60"/>
          <w:sz w:val="72"/>
          <w:szCs w:val="72"/>
        </w:rPr>
        <w:t>商务技术文件</w:t>
      </w:r>
    </w:p>
    <w:p>
      <w:pPr>
        <w:spacing w:after="2028" w:afterLines="650" w:line="360" w:lineRule="auto"/>
        <w:jc w:val="center"/>
        <w:rPr>
          <w:rFonts w:ascii="宋体" w:hAnsi="宋体"/>
          <w:b/>
          <w:szCs w:val="21"/>
        </w:rPr>
      </w:pPr>
      <w:r>
        <w:rPr>
          <w:rFonts w:hint="eastAsia" w:ascii="宋体" w:hAnsi="宋体"/>
          <w:b/>
          <w:szCs w:val="21"/>
        </w:rPr>
        <w:t>（封面格式仅供参考）</w:t>
      </w:r>
    </w:p>
    <w:tbl>
      <w:tblPr>
        <w:tblStyle w:val="21"/>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28"/>
        <w:gridCol w:w="5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投标单位全称：</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投标单位地址：</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pPr>
              <w:spacing w:line="360" w:lineRule="auto"/>
              <w:jc w:val="center"/>
              <w:rPr>
                <w:rFonts w:ascii="宋体" w:hAnsi="宋体"/>
                <w:spacing w:val="-10"/>
                <w:sz w:val="24"/>
                <w:szCs w:val="24"/>
              </w:rPr>
            </w:pPr>
            <w:r>
              <w:rPr>
                <w:rFonts w:hint="eastAsia" w:ascii="宋体" w:hAnsi="宋体"/>
                <w:spacing w:val="-10"/>
                <w:sz w:val="24"/>
                <w:szCs w:val="24"/>
              </w:rPr>
              <w:t>投标单位联系人：</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投标单位固话：</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投标单位传真：</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bl>
    <w:p>
      <w:pPr>
        <w:spacing w:line="360" w:lineRule="auto"/>
        <w:rPr>
          <w:rFonts w:ascii="宋体" w:hAnsi="宋体"/>
          <w:szCs w:val="21"/>
        </w:rPr>
      </w:pPr>
    </w:p>
    <w:p>
      <w:pPr>
        <w:spacing w:before="312" w:beforeLines="100" w:after="156" w:afterLines="50" w:line="360" w:lineRule="auto"/>
        <w:jc w:val="center"/>
        <w:rPr>
          <w:rFonts w:ascii="宋体" w:hAnsi="宋体"/>
          <w:b/>
          <w:bCs/>
          <w:spacing w:val="40"/>
          <w:sz w:val="24"/>
          <w:szCs w:val="24"/>
        </w:rPr>
      </w:pPr>
      <w:r>
        <w:rPr>
          <w:rFonts w:hint="eastAsia" w:ascii="宋体" w:hAnsi="宋体"/>
          <w:b/>
          <w:spacing w:val="40"/>
          <w:sz w:val="24"/>
          <w:szCs w:val="24"/>
        </w:rPr>
        <w:t>日期：</w:t>
      </w:r>
      <w:r>
        <w:rPr>
          <w:rFonts w:hint="eastAsia" w:ascii="宋体" w:hAnsi="宋体"/>
          <w:b/>
          <w:spacing w:val="20"/>
          <w:szCs w:val="21"/>
        </w:rPr>
        <w:t xml:space="preserve">    </w:t>
      </w:r>
      <w:r>
        <w:rPr>
          <w:rFonts w:hint="eastAsia" w:ascii="宋体" w:hAnsi="宋体"/>
          <w:b/>
          <w:spacing w:val="40"/>
          <w:sz w:val="24"/>
          <w:szCs w:val="24"/>
        </w:rPr>
        <w:t>年</w:t>
      </w:r>
      <w:r>
        <w:rPr>
          <w:rFonts w:ascii="宋体" w:hAnsi="宋体"/>
          <w:b/>
          <w:spacing w:val="40"/>
          <w:sz w:val="24"/>
          <w:szCs w:val="24"/>
        </w:rPr>
        <w:t xml:space="preserve"> </w:t>
      </w:r>
      <w:r>
        <w:rPr>
          <w:rFonts w:hint="eastAsia" w:ascii="宋体" w:hAnsi="宋体"/>
          <w:b/>
          <w:spacing w:val="40"/>
          <w:sz w:val="24"/>
          <w:szCs w:val="24"/>
        </w:rPr>
        <w:t>月 日</w:t>
      </w:r>
    </w:p>
    <w:p>
      <w:pPr>
        <w:pStyle w:val="42"/>
        <w:spacing w:before="156" w:beforeLines="50" w:line="360" w:lineRule="auto"/>
        <w:ind w:firstLine="0" w:firstLineChars="0"/>
        <w:rPr>
          <w:rFonts w:ascii="宋体" w:eastAsia="宋体"/>
          <w:b/>
          <w:sz w:val="21"/>
          <w:szCs w:val="21"/>
        </w:rPr>
      </w:pPr>
    </w:p>
    <w:p>
      <w:pPr>
        <w:pStyle w:val="36"/>
        <w:numPr>
          <w:ilvl w:val="0"/>
          <w:numId w:val="86"/>
        </w:numPr>
        <w:ind w:left="426" w:hanging="284" w:firstLineChars="0"/>
        <w:rPr>
          <w:rFonts w:ascii="宋体" w:hAnsi="宋体"/>
          <w:b/>
        </w:rPr>
      </w:pPr>
      <w:bookmarkStart w:id="44" w:name="_Toc391627757"/>
      <w:bookmarkStart w:id="45" w:name="_Toc405313961"/>
      <w:r>
        <w:rPr>
          <w:rFonts w:hint="eastAsia" w:ascii="宋体" w:hAnsi="宋体"/>
          <w:b/>
        </w:rPr>
        <w:t>资格性自查索引表</w:t>
      </w:r>
    </w:p>
    <w:p>
      <w:pPr>
        <w:spacing w:before="312" w:beforeLines="100" w:after="312" w:afterLines="100"/>
        <w:jc w:val="center"/>
        <w:rPr>
          <w:rFonts w:ascii="宋体" w:hAnsi="宋体" w:cs="Times New Roman"/>
          <w:b/>
          <w:spacing w:val="20"/>
          <w:sz w:val="30"/>
          <w:szCs w:val="30"/>
        </w:rPr>
      </w:pPr>
      <w:r>
        <w:rPr>
          <w:rFonts w:hint="eastAsia" w:ascii="宋体" w:hAnsi="宋体" w:cs="Times New Roman"/>
          <w:b/>
          <w:spacing w:val="20"/>
          <w:sz w:val="30"/>
          <w:szCs w:val="30"/>
        </w:rPr>
        <w:t>资格性自查索引表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4801"/>
        <w:gridCol w:w="1276"/>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000" w:type="pct"/>
            <w:gridSpan w:val="4"/>
            <w:vAlign w:val="center"/>
          </w:tcPr>
          <w:p>
            <w:pPr>
              <w:spacing w:line="360" w:lineRule="auto"/>
              <w:jc w:val="left"/>
              <w:rPr>
                <w:rFonts w:ascii="宋体" w:hAnsi="宋体"/>
                <w:bCs/>
                <w:spacing w:val="-10"/>
                <w:szCs w:val="21"/>
              </w:rPr>
            </w:pPr>
            <w:r>
              <w:rPr>
                <w:rFonts w:hint="eastAsia" w:ascii="宋体" w:hAnsi="宋体"/>
                <w:b/>
                <w:bCs/>
                <w:szCs w:val="21"/>
              </w:rPr>
              <w:t>项目名称：</w:t>
            </w:r>
            <w:r>
              <w:rPr>
                <w:rFonts w:ascii="宋体" w:hAnsi="宋体"/>
                <w:b/>
                <w:bCs/>
                <w:szCs w:val="21"/>
                <w:u w:val="single"/>
              </w:rPr>
              <w:t xml:space="preserve">                        </w:t>
            </w:r>
            <w:r>
              <w:rPr>
                <w:rFonts w:ascii="宋体" w:hAnsi="宋体"/>
                <w:b/>
                <w:bCs/>
                <w:szCs w:val="21"/>
              </w:rPr>
              <w:t xml:space="preserve">         </w:t>
            </w:r>
            <w:r>
              <w:rPr>
                <w:rFonts w:hint="eastAsia" w:ascii="宋体" w:hAnsi="宋体"/>
                <w:b/>
                <w:szCs w:val="21"/>
              </w:rPr>
              <w:t>项目编号：</w:t>
            </w:r>
            <w:r>
              <w:rPr>
                <w:rFonts w:ascii="宋体" w:hAnsi="宋体"/>
                <w:b/>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宋体" w:hAnsi="宋体"/>
                <w:b/>
                <w:bCs/>
                <w:szCs w:val="21"/>
              </w:rPr>
            </w:pPr>
            <w:r>
              <w:rPr>
                <w:rFonts w:hint="eastAsia" w:ascii="宋体" w:hAnsi="宋体"/>
                <w:b/>
                <w:bCs/>
                <w:szCs w:val="21"/>
              </w:rPr>
              <w:t>序号</w:t>
            </w:r>
          </w:p>
        </w:tc>
        <w:tc>
          <w:tcPr>
            <w:tcW w:w="2815" w:type="pct"/>
            <w:tcBorders>
              <w:bottom w:val="single" w:color="auto" w:sz="4" w:space="0"/>
              <w:tl2br w:val="nil"/>
            </w:tcBorders>
            <w:vAlign w:val="center"/>
          </w:tcPr>
          <w:p>
            <w:pPr>
              <w:spacing w:line="360" w:lineRule="auto"/>
              <w:ind w:left="211" w:hanging="211" w:hangingChars="100"/>
              <w:jc w:val="center"/>
              <w:rPr>
                <w:rFonts w:ascii="宋体" w:hAnsi="宋体"/>
                <w:b/>
                <w:bCs/>
                <w:szCs w:val="21"/>
              </w:rPr>
            </w:pPr>
            <w:r>
              <w:rPr>
                <w:rFonts w:hint="eastAsia" w:ascii="宋体" w:hAnsi="宋体"/>
                <w:b/>
                <w:bCs/>
                <w:szCs w:val="21"/>
              </w:rPr>
              <w:t>审查内容</w:t>
            </w:r>
          </w:p>
        </w:tc>
        <w:tc>
          <w:tcPr>
            <w:tcW w:w="748" w:type="pct"/>
            <w:vAlign w:val="center"/>
          </w:tcPr>
          <w:p>
            <w:pPr>
              <w:spacing w:line="360" w:lineRule="auto"/>
              <w:jc w:val="center"/>
              <w:rPr>
                <w:rFonts w:ascii="宋体" w:hAnsi="宋体"/>
                <w:b/>
                <w:bCs/>
                <w:szCs w:val="21"/>
              </w:rPr>
            </w:pPr>
            <w:r>
              <w:rPr>
                <w:rFonts w:hint="eastAsia" w:ascii="宋体" w:hAnsi="宋体"/>
                <w:b/>
                <w:bCs/>
                <w:szCs w:val="21"/>
              </w:rPr>
              <w:t>自查</w:t>
            </w:r>
          </w:p>
          <w:p>
            <w:pPr>
              <w:spacing w:line="360" w:lineRule="auto"/>
              <w:jc w:val="center"/>
              <w:rPr>
                <w:rFonts w:ascii="宋体" w:hAnsi="宋体"/>
                <w:b/>
                <w:bCs/>
                <w:szCs w:val="21"/>
              </w:rPr>
            </w:pPr>
            <w:r>
              <w:rPr>
                <w:rFonts w:hint="eastAsia" w:ascii="宋体" w:hAnsi="宋体"/>
                <w:b/>
                <w:bCs/>
                <w:szCs w:val="21"/>
              </w:rPr>
              <w:t>结论</w:t>
            </w:r>
          </w:p>
        </w:tc>
        <w:tc>
          <w:tcPr>
            <w:tcW w:w="1030" w:type="pct"/>
            <w:vAlign w:val="center"/>
          </w:tcPr>
          <w:p>
            <w:pPr>
              <w:spacing w:line="360" w:lineRule="auto"/>
              <w:jc w:val="center"/>
              <w:rPr>
                <w:rFonts w:ascii="宋体" w:hAnsi="宋体"/>
                <w:b/>
                <w:bCs/>
                <w:spacing w:val="-10"/>
                <w:szCs w:val="21"/>
              </w:rPr>
            </w:pPr>
            <w:r>
              <w:rPr>
                <w:rFonts w:hint="eastAsia" w:ascii="宋体" w:hAnsi="宋体"/>
                <w:b/>
                <w:bCs/>
                <w:spacing w:val="-10"/>
                <w:szCs w:val="21"/>
              </w:rPr>
              <w:t>商务技术</w:t>
            </w:r>
            <w:r>
              <w:rPr>
                <w:rFonts w:ascii="宋体" w:hAnsi="宋体"/>
                <w:b/>
                <w:bCs/>
                <w:spacing w:val="-10"/>
                <w:szCs w:val="21"/>
              </w:rPr>
              <w:t>/价格投标文件响应页码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宋体" w:hAnsi="宋体"/>
                <w:bCs/>
                <w:szCs w:val="21"/>
              </w:rPr>
            </w:pPr>
            <w:r>
              <w:rPr>
                <w:rFonts w:ascii="宋体" w:hAnsi="宋体"/>
                <w:bCs/>
                <w:szCs w:val="21"/>
              </w:rPr>
              <w:t>1</w:t>
            </w:r>
          </w:p>
        </w:tc>
        <w:tc>
          <w:tcPr>
            <w:tcW w:w="2815" w:type="pct"/>
            <w:tcBorders>
              <w:tl2br w:val="nil"/>
            </w:tcBorders>
            <w:vAlign w:val="center"/>
          </w:tcPr>
          <w:p>
            <w:pPr>
              <w:jc w:val="left"/>
              <w:rPr>
                <w:rFonts w:ascii="宋体" w:hAnsi="宋体"/>
              </w:rPr>
            </w:pPr>
          </w:p>
        </w:tc>
        <w:tc>
          <w:tcPr>
            <w:tcW w:w="748" w:type="pct"/>
            <w:vAlign w:val="center"/>
          </w:tcPr>
          <w:p>
            <w:pPr>
              <w:spacing w:line="360" w:lineRule="auto"/>
              <w:jc w:val="center"/>
              <w:rPr>
                <w:rFonts w:ascii="宋体" w:hAnsi="宋体"/>
                <w:bCs/>
                <w:szCs w:val="21"/>
              </w:rPr>
            </w:pPr>
          </w:p>
        </w:tc>
        <w:tc>
          <w:tcPr>
            <w:tcW w:w="103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bCs/>
                <w:szCs w:val="21"/>
              </w:rPr>
            </w:pPr>
            <w:r>
              <w:rPr>
                <w:rFonts w:ascii="宋体" w:hAnsi="宋体"/>
                <w:bCs/>
                <w:szCs w:val="21"/>
              </w:rPr>
              <w:t>2</w:t>
            </w:r>
          </w:p>
        </w:tc>
        <w:tc>
          <w:tcPr>
            <w:tcW w:w="2815" w:type="pct"/>
            <w:vAlign w:val="center"/>
          </w:tcPr>
          <w:p>
            <w:pPr>
              <w:spacing w:line="360" w:lineRule="auto"/>
              <w:jc w:val="left"/>
              <w:rPr>
                <w:rFonts w:ascii="宋体" w:hAnsi="宋体"/>
                <w:b/>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bCs/>
                <w:szCs w:val="21"/>
              </w:rPr>
            </w:pPr>
            <w:r>
              <w:rPr>
                <w:rFonts w:ascii="宋体" w:hAnsi="宋体"/>
                <w:bCs/>
                <w:szCs w:val="21"/>
              </w:rPr>
              <w:t>3</w:t>
            </w:r>
          </w:p>
        </w:tc>
        <w:tc>
          <w:tcPr>
            <w:tcW w:w="2815" w:type="pct"/>
            <w:vAlign w:val="center"/>
          </w:tcPr>
          <w:p>
            <w:pPr>
              <w:spacing w:line="360" w:lineRule="auto"/>
              <w:jc w:val="left"/>
              <w:rPr>
                <w:rFonts w:ascii="宋体" w:hAnsi="宋体"/>
                <w:b/>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bCs/>
                <w:szCs w:val="21"/>
              </w:rPr>
            </w:pPr>
            <w:r>
              <w:rPr>
                <w:rFonts w:ascii="宋体" w:hAnsi="宋体"/>
                <w:bCs/>
                <w:szCs w:val="21"/>
              </w:rPr>
              <w:t>4</w:t>
            </w:r>
          </w:p>
        </w:tc>
        <w:tc>
          <w:tcPr>
            <w:tcW w:w="2815" w:type="pct"/>
            <w:vAlign w:val="center"/>
          </w:tcPr>
          <w:p>
            <w:pPr>
              <w:spacing w:line="360" w:lineRule="auto"/>
              <w:jc w:val="left"/>
              <w:rPr>
                <w:rFonts w:ascii="宋体" w:hAnsi="宋体"/>
                <w:b/>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bl>
    <w:p>
      <w:pPr>
        <w:spacing w:before="156" w:beforeLines="50" w:line="360" w:lineRule="auto"/>
        <w:rPr>
          <w:rFonts w:ascii="宋体" w:hAnsi="宋体"/>
        </w:rPr>
      </w:pPr>
      <w:r>
        <w:rPr>
          <w:rFonts w:hint="eastAsia" w:ascii="宋体" w:hAnsi="宋体"/>
        </w:rPr>
        <w:t>注明：</w:t>
      </w:r>
    </w:p>
    <w:p>
      <w:pPr>
        <w:pStyle w:val="36"/>
        <w:numPr>
          <w:ilvl w:val="0"/>
          <w:numId w:val="87"/>
        </w:numPr>
        <w:spacing w:line="360" w:lineRule="auto"/>
        <w:ind w:firstLineChars="0"/>
        <w:rPr>
          <w:rFonts w:ascii="宋体" w:hAnsi="宋体"/>
        </w:rPr>
      </w:pPr>
      <w:r>
        <w:rPr>
          <w:rFonts w:hint="eastAsia" w:ascii="宋体" w:hAnsi="宋体"/>
        </w:rPr>
        <w:t>自查结论处请填写：通过</w:t>
      </w:r>
      <w:r>
        <w:rPr>
          <w:rFonts w:ascii="宋体" w:hAnsi="宋体"/>
        </w:rPr>
        <w:t>/不通过；</w:t>
      </w:r>
    </w:p>
    <w:p>
      <w:pPr>
        <w:pStyle w:val="36"/>
        <w:numPr>
          <w:ilvl w:val="0"/>
          <w:numId w:val="87"/>
        </w:numPr>
        <w:spacing w:line="360" w:lineRule="auto"/>
        <w:ind w:firstLineChars="0"/>
        <w:rPr>
          <w:rFonts w:ascii="宋体" w:hAnsi="宋体"/>
        </w:rPr>
      </w:pPr>
      <w:r>
        <w:rPr>
          <w:rFonts w:hint="eastAsia" w:ascii="宋体" w:hAnsi="宋体"/>
          <w:szCs w:val="21"/>
        </w:rPr>
        <w:t>按招标文件第五部分</w:t>
      </w:r>
      <w:r>
        <w:rPr>
          <w:rFonts w:ascii="宋体" w:hAnsi="宋体"/>
          <w:szCs w:val="21"/>
        </w:rPr>
        <w:t xml:space="preserve"> </w:t>
      </w:r>
      <w:r>
        <w:rPr>
          <w:rFonts w:hint="eastAsia" w:ascii="宋体" w:hAnsi="宋体"/>
          <w:szCs w:val="21"/>
        </w:rPr>
        <w:t>评标方法、步骤、标准之附表资格性审查表（</w:t>
      </w:r>
      <w:r>
        <w:rPr>
          <w:rFonts w:hint="eastAsia" w:ascii="宋体" w:hAnsi="宋体"/>
          <w:kern w:val="0"/>
          <w:szCs w:val="21"/>
        </w:rPr>
        <w:t>附表一）</w:t>
      </w:r>
      <w:r>
        <w:rPr>
          <w:rFonts w:hint="eastAsia" w:ascii="宋体" w:hAnsi="宋体"/>
          <w:szCs w:val="21"/>
        </w:rPr>
        <w:t>相对应条款填写</w:t>
      </w:r>
      <w:r>
        <w:rPr>
          <w:rFonts w:hint="eastAsia" w:ascii="宋体" w:hAnsi="宋体"/>
        </w:rPr>
        <w:t>。</w: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tbl>
      <w:tblPr>
        <w:tblStyle w:val="20"/>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rPr>
          <w:rFonts w:ascii="宋体" w:hAnsi="宋体"/>
        </w:rPr>
      </w:pPr>
    </w:p>
    <w:p>
      <w:pPr>
        <w:rPr>
          <w:rFonts w:ascii="宋体" w:hAnsi="宋体"/>
        </w:rPr>
      </w:pPr>
    </w:p>
    <w:p>
      <w:pPr>
        <w:rPr>
          <w:rFonts w:ascii="宋体" w:hAnsi="宋体"/>
        </w:rPr>
      </w:pPr>
    </w:p>
    <w:p>
      <w:pPr>
        <w:pStyle w:val="36"/>
        <w:pageBreakBefore/>
        <w:numPr>
          <w:ilvl w:val="0"/>
          <w:numId w:val="86"/>
        </w:numPr>
        <w:ind w:left="426" w:hanging="284" w:firstLineChars="0"/>
        <w:rPr>
          <w:rFonts w:ascii="宋体" w:hAnsi="宋体"/>
          <w:b/>
        </w:rPr>
      </w:pPr>
      <w:r>
        <w:rPr>
          <w:rFonts w:hint="eastAsia" w:ascii="宋体" w:hAnsi="宋体"/>
          <w:b/>
        </w:rPr>
        <w:t>符合性自查索引表</w:t>
      </w:r>
    </w:p>
    <w:p>
      <w:pPr>
        <w:spacing w:before="312" w:beforeLines="100" w:after="312" w:afterLines="100"/>
        <w:jc w:val="center"/>
        <w:rPr>
          <w:rFonts w:ascii="宋体" w:hAnsi="宋体" w:cs="Times New Roman"/>
          <w:b/>
          <w:spacing w:val="20"/>
          <w:sz w:val="30"/>
          <w:szCs w:val="30"/>
        </w:rPr>
      </w:pPr>
      <w:r>
        <w:rPr>
          <w:rFonts w:hint="eastAsia" w:ascii="宋体" w:hAnsi="宋体" w:cs="Times New Roman"/>
          <w:b/>
          <w:spacing w:val="20"/>
          <w:sz w:val="30"/>
          <w:szCs w:val="30"/>
        </w:rPr>
        <w:t>符合性自查索引表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4801"/>
        <w:gridCol w:w="1276"/>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000" w:type="pct"/>
            <w:gridSpan w:val="4"/>
            <w:vAlign w:val="center"/>
          </w:tcPr>
          <w:p>
            <w:pPr>
              <w:spacing w:line="360" w:lineRule="auto"/>
              <w:jc w:val="left"/>
              <w:rPr>
                <w:rFonts w:ascii="宋体" w:hAnsi="宋体"/>
                <w:bCs/>
                <w:spacing w:val="-10"/>
                <w:szCs w:val="21"/>
              </w:rPr>
            </w:pPr>
            <w:r>
              <w:rPr>
                <w:rFonts w:hint="eastAsia" w:ascii="宋体" w:hAnsi="宋体"/>
                <w:b/>
                <w:bCs/>
                <w:szCs w:val="21"/>
              </w:rPr>
              <w:t>项目名称：</w:t>
            </w:r>
            <w:r>
              <w:rPr>
                <w:rFonts w:ascii="宋体" w:hAnsi="宋体"/>
                <w:b/>
                <w:bCs/>
                <w:szCs w:val="21"/>
                <w:u w:val="single"/>
              </w:rPr>
              <w:t xml:space="preserve">                               </w:t>
            </w:r>
            <w:r>
              <w:rPr>
                <w:rFonts w:ascii="宋体" w:hAnsi="宋体"/>
                <w:b/>
                <w:bCs/>
                <w:szCs w:val="21"/>
              </w:rPr>
              <w:t xml:space="preserve">     </w:t>
            </w:r>
            <w:r>
              <w:rPr>
                <w:rFonts w:hint="eastAsia" w:ascii="宋体" w:hAnsi="宋体"/>
                <w:b/>
                <w:szCs w:val="21"/>
              </w:rPr>
              <w:t>项目编号：</w:t>
            </w:r>
            <w:r>
              <w:rPr>
                <w:rFonts w:ascii="宋体" w:hAnsi="宋体"/>
                <w:b/>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pPr>
              <w:spacing w:line="360" w:lineRule="auto"/>
              <w:jc w:val="center"/>
              <w:rPr>
                <w:rFonts w:ascii="宋体" w:hAnsi="宋体"/>
                <w:b/>
                <w:bCs/>
                <w:szCs w:val="21"/>
              </w:rPr>
            </w:pPr>
            <w:r>
              <w:rPr>
                <w:rFonts w:hint="eastAsia" w:ascii="宋体" w:hAnsi="宋体"/>
                <w:b/>
                <w:bCs/>
                <w:szCs w:val="21"/>
              </w:rPr>
              <w:t>序号</w:t>
            </w:r>
          </w:p>
        </w:tc>
        <w:tc>
          <w:tcPr>
            <w:tcW w:w="2815" w:type="pct"/>
            <w:tcBorders>
              <w:bottom w:val="single" w:color="auto" w:sz="4" w:space="0"/>
              <w:tl2br w:val="nil"/>
            </w:tcBorders>
            <w:vAlign w:val="center"/>
          </w:tcPr>
          <w:p>
            <w:pPr>
              <w:spacing w:line="360" w:lineRule="auto"/>
              <w:ind w:left="211" w:hanging="211" w:hangingChars="100"/>
              <w:jc w:val="center"/>
              <w:rPr>
                <w:rFonts w:ascii="宋体" w:hAnsi="宋体"/>
                <w:b/>
                <w:bCs/>
                <w:szCs w:val="21"/>
              </w:rPr>
            </w:pPr>
            <w:r>
              <w:rPr>
                <w:rFonts w:hint="eastAsia" w:ascii="宋体" w:hAnsi="宋体"/>
                <w:b/>
                <w:bCs/>
                <w:szCs w:val="21"/>
              </w:rPr>
              <w:t>审查内容</w:t>
            </w:r>
          </w:p>
        </w:tc>
        <w:tc>
          <w:tcPr>
            <w:tcW w:w="748" w:type="pct"/>
            <w:vAlign w:val="center"/>
          </w:tcPr>
          <w:p>
            <w:pPr>
              <w:spacing w:line="360" w:lineRule="auto"/>
              <w:jc w:val="center"/>
              <w:rPr>
                <w:rFonts w:ascii="宋体" w:hAnsi="宋体"/>
                <w:b/>
                <w:bCs/>
                <w:szCs w:val="21"/>
              </w:rPr>
            </w:pPr>
            <w:r>
              <w:rPr>
                <w:rFonts w:hint="eastAsia" w:ascii="宋体" w:hAnsi="宋体"/>
                <w:b/>
                <w:bCs/>
                <w:szCs w:val="21"/>
              </w:rPr>
              <w:t>自查</w:t>
            </w:r>
          </w:p>
          <w:p>
            <w:pPr>
              <w:spacing w:line="360" w:lineRule="auto"/>
              <w:jc w:val="center"/>
              <w:rPr>
                <w:rFonts w:ascii="宋体" w:hAnsi="宋体"/>
                <w:b/>
                <w:bCs/>
                <w:szCs w:val="21"/>
              </w:rPr>
            </w:pPr>
            <w:r>
              <w:rPr>
                <w:rFonts w:hint="eastAsia" w:ascii="宋体" w:hAnsi="宋体"/>
                <w:b/>
                <w:bCs/>
                <w:szCs w:val="21"/>
              </w:rPr>
              <w:t>结论</w:t>
            </w:r>
          </w:p>
        </w:tc>
        <w:tc>
          <w:tcPr>
            <w:tcW w:w="1030" w:type="pct"/>
            <w:vAlign w:val="center"/>
          </w:tcPr>
          <w:p>
            <w:pPr>
              <w:spacing w:line="360" w:lineRule="auto"/>
              <w:jc w:val="center"/>
              <w:rPr>
                <w:rFonts w:ascii="宋体" w:hAnsi="宋体"/>
                <w:b/>
                <w:bCs/>
                <w:spacing w:val="-10"/>
                <w:szCs w:val="21"/>
              </w:rPr>
            </w:pPr>
            <w:r>
              <w:rPr>
                <w:rFonts w:hint="eastAsia" w:ascii="宋体" w:hAnsi="宋体"/>
                <w:b/>
                <w:bCs/>
                <w:spacing w:val="-10"/>
                <w:szCs w:val="21"/>
              </w:rPr>
              <w:t>商务技术</w:t>
            </w:r>
            <w:r>
              <w:rPr>
                <w:rFonts w:ascii="宋体" w:hAnsi="宋体"/>
                <w:b/>
                <w:bCs/>
                <w:spacing w:val="-10"/>
                <w:szCs w:val="21"/>
              </w:rPr>
              <w:t>/价格投标文件响应页码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pPr>
              <w:spacing w:line="360" w:lineRule="auto"/>
              <w:jc w:val="center"/>
              <w:rPr>
                <w:rFonts w:ascii="宋体" w:hAnsi="宋体"/>
                <w:bCs/>
                <w:szCs w:val="21"/>
              </w:rPr>
            </w:pPr>
            <w:r>
              <w:rPr>
                <w:rFonts w:ascii="宋体" w:hAnsi="宋体"/>
                <w:bCs/>
                <w:szCs w:val="21"/>
              </w:rPr>
              <w:t>1</w:t>
            </w:r>
          </w:p>
        </w:tc>
        <w:tc>
          <w:tcPr>
            <w:tcW w:w="2815" w:type="pct"/>
            <w:tcBorders>
              <w:tl2br w:val="nil"/>
            </w:tcBorders>
            <w:vAlign w:val="center"/>
          </w:tcPr>
          <w:p>
            <w:pPr>
              <w:jc w:val="left"/>
              <w:rPr>
                <w:rFonts w:ascii="宋体" w:hAnsi="宋体"/>
              </w:rPr>
            </w:pPr>
          </w:p>
        </w:tc>
        <w:tc>
          <w:tcPr>
            <w:tcW w:w="748" w:type="pct"/>
            <w:vAlign w:val="center"/>
          </w:tcPr>
          <w:p>
            <w:pPr>
              <w:spacing w:line="360" w:lineRule="auto"/>
              <w:jc w:val="center"/>
              <w:rPr>
                <w:rFonts w:ascii="宋体" w:hAnsi="宋体"/>
                <w:bCs/>
                <w:szCs w:val="21"/>
              </w:rPr>
            </w:pPr>
          </w:p>
        </w:tc>
        <w:tc>
          <w:tcPr>
            <w:tcW w:w="1030" w:type="pct"/>
            <w:vAlign w:val="center"/>
          </w:tcPr>
          <w:p>
            <w:pPr>
              <w:spacing w:line="360" w:lineRule="auto"/>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bCs/>
                <w:szCs w:val="21"/>
              </w:rPr>
            </w:pPr>
            <w:r>
              <w:rPr>
                <w:rFonts w:ascii="宋体" w:hAnsi="宋体"/>
                <w:bCs/>
                <w:szCs w:val="21"/>
              </w:rPr>
              <w:t>2</w:t>
            </w:r>
          </w:p>
        </w:tc>
        <w:tc>
          <w:tcPr>
            <w:tcW w:w="2815" w:type="pct"/>
            <w:vAlign w:val="center"/>
          </w:tcPr>
          <w:p>
            <w:pPr>
              <w:spacing w:line="360" w:lineRule="auto"/>
              <w:jc w:val="left"/>
              <w:rPr>
                <w:rFonts w:ascii="宋体" w:hAnsi="宋体"/>
                <w:b/>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bCs/>
                <w:szCs w:val="21"/>
              </w:rPr>
            </w:pPr>
            <w:r>
              <w:rPr>
                <w:rFonts w:ascii="宋体" w:hAnsi="宋体"/>
                <w:bCs/>
                <w:szCs w:val="21"/>
              </w:rPr>
              <w:t>3</w:t>
            </w:r>
          </w:p>
        </w:tc>
        <w:tc>
          <w:tcPr>
            <w:tcW w:w="2815" w:type="pct"/>
            <w:vAlign w:val="center"/>
          </w:tcPr>
          <w:p>
            <w:pPr>
              <w:spacing w:line="360" w:lineRule="auto"/>
              <w:jc w:val="left"/>
              <w:rPr>
                <w:rFonts w:ascii="宋体" w:hAnsi="宋体"/>
                <w:b/>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bCs/>
                <w:szCs w:val="21"/>
              </w:rPr>
            </w:pPr>
            <w:r>
              <w:rPr>
                <w:rFonts w:ascii="宋体" w:hAnsi="宋体"/>
                <w:bCs/>
                <w:szCs w:val="21"/>
              </w:rPr>
              <w:t>4</w:t>
            </w:r>
          </w:p>
        </w:tc>
        <w:tc>
          <w:tcPr>
            <w:tcW w:w="2815" w:type="pct"/>
            <w:vAlign w:val="center"/>
          </w:tcPr>
          <w:p>
            <w:pPr>
              <w:spacing w:line="360" w:lineRule="auto"/>
              <w:jc w:val="left"/>
              <w:rPr>
                <w:rFonts w:ascii="宋体" w:hAnsi="宋体"/>
                <w:b/>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07" w:type="pct"/>
            <w:vAlign w:val="center"/>
          </w:tcPr>
          <w:p>
            <w:pPr>
              <w:spacing w:line="360" w:lineRule="auto"/>
              <w:jc w:val="center"/>
              <w:rPr>
                <w:rFonts w:ascii="宋体" w:hAnsi="宋体"/>
                <w:bCs/>
                <w:szCs w:val="21"/>
              </w:rPr>
            </w:pPr>
            <w:r>
              <w:rPr>
                <w:rFonts w:ascii="宋体" w:hAnsi="宋体"/>
                <w:bCs/>
                <w:szCs w:val="21"/>
              </w:rPr>
              <w:t>5</w:t>
            </w:r>
          </w:p>
        </w:tc>
        <w:tc>
          <w:tcPr>
            <w:tcW w:w="2815" w:type="pct"/>
            <w:vAlign w:val="center"/>
          </w:tcPr>
          <w:p>
            <w:pPr>
              <w:spacing w:line="360" w:lineRule="auto"/>
              <w:jc w:val="left"/>
              <w:rPr>
                <w:rFonts w:ascii="宋体" w:hAnsi="宋体"/>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07" w:type="pct"/>
            <w:vAlign w:val="center"/>
          </w:tcPr>
          <w:p>
            <w:pPr>
              <w:spacing w:line="360" w:lineRule="auto"/>
              <w:jc w:val="center"/>
              <w:rPr>
                <w:rFonts w:ascii="宋体" w:hAnsi="宋体"/>
                <w:bCs/>
                <w:szCs w:val="21"/>
              </w:rPr>
            </w:pPr>
            <w:r>
              <w:rPr>
                <w:rFonts w:ascii="宋体" w:hAnsi="宋体"/>
                <w:bCs/>
                <w:szCs w:val="21"/>
              </w:rPr>
              <w:t>6</w:t>
            </w:r>
          </w:p>
        </w:tc>
        <w:tc>
          <w:tcPr>
            <w:tcW w:w="2815" w:type="pct"/>
            <w:vAlign w:val="center"/>
          </w:tcPr>
          <w:p>
            <w:pPr>
              <w:spacing w:line="360" w:lineRule="auto"/>
              <w:jc w:val="left"/>
              <w:rPr>
                <w:rFonts w:ascii="宋体" w:hAnsi="宋体"/>
                <w:b/>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pPr>
              <w:spacing w:line="360" w:lineRule="auto"/>
              <w:jc w:val="center"/>
              <w:rPr>
                <w:rFonts w:ascii="宋体" w:hAnsi="宋体"/>
                <w:bCs/>
                <w:szCs w:val="21"/>
              </w:rPr>
            </w:pPr>
            <w:r>
              <w:rPr>
                <w:rFonts w:ascii="宋体" w:hAnsi="宋体"/>
                <w:bCs/>
                <w:szCs w:val="21"/>
              </w:rPr>
              <w:t>7</w:t>
            </w:r>
          </w:p>
        </w:tc>
        <w:tc>
          <w:tcPr>
            <w:tcW w:w="2815" w:type="pct"/>
            <w:vAlign w:val="center"/>
          </w:tcPr>
          <w:p>
            <w:pPr>
              <w:spacing w:line="360" w:lineRule="auto"/>
              <w:jc w:val="left"/>
              <w:rPr>
                <w:rFonts w:ascii="宋体" w:hAnsi="宋体"/>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407" w:type="pct"/>
            <w:vAlign w:val="center"/>
          </w:tcPr>
          <w:p>
            <w:pPr>
              <w:spacing w:line="360" w:lineRule="auto"/>
              <w:jc w:val="center"/>
              <w:rPr>
                <w:rFonts w:ascii="宋体" w:hAnsi="宋体"/>
                <w:bCs/>
                <w:szCs w:val="21"/>
              </w:rPr>
            </w:pPr>
            <w:r>
              <w:rPr>
                <w:rFonts w:ascii="宋体" w:hAnsi="宋体"/>
                <w:bCs/>
                <w:szCs w:val="21"/>
              </w:rPr>
              <w:t>8</w:t>
            </w:r>
          </w:p>
        </w:tc>
        <w:tc>
          <w:tcPr>
            <w:tcW w:w="2815" w:type="pct"/>
            <w:vAlign w:val="center"/>
          </w:tcPr>
          <w:p>
            <w:pPr>
              <w:spacing w:line="360" w:lineRule="auto"/>
              <w:jc w:val="left"/>
              <w:rPr>
                <w:rFonts w:ascii="宋体" w:hAnsi="宋体"/>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07" w:type="pct"/>
            <w:vAlign w:val="center"/>
          </w:tcPr>
          <w:p>
            <w:pPr>
              <w:spacing w:line="360" w:lineRule="auto"/>
              <w:jc w:val="center"/>
              <w:rPr>
                <w:rFonts w:ascii="宋体" w:hAnsi="宋体"/>
                <w:bCs/>
                <w:szCs w:val="21"/>
              </w:rPr>
            </w:pPr>
            <w:r>
              <w:rPr>
                <w:rFonts w:ascii="宋体" w:hAnsi="宋体"/>
                <w:bCs/>
                <w:szCs w:val="21"/>
              </w:rPr>
              <w:t>9</w:t>
            </w:r>
          </w:p>
        </w:tc>
        <w:tc>
          <w:tcPr>
            <w:tcW w:w="2815" w:type="pct"/>
            <w:vAlign w:val="center"/>
          </w:tcPr>
          <w:p>
            <w:pPr>
              <w:spacing w:line="360" w:lineRule="auto"/>
              <w:jc w:val="left"/>
              <w:rPr>
                <w:rFonts w:ascii="宋体" w:hAnsi="宋体"/>
                <w:bCs/>
                <w:szCs w:val="21"/>
              </w:rPr>
            </w:pPr>
          </w:p>
        </w:tc>
        <w:tc>
          <w:tcPr>
            <w:tcW w:w="748" w:type="pct"/>
            <w:vAlign w:val="center"/>
          </w:tcPr>
          <w:p>
            <w:pPr>
              <w:spacing w:line="360" w:lineRule="auto"/>
              <w:jc w:val="center"/>
              <w:rPr>
                <w:rFonts w:ascii="宋体" w:hAnsi="宋体"/>
                <w:b/>
                <w:bCs/>
                <w:szCs w:val="21"/>
              </w:rPr>
            </w:pPr>
          </w:p>
        </w:tc>
        <w:tc>
          <w:tcPr>
            <w:tcW w:w="1030" w:type="pct"/>
            <w:vAlign w:val="center"/>
          </w:tcPr>
          <w:p>
            <w:pPr>
              <w:spacing w:line="360" w:lineRule="auto"/>
              <w:jc w:val="center"/>
              <w:rPr>
                <w:rFonts w:ascii="宋体" w:hAnsi="宋体"/>
                <w:b/>
                <w:bCs/>
                <w:szCs w:val="21"/>
              </w:rPr>
            </w:pPr>
          </w:p>
        </w:tc>
      </w:tr>
    </w:tbl>
    <w:p>
      <w:pPr>
        <w:spacing w:before="156" w:beforeLines="50" w:line="360" w:lineRule="auto"/>
        <w:rPr>
          <w:rFonts w:ascii="宋体" w:hAnsi="宋体"/>
        </w:rPr>
      </w:pPr>
      <w:r>
        <w:rPr>
          <w:rFonts w:hint="eastAsia" w:ascii="宋体" w:hAnsi="宋体"/>
        </w:rPr>
        <w:t>注明：</w:t>
      </w:r>
    </w:p>
    <w:p>
      <w:pPr>
        <w:pStyle w:val="36"/>
        <w:numPr>
          <w:ilvl w:val="0"/>
          <w:numId w:val="88"/>
        </w:numPr>
        <w:spacing w:line="360" w:lineRule="auto"/>
        <w:ind w:firstLineChars="0"/>
        <w:rPr>
          <w:rFonts w:ascii="宋体" w:hAnsi="宋体"/>
        </w:rPr>
      </w:pPr>
      <w:r>
        <w:rPr>
          <w:rFonts w:hint="eastAsia" w:ascii="宋体" w:hAnsi="宋体"/>
        </w:rPr>
        <w:t>自查结论处请填写：通过</w:t>
      </w:r>
      <w:r>
        <w:rPr>
          <w:rFonts w:ascii="宋体" w:hAnsi="宋体"/>
        </w:rPr>
        <w:t>/不通过</w:t>
      </w:r>
      <w:r>
        <w:rPr>
          <w:rFonts w:hint="eastAsia" w:ascii="宋体" w:hAnsi="宋体"/>
        </w:rPr>
        <w:t>；</w:t>
      </w:r>
    </w:p>
    <w:p>
      <w:pPr>
        <w:pStyle w:val="36"/>
        <w:numPr>
          <w:ilvl w:val="0"/>
          <w:numId w:val="88"/>
        </w:numPr>
        <w:spacing w:line="360" w:lineRule="auto"/>
        <w:ind w:firstLineChars="0"/>
        <w:rPr>
          <w:rFonts w:ascii="宋体" w:hAnsi="宋体"/>
        </w:rPr>
      </w:pPr>
      <w:r>
        <w:rPr>
          <w:rFonts w:hint="eastAsia" w:ascii="宋体" w:hAnsi="宋体"/>
          <w:szCs w:val="21"/>
        </w:rPr>
        <w:t>按招标文件第五部分</w:t>
      </w:r>
      <w:r>
        <w:rPr>
          <w:rFonts w:ascii="宋体" w:hAnsi="宋体"/>
          <w:szCs w:val="21"/>
        </w:rPr>
        <w:t xml:space="preserve"> </w:t>
      </w:r>
      <w:r>
        <w:rPr>
          <w:rFonts w:hint="eastAsia" w:ascii="宋体" w:hAnsi="宋体"/>
          <w:szCs w:val="21"/>
        </w:rPr>
        <w:t>评标方法、步骤、标准之符合性审查表（</w:t>
      </w:r>
      <w:r>
        <w:rPr>
          <w:rFonts w:hint="eastAsia" w:ascii="宋体" w:hAnsi="宋体"/>
          <w:kern w:val="0"/>
          <w:szCs w:val="21"/>
        </w:rPr>
        <w:t>附表二）</w:t>
      </w:r>
      <w:r>
        <w:rPr>
          <w:rFonts w:hint="eastAsia" w:ascii="宋体" w:hAnsi="宋体"/>
          <w:szCs w:val="21"/>
        </w:rPr>
        <w:t>相对应条款填写</w:t>
      </w:r>
      <w:r>
        <w:rPr>
          <w:rFonts w:hint="eastAsia" w:ascii="宋体" w:hAnsi="宋体"/>
        </w:rPr>
        <w:t>。</w:t>
      </w:r>
    </w:p>
    <w:p>
      <w:pPr>
        <w:spacing w:line="360" w:lineRule="auto"/>
        <w:rPr>
          <w:rFonts w:ascii="宋体" w:hAnsi="宋体"/>
        </w:rPr>
      </w:pPr>
    </w:p>
    <w:p>
      <w:pPr>
        <w:spacing w:line="360" w:lineRule="auto"/>
        <w:rPr>
          <w:rFonts w:ascii="宋体" w:hAnsi="宋体"/>
        </w:rPr>
      </w:pPr>
    </w:p>
    <w:tbl>
      <w:tblPr>
        <w:tblStyle w:val="20"/>
        <w:tblW w:w="0" w:type="auto"/>
        <w:tblInd w:w="0" w:type="dxa"/>
        <w:tblLayout w:type="autofit"/>
        <w:tblCellMar>
          <w:top w:w="0" w:type="dxa"/>
          <w:left w:w="108" w:type="dxa"/>
          <w:bottom w:w="0" w:type="dxa"/>
          <w:right w:w="108" w:type="dxa"/>
        </w:tblCellMar>
      </w:tblPr>
      <w:tblGrid>
        <w:gridCol w:w="5353"/>
        <w:gridCol w:w="3175"/>
      </w:tblGrid>
      <w:tr>
        <w:tblPrEx>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pStyle w:val="36"/>
        <w:pageBreakBefore/>
        <w:numPr>
          <w:ilvl w:val="0"/>
          <w:numId w:val="86"/>
        </w:numPr>
        <w:ind w:left="426" w:hanging="284" w:firstLineChars="0"/>
        <w:rPr>
          <w:rFonts w:ascii="宋体" w:hAnsi="宋体"/>
          <w:b/>
        </w:rPr>
      </w:pPr>
      <w:r>
        <w:rPr>
          <w:rFonts w:hint="eastAsia" w:ascii="宋体" w:hAnsi="宋体"/>
          <w:b/>
        </w:rPr>
        <w:t>详细评审索引表</w:t>
      </w:r>
    </w:p>
    <w:p>
      <w:pPr>
        <w:spacing w:before="312" w:beforeLines="100" w:after="312" w:afterLines="100"/>
        <w:jc w:val="center"/>
        <w:rPr>
          <w:rFonts w:ascii="宋体" w:hAnsi="宋体"/>
          <w:b/>
          <w:spacing w:val="20"/>
          <w:sz w:val="30"/>
          <w:szCs w:val="30"/>
        </w:rPr>
      </w:pPr>
      <w:r>
        <w:rPr>
          <w:rFonts w:hint="eastAsia" w:ascii="宋体" w:hAnsi="宋体"/>
          <w:b/>
          <w:spacing w:val="20"/>
          <w:sz w:val="30"/>
          <w:szCs w:val="30"/>
        </w:rPr>
        <w:t>详细评审索引表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8482" w:type="dxa"/>
            <w:gridSpan w:val="4"/>
            <w:vAlign w:val="center"/>
          </w:tcPr>
          <w:p>
            <w:pPr>
              <w:spacing w:line="360" w:lineRule="auto"/>
              <w:rPr>
                <w:rFonts w:ascii="宋体" w:hAnsi="宋体"/>
                <w:b/>
                <w:szCs w:val="21"/>
              </w:rPr>
            </w:pPr>
            <w:r>
              <w:rPr>
                <w:rFonts w:hint="eastAsia" w:ascii="宋体" w:hAnsi="宋体"/>
                <w:b/>
                <w:bCs/>
                <w:szCs w:val="21"/>
              </w:rPr>
              <w:t>项目名称：</w:t>
            </w:r>
            <w:r>
              <w:rPr>
                <w:rFonts w:ascii="宋体" w:hAnsi="宋体"/>
                <w:b/>
                <w:bCs/>
                <w:szCs w:val="21"/>
                <w:u w:val="single"/>
              </w:rPr>
              <w:t xml:space="preserve">                             </w:t>
            </w:r>
            <w:r>
              <w:rPr>
                <w:rFonts w:ascii="宋体" w:hAnsi="宋体"/>
                <w:b/>
                <w:bCs/>
                <w:szCs w:val="21"/>
              </w:rPr>
              <w:t xml:space="preserve">     </w:t>
            </w:r>
            <w:r>
              <w:rPr>
                <w:rFonts w:hint="eastAsia" w:ascii="宋体" w:hAnsi="宋体"/>
                <w:b/>
                <w:szCs w:val="21"/>
              </w:rPr>
              <w:t>项目编号：</w:t>
            </w:r>
            <w:r>
              <w:rPr>
                <w:rFonts w:ascii="宋体" w:hAnsi="宋体"/>
                <w:b/>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宋体" w:hAnsi="宋体"/>
                <w:b/>
                <w:szCs w:val="21"/>
              </w:rPr>
            </w:pPr>
            <w:r>
              <w:rPr>
                <w:rFonts w:hint="eastAsia" w:ascii="宋体" w:hAnsi="宋体"/>
                <w:b/>
                <w:szCs w:val="21"/>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r>
              <w:rPr>
                <w:rFonts w:hint="eastAsia" w:ascii="宋体" w:hAnsi="宋体"/>
                <w:b/>
                <w:szCs w:val="21"/>
              </w:rPr>
              <w:t>序号</w:t>
            </w:r>
          </w:p>
        </w:tc>
        <w:tc>
          <w:tcPr>
            <w:tcW w:w="1551" w:type="dxa"/>
            <w:vAlign w:val="center"/>
          </w:tcPr>
          <w:p>
            <w:pPr>
              <w:spacing w:line="360" w:lineRule="auto"/>
              <w:jc w:val="center"/>
              <w:rPr>
                <w:rFonts w:ascii="宋体" w:hAnsi="宋体"/>
                <w:b/>
                <w:szCs w:val="21"/>
              </w:rPr>
            </w:pPr>
            <w:r>
              <w:rPr>
                <w:rFonts w:hint="eastAsia" w:ascii="宋体" w:hAnsi="宋体"/>
                <w:b/>
                <w:szCs w:val="21"/>
              </w:rPr>
              <w:t>评分内容</w:t>
            </w:r>
          </w:p>
        </w:tc>
        <w:tc>
          <w:tcPr>
            <w:tcW w:w="3382" w:type="dxa"/>
            <w:vAlign w:val="center"/>
          </w:tcPr>
          <w:p>
            <w:pPr>
              <w:spacing w:line="360" w:lineRule="auto"/>
              <w:jc w:val="center"/>
              <w:rPr>
                <w:rFonts w:ascii="宋体" w:hAnsi="宋体"/>
                <w:b/>
                <w:szCs w:val="21"/>
              </w:rPr>
            </w:pPr>
            <w:r>
              <w:rPr>
                <w:rFonts w:hint="eastAsia" w:ascii="宋体" w:hAnsi="宋体"/>
                <w:b/>
                <w:szCs w:val="21"/>
              </w:rPr>
              <w:t>评分标准</w:t>
            </w:r>
          </w:p>
        </w:tc>
        <w:tc>
          <w:tcPr>
            <w:tcW w:w="2452" w:type="dxa"/>
            <w:vAlign w:val="center"/>
          </w:tcPr>
          <w:p>
            <w:pPr>
              <w:spacing w:line="360" w:lineRule="auto"/>
              <w:jc w:val="center"/>
              <w:rPr>
                <w:rFonts w:ascii="宋体" w:hAnsi="宋体"/>
                <w:b/>
                <w:szCs w:val="21"/>
              </w:rPr>
            </w:pPr>
            <w:r>
              <w:rPr>
                <w:rFonts w:hint="eastAsia" w:ascii="宋体" w:hAnsi="宋体"/>
                <w:b/>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pPr>
              <w:spacing w:line="360" w:lineRule="auto"/>
              <w:jc w:val="center"/>
              <w:rPr>
                <w:rFonts w:ascii="宋体" w:hAnsi="宋体"/>
                <w:b/>
                <w:szCs w:val="21"/>
              </w:rPr>
            </w:pPr>
            <w:r>
              <w:rPr>
                <w:rFonts w:hint="eastAsia" w:ascii="宋体" w:hAnsi="宋体"/>
                <w:b/>
                <w:szCs w:val="21"/>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r>
              <w:rPr>
                <w:rFonts w:hint="eastAsia" w:ascii="宋体" w:hAnsi="宋体"/>
                <w:b/>
                <w:szCs w:val="21"/>
              </w:rPr>
              <w:t>序号</w:t>
            </w:r>
          </w:p>
        </w:tc>
        <w:tc>
          <w:tcPr>
            <w:tcW w:w="1551" w:type="dxa"/>
            <w:vAlign w:val="center"/>
          </w:tcPr>
          <w:p>
            <w:pPr>
              <w:spacing w:line="360" w:lineRule="auto"/>
              <w:jc w:val="center"/>
              <w:rPr>
                <w:rFonts w:ascii="宋体" w:hAnsi="宋体"/>
                <w:b/>
                <w:szCs w:val="21"/>
              </w:rPr>
            </w:pPr>
            <w:r>
              <w:rPr>
                <w:rFonts w:hint="eastAsia" w:ascii="宋体" w:hAnsi="宋体"/>
                <w:b/>
                <w:szCs w:val="21"/>
              </w:rPr>
              <w:t>评分内容</w:t>
            </w:r>
          </w:p>
        </w:tc>
        <w:tc>
          <w:tcPr>
            <w:tcW w:w="3382" w:type="dxa"/>
            <w:vAlign w:val="center"/>
          </w:tcPr>
          <w:p>
            <w:pPr>
              <w:spacing w:line="360" w:lineRule="auto"/>
              <w:jc w:val="center"/>
              <w:rPr>
                <w:rFonts w:ascii="宋体" w:hAnsi="宋体"/>
                <w:b/>
                <w:szCs w:val="21"/>
              </w:rPr>
            </w:pPr>
            <w:r>
              <w:rPr>
                <w:rFonts w:hint="eastAsia" w:ascii="宋体" w:hAnsi="宋体"/>
                <w:b/>
                <w:szCs w:val="21"/>
              </w:rPr>
              <w:t>评分标准</w:t>
            </w:r>
          </w:p>
        </w:tc>
        <w:tc>
          <w:tcPr>
            <w:tcW w:w="2452" w:type="dxa"/>
            <w:vAlign w:val="center"/>
          </w:tcPr>
          <w:p>
            <w:pPr>
              <w:spacing w:line="360" w:lineRule="auto"/>
              <w:jc w:val="center"/>
              <w:rPr>
                <w:rFonts w:ascii="宋体" w:hAnsi="宋体"/>
                <w:b/>
                <w:szCs w:val="21"/>
              </w:rPr>
            </w:pPr>
            <w:r>
              <w:rPr>
                <w:rFonts w:hint="eastAsia" w:ascii="宋体" w:hAnsi="宋体"/>
                <w:b/>
                <w:szCs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pPr>
              <w:spacing w:line="360" w:lineRule="auto"/>
              <w:jc w:val="center"/>
              <w:rPr>
                <w:rFonts w:ascii="宋体" w:hAnsi="宋体"/>
                <w:b/>
                <w:szCs w:val="21"/>
              </w:rPr>
            </w:pPr>
          </w:p>
        </w:tc>
        <w:tc>
          <w:tcPr>
            <w:tcW w:w="1551" w:type="dxa"/>
            <w:vAlign w:val="center"/>
          </w:tcPr>
          <w:p>
            <w:pPr>
              <w:spacing w:line="360" w:lineRule="auto"/>
              <w:jc w:val="center"/>
              <w:rPr>
                <w:rFonts w:ascii="宋体" w:hAnsi="宋体"/>
                <w:b/>
                <w:szCs w:val="21"/>
              </w:rPr>
            </w:pPr>
          </w:p>
        </w:tc>
        <w:tc>
          <w:tcPr>
            <w:tcW w:w="3382" w:type="dxa"/>
            <w:vAlign w:val="center"/>
          </w:tcPr>
          <w:p>
            <w:pPr>
              <w:spacing w:line="360" w:lineRule="auto"/>
              <w:jc w:val="center"/>
              <w:rPr>
                <w:rFonts w:ascii="宋体" w:hAnsi="宋体"/>
                <w:b/>
                <w:szCs w:val="21"/>
              </w:rPr>
            </w:pPr>
          </w:p>
        </w:tc>
        <w:tc>
          <w:tcPr>
            <w:tcW w:w="2452" w:type="dxa"/>
            <w:vAlign w:val="center"/>
          </w:tcPr>
          <w:p>
            <w:pPr>
              <w:spacing w:line="360" w:lineRule="auto"/>
              <w:jc w:val="center"/>
              <w:rPr>
                <w:rFonts w:ascii="宋体" w:hAnsi="宋体"/>
                <w:b/>
                <w:szCs w:val="21"/>
              </w:rPr>
            </w:pPr>
          </w:p>
        </w:tc>
      </w:tr>
    </w:tbl>
    <w:p>
      <w:pPr>
        <w:spacing w:before="156" w:beforeLines="50" w:line="360" w:lineRule="auto"/>
        <w:rPr>
          <w:rFonts w:ascii="宋体" w:hAnsi="宋体"/>
        </w:rPr>
      </w:pPr>
      <w:r>
        <w:rPr>
          <w:rFonts w:hint="eastAsia" w:ascii="宋体" w:hAnsi="宋体"/>
          <w:szCs w:val="21"/>
        </w:rPr>
        <w:t>注明：按招标文件第五部分</w:t>
      </w:r>
      <w:r>
        <w:rPr>
          <w:rFonts w:ascii="宋体" w:hAnsi="宋体"/>
          <w:szCs w:val="21"/>
        </w:rPr>
        <w:t xml:space="preserve"> </w:t>
      </w:r>
      <w:r>
        <w:rPr>
          <w:rFonts w:hint="eastAsia" w:ascii="宋体" w:hAnsi="宋体"/>
          <w:szCs w:val="21"/>
        </w:rPr>
        <w:t>评标方法、步骤、标准之附表三详细评审表相对应条款填写。</w: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tbl>
      <w:tblPr>
        <w:tblStyle w:val="20"/>
        <w:tblW w:w="0" w:type="auto"/>
        <w:tblInd w:w="0" w:type="dxa"/>
        <w:tblLayout w:type="autofit"/>
        <w:tblCellMar>
          <w:top w:w="0" w:type="dxa"/>
          <w:left w:w="108" w:type="dxa"/>
          <w:bottom w:w="0" w:type="dxa"/>
          <w:right w:w="108" w:type="dxa"/>
        </w:tblCellMar>
      </w:tblPr>
      <w:tblGrid>
        <w:gridCol w:w="5353"/>
        <w:gridCol w:w="3175"/>
      </w:tblGrid>
      <w:tr>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46" w:name="_Toc58513392"/>
      <w:bookmarkStart w:id="47" w:name="_Toc72154483"/>
      <w:r>
        <w:rPr>
          <w:rStyle w:val="30"/>
          <w:rFonts w:hint="eastAsia" w:ascii="宋体" w:hAnsi="宋体"/>
          <w:b/>
          <w:bCs/>
          <w:spacing w:val="12"/>
          <w:sz w:val="21"/>
          <w:szCs w:val="21"/>
        </w:rPr>
        <w:t>附件3</w:t>
      </w:r>
      <w:r>
        <w:rPr>
          <w:rStyle w:val="30"/>
          <w:rFonts w:ascii="宋体" w:hAnsi="宋体"/>
          <w:b/>
          <w:bCs/>
          <w:spacing w:val="12"/>
          <w:sz w:val="21"/>
          <w:szCs w:val="21"/>
        </w:rPr>
        <w:t xml:space="preserve">  </w:t>
      </w:r>
      <w:r>
        <w:rPr>
          <w:rStyle w:val="30"/>
          <w:rFonts w:hint="eastAsia" w:ascii="宋体" w:hAnsi="宋体"/>
          <w:b/>
          <w:bCs/>
          <w:spacing w:val="12"/>
          <w:sz w:val="21"/>
          <w:szCs w:val="21"/>
        </w:rPr>
        <w:t>投标函</w:t>
      </w:r>
      <w:bookmarkEnd w:id="44"/>
      <w:bookmarkEnd w:id="45"/>
      <w:bookmarkEnd w:id="46"/>
      <w:bookmarkEnd w:id="47"/>
    </w:p>
    <w:p>
      <w:pPr>
        <w:spacing w:before="156" w:beforeLines="50" w:after="156" w:afterLines="50" w:line="360" w:lineRule="auto"/>
        <w:jc w:val="center"/>
        <w:rPr>
          <w:rFonts w:ascii="宋体" w:hAnsi="宋体"/>
          <w:b/>
          <w:spacing w:val="20"/>
          <w:sz w:val="30"/>
          <w:szCs w:val="30"/>
        </w:rPr>
      </w:pPr>
      <w:r>
        <w:rPr>
          <w:rFonts w:hint="eastAsia" w:ascii="宋体" w:hAnsi="宋体"/>
          <w:b/>
          <w:spacing w:val="20"/>
          <w:sz w:val="30"/>
          <w:szCs w:val="30"/>
        </w:rPr>
        <w:t>投标函</w:t>
      </w:r>
    </w:p>
    <w:p>
      <w:pPr>
        <w:spacing w:before="156" w:beforeLines="50" w:after="156" w:afterLines="50" w:line="360" w:lineRule="auto"/>
        <w:rPr>
          <w:rFonts w:ascii="宋体" w:hAnsi="宋体"/>
          <w:b/>
        </w:rPr>
      </w:pPr>
      <w:r>
        <w:rPr>
          <w:rFonts w:hint="eastAsia" w:ascii="宋体" w:hAnsi="宋体"/>
          <w:b/>
        </w:rPr>
        <w:t>致：广东智汇城市建设项目管理有限公司</w:t>
      </w:r>
    </w:p>
    <w:p>
      <w:pPr>
        <w:autoSpaceDE w:val="0"/>
        <w:autoSpaceDN w:val="0"/>
        <w:adjustRightInd w:val="0"/>
        <w:spacing w:line="360" w:lineRule="auto"/>
        <w:ind w:right="26" w:firstLine="420" w:firstLineChars="200"/>
        <w:rPr>
          <w:rFonts w:ascii="宋体" w:hAnsi="宋体"/>
          <w:kern w:val="0"/>
          <w:szCs w:val="21"/>
        </w:rPr>
      </w:pPr>
      <w:r>
        <w:rPr>
          <w:rFonts w:hint="eastAsia" w:ascii="宋体" w:hAnsi="宋体"/>
          <w:bCs/>
          <w:kern w:val="0"/>
          <w:szCs w:val="21"/>
        </w:rPr>
        <w:t>依据贵方</w:t>
      </w:r>
      <w:r>
        <w:rPr>
          <w:rFonts w:ascii="宋体" w:hAnsi="宋体"/>
          <w:bCs/>
          <w:kern w:val="0"/>
          <w:szCs w:val="21"/>
          <w:u w:val="single"/>
        </w:rPr>
        <w:t xml:space="preserve">    </w:t>
      </w:r>
      <w:r>
        <w:rPr>
          <w:rFonts w:hint="eastAsia" w:ascii="宋体" w:hAnsi="宋体"/>
          <w:b/>
          <w:bCs/>
          <w:szCs w:val="21"/>
          <w:u w:val="single"/>
        </w:rPr>
        <w:t>项目名称</w:t>
      </w:r>
      <w:r>
        <w:rPr>
          <w:rFonts w:ascii="宋体" w:hAnsi="宋体"/>
          <w:b/>
          <w:bCs/>
          <w:szCs w:val="21"/>
          <w:u w:val="single"/>
        </w:rPr>
        <w:t xml:space="preserve"> </w:t>
      </w:r>
      <w:r>
        <w:rPr>
          <w:rFonts w:ascii="宋体" w:hAnsi="宋体"/>
          <w:bCs/>
          <w:szCs w:val="21"/>
          <w:u w:val="single"/>
        </w:rPr>
        <w:t xml:space="preserve">    </w:t>
      </w:r>
      <w:r>
        <w:rPr>
          <w:rFonts w:hint="eastAsia" w:ascii="宋体" w:hAnsi="宋体"/>
          <w:bCs/>
          <w:kern w:val="0"/>
          <w:szCs w:val="21"/>
        </w:rPr>
        <w:t>项目</w:t>
      </w:r>
      <w:r>
        <w:rPr>
          <w:rFonts w:hint="eastAsia" w:ascii="宋体" w:hAnsi="宋体"/>
          <w:bCs/>
          <w:szCs w:val="21"/>
          <w:u w:val="single"/>
        </w:rPr>
        <w:t>（</w:t>
      </w:r>
      <w:r>
        <w:rPr>
          <w:rFonts w:hint="eastAsia" w:ascii="宋体" w:hAnsi="宋体"/>
          <w:b/>
          <w:bCs/>
          <w:szCs w:val="21"/>
          <w:u w:val="single"/>
        </w:rPr>
        <w:t>项目编号：</w:t>
      </w:r>
      <w:r>
        <w:rPr>
          <w:rFonts w:ascii="宋体" w:hAnsi="宋体"/>
          <w:bCs/>
          <w:szCs w:val="21"/>
          <w:u w:val="single"/>
        </w:rPr>
        <w:t xml:space="preserve">        )</w:t>
      </w:r>
      <w:r>
        <w:rPr>
          <w:rFonts w:hint="eastAsia" w:ascii="宋体" w:hAnsi="宋体"/>
          <w:bCs/>
          <w:kern w:val="0"/>
          <w:szCs w:val="21"/>
        </w:rPr>
        <w:t>的投标邀请，我方代表</w:t>
      </w:r>
      <w:r>
        <w:rPr>
          <w:rFonts w:ascii="宋体" w:hAnsi="宋体"/>
          <w:bCs/>
          <w:kern w:val="0"/>
          <w:szCs w:val="21"/>
          <w:u w:val="single"/>
        </w:rPr>
        <w:t xml:space="preserve"> </w:t>
      </w:r>
      <w:r>
        <w:rPr>
          <w:rFonts w:hint="eastAsia" w:ascii="宋体" w:hAnsi="宋体"/>
          <w:b/>
          <w:bCs/>
          <w:szCs w:val="21"/>
          <w:u w:val="single"/>
        </w:rPr>
        <w:t>（姓名、职务）</w:t>
      </w:r>
      <w:r>
        <w:rPr>
          <w:rFonts w:ascii="宋体" w:hAnsi="宋体"/>
          <w:bCs/>
          <w:szCs w:val="21"/>
          <w:u w:val="single"/>
        </w:rPr>
        <w:t xml:space="preserve"> </w:t>
      </w:r>
      <w:r>
        <w:rPr>
          <w:rFonts w:hint="eastAsia" w:ascii="宋体" w:hAnsi="宋体"/>
          <w:bCs/>
          <w:kern w:val="0"/>
          <w:szCs w:val="21"/>
        </w:rPr>
        <w:t>经正式授权并代表</w:t>
      </w:r>
      <w:r>
        <w:rPr>
          <w:rFonts w:ascii="宋体" w:hAnsi="宋体"/>
          <w:bCs/>
          <w:kern w:val="0"/>
          <w:szCs w:val="21"/>
          <w:u w:val="single"/>
        </w:rPr>
        <w:t xml:space="preserve"> </w:t>
      </w:r>
      <w:r>
        <w:rPr>
          <w:rFonts w:hint="eastAsia" w:ascii="宋体" w:hAnsi="宋体"/>
          <w:b/>
          <w:bCs/>
          <w:szCs w:val="21"/>
          <w:u w:val="single"/>
        </w:rPr>
        <w:t>（投标人名称）</w:t>
      </w:r>
      <w:r>
        <w:rPr>
          <w:rFonts w:ascii="宋体" w:hAnsi="宋体"/>
          <w:bCs/>
          <w:szCs w:val="21"/>
          <w:u w:val="single"/>
        </w:rPr>
        <w:t xml:space="preserve"> </w:t>
      </w:r>
      <w:r>
        <w:rPr>
          <w:rFonts w:hint="eastAsia" w:ascii="宋体" w:hAnsi="宋体"/>
          <w:bCs/>
          <w:szCs w:val="21"/>
        </w:rPr>
        <w:t>提交唱标信封一份、</w:t>
      </w:r>
      <w:r>
        <w:rPr>
          <w:rFonts w:hint="eastAsia" w:ascii="宋体" w:hAnsi="宋体"/>
          <w:bCs/>
          <w:kern w:val="0"/>
          <w:szCs w:val="21"/>
        </w:rPr>
        <w:t>投标文件</w:t>
      </w:r>
      <w:r>
        <w:rPr>
          <w:rFonts w:ascii="宋体" w:hAnsi="宋体"/>
          <w:bCs/>
          <w:kern w:val="0"/>
          <w:szCs w:val="21"/>
        </w:rPr>
        <w:t>(含价格文件、商务技术文件)各正本一份，副本</w:t>
      </w:r>
      <w:r>
        <w:rPr>
          <w:rFonts w:ascii="宋体" w:hAnsi="宋体"/>
          <w:bCs/>
          <w:kern w:val="0"/>
          <w:szCs w:val="21"/>
          <w:u w:val="single"/>
        </w:rPr>
        <w:t xml:space="preserve"> （</w:t>
      </w:r>
      <w:r>
        <w:rPr>
          <w:rFonts w:hint="eastAsia" w:ascii="宋体" w:hAnsi="宋体"/>
          <w:b/>
          <w:bCs/>
          <w:kern w:val="0"/>
          <w:szCs w:val="21"/>
          <w:u w:val="single"/>
        </w:rPr>
        <w:t>详见投标须知前附表</w:t>
      </w:r>
      <w:r>
        <w:rPr>
          <w:rFonts w:ascii="宋体" w:hAnsi="宋体"/>
          <w:b/>
          <w:bCs/>
          <w:kern w:val="0"/>
          <w:szCs w:val="21"/>
          <w:u w:val="single"/>
        </w:rPr>
        <w:t xml:space="preserve">） </w:t>
      </w:r>
      <w:r>
        <w:rPr>
          <w:rFonts w:ascii="宋体" w:hAnsi="宋体"/>
          <w:bCs/>
          <w:kern w:val="0"/>
          <w:szCs w:val="21"/>
          <w:u w:val="single"/>
        </w:rPr>
        <w:t xml:space="preserve"> </w:t>
      </w:r>
      <w:r>
        <w:rPr>
          <w:rFonts w:hint="eastAsia" w:ascii="宋体" w:hAnsi="宋体"/>
          <w:bCs/>
          <w:kern w:val="0"/>
          <w:szCs w:val="21"/>
        </w:rPr>
        <w:t>份。</w:t>
      </w:r>
    </w:p>
    <w:p>
      <w:pPr>
        <w:autoSpaceDE w:val="0"/>
        <w:autoSpaceDN w:val="0"/>
        <w:adjustRightInd w:val="0"/>
        <w:spacing w:line="360" w:lineRule="auto"/>
        <w:ind w:right="246"/>
        <w:rPr>
          <w:rFonts w:ascii="宋体" w:hAnsi="宋体"/>
          <w:kern w:val="0"/>
          <w:szCs w:val="21"/>
        </w:rPr>
      </w:pPr>
      <w:r>
        <w:rPr>
          <w:rFonts w:hint="eastAsia" w:ascii="宋体" w:hAnsi="宋体"/>
          <w:kern w:val="0"/>
          <w:szCs w:val="21"/>
        </w:rPr>
        <w:t>在此，我方声明如下：</w:t>
      </w:r>
    </w:p>
    <w:p>
      <w:pPr>
        <w:pStyle w:val="36"/>
        <w:numPr>
          <w:ilvl w:val="0"/>
          <w:numId w:val="89"/>
        </w:numPr>
        <w:spacing w:line="360" w:lineRule="auto"/>
        <w:ind w:firstLineChars="0"/>
        <w:rPr>
          <w:rFonts w:ascii="宋体" w:hAnsi="宋体"/>
          <w:szCs w:val="21"/>
        </w:rPr>
      </w:pPr>
      <w:r>
        <w:rPr>
          <w:rFonts w:hint="eastAsia" w:ascii="宋体" w:hAnsi="宋体"/>
          <w:spacing w:val="-6"/>
          <w:szCs w:val="21"/>
        </w:rPr>
        <w:t>同意并接受招标文件的各项要求，遵守招标文件中的各项规定，按招标文件的要求提供报价</w:t>
      </w:r>
      <w:r>
        <w:rPr>
          <w:rFonts w:hint="eastAsia" w:ascii="宋体" w:hAnsi="宋体"/>
          <w:szCs w:val="21"/>
        </w:rPr>
        <w:t>。</w:t>
      </w:r>
    </w:p>
    <w:p>
      <w:pPr>
        <w:pStyle w:val="36"/>
        <w:numPr>
          <w:ilvl w:val="0"/>
          <w:numId w:val="89"/>
        </w:numPr>
        <w:spacing w:line="360" w:lineRule="auto"/>
        <w:ind w:firstLineChars="0"/>
        <w:rPr>
          <w:rFonts w:ascii="宋体" w:hAnsi="宋体"/>
          <w:szCs w:val="21"/>
        </w:rPr>
      </w:pPr>
      <w:r>
        <w:rPr>
          <w:rFonts w:hint="eastAsia" w:ascii="宋体" w:hAnsi="宋体"/>
          <w:szCs w:val="21"/>
        </w:rPr>
        <w:t>投标有效期为递交投标文件截止日后</w:t>
      </w:r>
      <w:r>
        <w:rPr>
          <w:rFonts w:hint="eastAsia" w:ascii="宋体" w:hAnsi="宋体"/>
          <w:szCs w:val="21"/>
          <w:u w:val="single"/>
        </w:rPr>
        <w:t xml:space="preserve">    </w:t>
      </w:r>
      <w:r>
        <w:rPr>
          <w:rFonts w:hint="eastAsia" w:ascii="宋体" w:hAnsi="宋体"/>
          <w:szCs w:val="21"/>
        </w:rPr>
        <w:t>天，中标人投标有效期延至合同验收之日。</w:t>
      </w:r>
    </w:p>
    <w:p>
      <w:pPr>
        <w:pStyle w:val="36"/>
        <w:numPr>
          <w:ilvl w:val="0"/>
          <w:numId w:val="89"/>
        </w:numPr>
        <w:spacing w:line="360" w:lineRule="auto"/>
        <w:ind w:firstLineChars="0"/>
        <w:rPr>
          <w:rFonts w:ascii="宋体" w:hAnsi="宋体"/>
          <w:szCs w:val="21"/>
        </w:rPr>
      </w:pPr>
      <w:r>
        <w:rPr>
          <w:rFonts w:hint="eastAsia" w:ascii="宋体" w:hAnsi="宋体"/>
          <w:szCs w:val="21"/>
        </w:rPr>
        <w:t>我方已经详细地阅读了全部招标文件及其附件，包括澄清及参考文件</w:t>
      </w:r>
      <w:r>
        <w:rPr>
          <w:rFonts w:ascii="宋体" w:hAnsi="宋体"/>
          <w:szCs w:val="21"/>
        </w:rPr>
        <w:t>(如果有的话)。我方已完全清晰理解招标文件的要求，不存在任何含糊不清和误解之处，同意放弃对这些文件所提出的异议和质疑的权利。</w:t>
      </w:r>
    </w:p>
    <w:p>
      <w:pPr>
        <w:pStyle w:val="36"/>
        <w:numPr>
          <w:ilvl w:val="0"/>
          <w:numId w:val="89"/>
        </w:numPr>
        <w:spacing w:line="360" w:lineRule="auto"/>
        <w:ind w:firstLineChars="0"/>
        <w:rPr>
          <w:rFonts w:ascii="宋体" w:hAnsi="宋体"/>
          <w:szCs w:val="21"/>
        </w:rPr>
      </w:pPr>
      <w:r>
        <w:rPr>
          <w:rFonts w:hint="eastAsia" w:ascii="宋体" w:hAnsi="宋体"/>
          <w:szCs w:val="21"/>
        </w:rPr>
        <w:t>我方已毫无保留地向贵方提供一切所需的证明材料。</w:t>
      </w:r>
    </w:p>
    <w:p>
      <w:pPr>
        <w:pStyle w:val="36"/>
        <w:numPr>
          <w:ilvl w:val="0"/>
          <w:numId w:val="89"/>
        </w:numPr>
        <w:spacing w:line="360" w:lineRule="auto"/>
        <w:ind w:firstLineChars="0"/>
        <w:rPr>
          <w:rFonts w:ascii="宋体" w:hAnsi="宋体"/>
          <w:szCs w:val="21"/>
        </w:rPr>
      </w:pPr>
      <w:r>
        <w:rPr>
          <w:rFonts w:hint="eastAsia" w:ascii="宋体" w:hAnsi="宋体"/>
          <w:szCs w:val="21"/>
        </w:rPr>
        <w:t>我方承诺在本次投标文件中提供的一切文件，无论是原件还是复印件均为真实和准确的，绝无任何虚假、伪造和夸大的成份，否则，愿承担相应的后果和法律责任。</w:t>
      </w:r>
    </w:p>
    <w:p>
      <w:pPr>
        <w:pStyle w:val="36"/>
        <w:numPr>
          <w:ilvl w:val="0"/>
          <w:numId w:val="89"/>
        </w:numPr>
        <w:spacing w:line="360" w:lineRule="auto"/>
        <w:ind w:firstLineChars="0"/>
        <w:rPr>
          <w:rFonts w:ascii="宋体" w:hAnsi="宋体"/>
          <w:szCs w:val="21"/>
        </w:rPr>
      </w:pPr>
      <w:r>
        <w:rPr>
          <w:rFonts w:hint="eastAsia" w:ascii="宋体" w:hAnsi="宋体"/>
          <w:szCs w:val="21"/>
        </w:rPr>
        <w:t>我方完全服从和尊重评委会所作的评定结果，同时清楚理解到报价最低并非意味着必定获得中标资格。</w:t>
      </w:r>
    </w:p>
    <w:p>
      <w:pPr>
        <w:pStyle w:val="36"/>
        <w:numPr>
          <w:ilvl w:val="0"/>
          <w:numId w:val="89"/>
        </w:numPr>
        <w:spacing w:line="360" w:lineRule="auto"/>
        <w:ind w:firstLineChars="0"/>
        <w:rPr>
          <w:rFonts w:ascii="宋体" w:hAnsi="宋体"/>
          <w:szCs w:val="21"/>
        </w:rPr>
      </w:pPr>
      <w:r>
        <w:rPr>
          <w:rFonts w:hint="eastAsia" w:ascii="宋体" w:hAnsi="宋体"/>
          <w:szCs w:val="21"/>
        </w:rPr>
        <w:t>我方同意按招标文件规定向采购代理机构缴纳中标服务费。</w:t>
      </w:r>
    </w:p>
    <w:p>
      <w:pPr>
        <w:pStyle w:val="36"/>
        <w:numPr>
          <w:ilvl w:val="0"/>
          <w:numId w:val="89"/>
        </w:numPr>
        <w:spacing w:line="360" w:lineRule="auto"/>
        <w:ind w:firstLineChars="0"/>
        <w:rPr>
          <w:rFonts w:ascii="宋体" w:hAnsi="宋体"/>
          <w:szCs w:val="21"/>
        </w:rPr>
      </w:pPr>
      <w:r>
        <w:rPr>
          <w:rFonts w:hint="eastAsia" w:ascii="宋体" w:hAnsi="宋体"/>
          <w:szCs w:val="21"/>
        </w:rPr>
        <w:t>质保期：</w:t>
      </w:r>
      <w:r>
        <w:rPr>
          <w:rFonts w:hint="eastAsia" w:ascii="宋体" w:hAnsi="宋体"/>
          <w:szCs w:val="21"/>
          <w:u w:val="single"/>
        </w:rPr>
        <w:t xml:space="preserve"> </w:t>
      </w:r>
      <w:r>
        <w:rPr>
          <w:rFonts w:ascii="宋体" w:hAnsi="宋体"/>
          <w:szCs w:val="21"/>
          <w:u w:val="single"/>
        </w:rPr>
        <w:t xml:space="preserve">                                                                  </w:t>
      </w:r>
    </w:p>
    <w:p>
      <w:pPr>
        <w:pStyle w:val="36"/>
        <w:spacing w:line="360" w:lineRule="auto"/>
        <w:ind w:left="420" w:firstLine="0" w:firstLineChars="0"/>
        <w:rPr>
          <w:rFonts w:ascii="宋体" w:hAnsi="宋体"/>
          <w:szCs w:val="21"/>
        </w:rPr>
      </w:pPr>
    </w:p>
    <w:tbl>
      <w:tblPr>
        <w:tblStyle w:val="2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4"/>
        <w:gridCol w:w="42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before="156" w:beforeLines="50" w:line="360" w:lineRule="auto"/>
              <w:rPr>
                <w:rFonts w:ascii="宋体" w:hAnsi="宋体"/>
                <w:szCs w:val="21"/>
              </w:rPr>
            </w:pPr>
            <w:r>
              <w:rPr>
                <w:rFonts w:hint="eastAsia" w:ascii="宋体" w:hAnsi="宋体"/>
                <w:szCs w:val="21"/>
              </w:rPr>
              <w:t>投标人地址：</w:t>
            </w:r>
            <w:r>
              <w:rPr>
                <w:rFonts w:ascii="宋体" w:hAnsi="宋体"/>
                <w:szCs w:val="21"/>
                <w:u w:val="single"/>
              </w:rPr>
              <w:t xml:space="preserve">                          </w:t>
            </w:r>
          </w:p>
        </w:tc>
        <w:tc>
          <w:tcPr>
            <w:tcW w:w="2500" w:type="pct"/>
          </w:tcPr>
          <w:p>
            <w:pPr>
              <w:spacing w:before="156" w:beforeLines="50" w:line="360" w:lineRule="auto"/>
              <w:rPr>
                <w:rFonts w:ascii="宋体" w:hAnsi="宋体"/>
                <w:szCs w:val="21"/>
              </w:rPr>
            </w:pPr>
            <w:r>
              <w:rPr>
                <w:rFonts w:hint="eastAsia" w:ascii="宋体" w:hAnsi="宋体"/>
                <w:szCs w:val="21"/>
              </w:rPr>
              <w:t>邮编：</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ascii="宋体" w:hAnsi="宋体"/>
                <w:szCs w:val="21"/>
              </w:rPr>
            </w:pPr>
            <w:r>
              <w:rPr>
                <w:rFonts w:hint="eastAsia" w:ascii="宋体" w:hAnsi="宋体"/>
                <w:szCs w:val="21"/>
              </w:rPr>
              <w:t>联系电话：</w:t>
            </w:r>
            <w:r>
              <w:rPr>
                <w:rFonts w:ascii="宋体" w:hAnsi="宋体"/>
                <w:szCs w:val="21"/>
                <w:u w:val="single"/>
              </w:rPr>
              <w:t xml:space="preserve">                            </w:t>
            </w:r>
          </w:p>
        </w:tc>
        <w:tc>
          <w:tcPr>
            <w:tcW w:w="2500" w:type="pct"/>
          </w:tcPr>
          <w:p>
            <w:pPr>
              <w:spacing w:line="360" w:lineRule="auto"/>
              <w:rPr>
                <w:rFonts w:ascii="宋体" w:hAnsi="宋体"/>
                <w:szCs w:val="21"/>
              </w:rPr>
            </w:pPr>
            <w:r>
              <w:rPr>
                <w:rFonts w:hint="eastAsia" w:ascii="宋体" w:hAnsi="宋体"/>
                <w:szCs w:val="21"/>
              </w:rPr>
              <w:t>传真：</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pPr>
              <w:spacing w:line="360" w:lineRule="auto"/>
              <w:rPr>
                <w:rFonts w:ascii="宋体" w:hAnsi="宋体"/>
                <w:szCs w:val="21"/>
              </w:rPr>
            </w:pPr>
            <w:r>
              <w:rPr>
                <w:rFonts w:hint="eastAsia" w:ascii="宋体" w:hAnsi="宋体"/>
                <w:szCs w:val="21"/>
              </w:rPr>
              <w:t>项目联系人：</w:t>
            </w:r>
            <w:r>
              <w:rPr>
                <w:rFonts w:ascii="宋体" w:hAnsi="宋体"/>
                <w:szCs w:val="21"/>
                <w:u w:val="single"/>
              </w:rPr>
              <w:t xml:space="preserve">                          </w:t>
            </w:r>
          </w:p>
        </w:tc>
        <w:tc>
          <w:tcPr>
            <w:tcW w:w="2500" w:type="pct"/>
          </w:tcPr>
          <w:p>
            <w:pPr>
              <w:spacing w:line="360" w:lineRule="auto"/>
              <w:rPr>
                <w:rFonts w:ascii="宋体" w:hAnsi="宋体"/>
                <w:szCs w:val="21"/>
              </w:rPr>
            </w:pPr>
            <w:r>
              <w:rPr>
                <w:rFonts w:hint="eastAsia" w:ascii="宋体" w:hAnsi="宋体"/>
                <w:szCs w:val="21"/>
              </w:rPr>
              <w:t>手机：</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ascii="宋体" w:hAnsi="宋体"/>
                <w:szCs w:val="21"/>
              </w:rPr>
            </w:pPr>
            <w:r>
              <w:rPr>
                <w:rFonts w:hint="eastAsia" w:ascii="宋体" w:hAnsi="宋体"/>
                <w:szCs w:val="21"/>
              </w:rPr>
              <w:t>投标人法定代表人或被授权人（签名或盖私章）：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jc w:val="left"/>
              <w:rPr>
                <w:rFonts w:ascii="宋体" w:hAnsi="宋体"/>
                <w:szCs w:val="21"/>
              </w:rPr>
            </w:pPr>
            <w:r>
              <w:rPr>
                <w:rFonts w:hint="eastAsia" w:ascii="宋体" w:hAnsi="宋体"/>
                <w:szCs w:val="21"/>
              </w:rPr>
              <w:t>日期：</w:t>
            </w:r>
            <w:r>
              <w:rPr>
                <w:rFonts w:ascii="宋体" w:hAnsi="宋体"/>
                <w:szCs w:val="21"/>
                <w:u w:val="single"/>
              </w:rPr>
              <w:t xml:space="preserve">        </w:t>
            </w:r>
            <w:r>
              <w:rPr>
                <w:rFonts w:hint="eastAsia" w:ascii="宋体" w:hAnsi="宋体"/>
                <w:szCs w:val="21"/>
                <w:u w:val="single"/>
              </w:rPr>
              <w:t>年</w:t>
            </w:r>
            <w:r>
              <w:rPr>
                <w:rFonts w:ascii="宋体" w:hAnsi="宋体"/>
                <w:szCs w:val="21"/>
                <w:u w:val="single"/>
              </w:rPr>
              <w:t xml:space="preserve">        </w:t>
            </w:r>
            <w:r>
              <w:rPr>
                <w:rFonts w:hint="eastAsia" w:ascii="宋体" w:hAnsi="宋体"/>
                <w:szCs w:val="21"/>
                <w:u w:val="single"/>
              </w:rPr>
              <w:t>月</w:t>
            </w:r>
            <w:r>
              <w:rPr>
                <w:rFonts w:ascii="宋体" w:hAnsi="宋体"/>
                <w:szCs w:val="21"/>
                <w:u w:val="single"/>
              </w:rPr>
              <w:t xml:space="preserve">         </w:t>
            </w:r>
            <w:r>
              <w:rPr>
                <w:rFonts w:hint="eastAsia" w:ascii="宋体" w:hAnsi="宋体"/>
                <w:szCs w:val="21"/>
                <w:u w:val="single"/>
              </w:rPr>
              <w:t>日</w:t>
            </w:r>
          </w:p>
        </w:tc>
      </w:tr>
    </w:tbl>
    <w:p>
      <w:pPr>
        <w:pStyle w:val="3"/>
        <w:keepNext w:val="0"/>
        <w:keepLines w:val="0"/>
        <w:pageBreakBefore/>
        <w:tabs>
          <w:tab w:val="left" w:pos="426"/>
          <w:tab w:val="left" w:pos="567"/>
        </w:tabs>
        <w:spacing w:line="360" w:lineRule="auto"/>
        <w:jc w:val="left"/>
        <w:rPr>
          <w:rStyle w:val="30"/>
          <w:rFonts w:ascii="宋体" w:hAnsi="宋体"/>
          <w:b/>
          <w:bCs w:val="0"/>
          <w:spacing w:val="12"/>
          <w:sz w:val="21"/>
          <w:szCs w:val="21"/>
        </w:rPr>
      </w:pPr>
      <w:bookmarkStart w:id="48" w:name="_Toc72154484"/>
      <w:bookmarkStart w:id="49" w:name="_Toc405313962"/>
      <w:bookmarkStart w:id="50" w:name="_Toc391627758"/>
      <w:bookmarkStart w:id="51" w:name="_Toc58513393"/>
      <w:r>
        <w:rPr>
          <w:rStyle w:val="30"/>
          <w:rFonts w:hint="eastAsia" w:ascii="宋体" w:hAnsi="宋体"/>
          <w:b/>
          <w:bCs w:val="0"/>
          <w:spacing w:val="12"/>
          <w:sz w:val="21"/>
          <w:szCs w:val="21"/>
        </w:rPr>
        <w:t>附件4</w:t>
      </w:r>
      <w:r>
        <w:rPr>
          <w:rStyle w:val="30"/>
          <w:rFonts w:ascii="宋体" w:hAnsi="宋体"/>
          <w:b/>
          <w:bCs w:val="0"/>
          <w:spacing w:val="12"/>
          <w:sz w:val="21"/>
          <w:szCs w:val="21"/>
        </w:rPr>
        <w:t xml:space="preserve">  </w:t>
      </w:r>
      <w:r>
        <w:rPr>
          <w:rStyle w:val="30"/>
          <w:rFonts w:hint="eastAsia" w:ascii="宋体" w:hAnsi="宋体"/>
          <w:b/>
          <w:bCs w:val="0"/>
          <w:spacing w:val="12"/>
          <w:sz w:val="21"/>
          <w:szCs w:val="21"/>
        </w:rPr>
        <w:t>法定代表人身份证明书</w:t>
      </w:r>
      <w:bookmarkEnd w:id="48"/>
      <w:bookmarkEnd w:id="49"/>
      <w:bookmarkEnd w:id="50"/>
      <w:bookmarkEnd w:id="51"/>
    </w:p>
    <w:p>
      <w:pPr>
        <w:spacing w:before="156" w:beforeLines="50" w:after="156" w:afterLines="50" w:line="360" w:lineRule="auto"/>
        <w:jc w:val="center"/>
        <w:rPr>
          <w:rFonts w:ascii="宋体" w:hAnsi="宋体"/>
          <w:b/>
          <w:spacing w:val="20"/>
          <w:sz w:val="30"/>
          <w:szCs w:val="30"/>
        </w:rPr>
      </w:pPr>
      <w:r>
        <w:rPr>
          <w:rFonts w:hint="eastAsia" w:ascii="宋体" w:hAnsi="宋体"/>
          <w:b/>
          <w:spacing w:val="20"/>
          <w:sz w:val="30"/>
          <w:szCs w:val="30"/>
        </w:rPr>
        <w:t>法定代表人身份证明书</w:t>
      </w:r>
    </w:p>
    <w:p>
      <w:pPr>
        <w:spacing w:before="468" w:beforeLines="150" w:after="312" w:afterLines="100" w:line="360" w:lineRule="auto"/>
        <w:rPr>
          <w:rFonts w:ascii="宋体" w:hAnsi="宋体"/>
          <w:b/>
        </w:rPr>
      </w:pPr>
      <w:r>
        <w:rPr>
          <w:rFonts w:hint="eastAsia" w:ascii="宋体" w:hAnsi="宋体"/>
          <w:b/>
        </w:rPr>
        <w:t>致：广东智汇城市建设项目管理有限公司</w:t>
      </w:r>
    </w:p>
    <w:tbl>
      <w:tblPr>
        <w:tblStyle w:val="2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pPr>
              <w:spacing w:line="360" w:lineRule="auto"/>
              <w:rPr>
                <w:rFonts w:ascii="宋体" w:hAnsi="宋体"/>
                <w:szCs w:val="21"/>
              </w:rPr>
            </w:pPr>
            <w:r>
              <w:rPr>
                <w:rFonts w:ascii="宋体" w:hAnsi="宋体"/>
                <w:szCs w:val="21"/>
                <w:u w:val="single"/>
              </w:rPr>
              <w:t xml:space="preserve">                 </w:t>
            </w:r>
            <w:r>
              <w:rPr>
                <w:rFonts w:hint="eastAsia" w:ascii="宋体" w:hAnsi="宋体"/>
                <w:szCs w:val="21"/>
              </w:rPr>
              <w:t>同志，现任我单位</w:t>
            </w:r>
            <w:r>
              <w:rPr>
                <w:rFonts w:ascii="宋体" w:hAnsi="宋体"/>
                <w:szCs w:val="21"/>
                <w:u w:val="single"/>
              </w:rPr>
              <w:t xml:space="preserve">               </w:t>
            </w:r>
            <w:r>
              <w:rPr>
                <w:rFonts w:hint="eastAsia" w:ascii="宋体" w:hAnsi="宋体"/>
                <w:szCs w:val="21"/>
              </w:rPr>
              <w:t>职务，为法定代表人，特此证明。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附：</w:t>
            </w:r>
          </w:p>
          <w:p>
            <w:pPr>
              <w:spacing w:line="360" w:lineRule="auto"/>
              <w:rPr>
                <w:rFonts w:ascii="宋体" w:hAnsi="宋体"/>
                <w:szCs w:val="21"/>
              </w:rPr>
            </w:pPr>
            <w:r>
              <w:rPr>
                <w:rFonts w:hint="eastAsia" w:ascii="宋体" w:hAnsi="宋体"/>
                <w:szCs w:val="21"/>
              </w:rPr>
              <w:t xml:space="preserve">代表人性别：    </w:t>
            </w:r>
          </w:p>
          <w:p>
            <w:pPr>
              <w:spacing w:line="360" w:lineRule="auto"/>
              <w:rPr>
                <w:rFonts w:ascii="宋体" w:hAnsi="宋体"/>
                <w:szCs w:val="21"/>
              </w:rPr>
            </w:pPr>
            <w:r>
              <w:rPr>
                <w:rFonts w:hint="eastAsia" w:ascii="宋体" w:hAnsi="宋体"/>
                <w:szCs w:val="21"/>
              </w:rPr>
              <w:t xml:space="preserve">身份证号码： </w:t>
            </w:r>
          </w:p>
          <w:p>
            <w:pPr>
              <w:spacing w:line="360" w:lineRule="auto"/>
              <w:rPr>
                <w:rFonts w:ascii="宋体" w:hAnsi="宋体"/>
                <w:szCs w:val="21"/>
              </w:rPr>
            </w:pPr>
            <w:r>
              <w:rPr>
                <w:rFonts w:hint="eastAsia" w:ascii="宋体" w:hAnsi="宋体"/>
                <w:szCs w:val="21"/>
              </w:rPr>
              <w:t xml:space="preserve">联系电话：  </w:t>
            </w:r>
          </w:p>
          <w:p>
            <w:pPr>
              <w:spacing w:line="360" w:lineRule="auto"/>
              <w:rPr>
                <w:rFonts w:ascii="宋体" w:hAnsi="宋体"/>
                <w:szCs w:val="21"/>
              </w:rPr>
            </w:pPr>
            <w:r>
              <w:rPr>
                <w:rFonts w:hint="eastAsia" w:ascii="宋体" w:hAnsi="宋体"/>
                <w:szCs w:val="21"/>
              </w:rPr>
              <w:t xml:space="preserve">主营（产）：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szCs w:val="21"/>
              </w:rPr>
            </w:pPr>
          </w:p>
        </w:tc>
        <w:tc>
          <w:tcPr>
            <w:tcW w:w="3357" w:type="pct"/>
          </w:tcPr>
          <w:p>
            <w:pPr>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szCs w:val="21"/>
              </w:rPr>
            </w:pPr>
          </w:p>
        </w:tc>
        <w:tc>
          <w:tcPr>
            <w:tcW w:w="3357" w:type="pct"/>
          </w:tcPr>
          <w:p>
            <w:pPr>
              <w:spacing w:line="360" w:lineRule="auto"/>
              <w:rPr>
                <w:rFonts w:ascii="宋体" w:hAnsi="宋体"/>
                <w:szCs w:val="21"/>
              </w:rPr>
            </w:pPr>
            <w:r>
              <w:rPr>
                <w:rFonts w:hint="eastAsia" w:ascii="宋体" w:hAnsi="宋体"/>
                <w:szCs w:val="21"/>
              </w:rPr>
              <w:t>法定代表人（签名或盖私章）：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pPr>
              <w:spacing w:line="360" w:lineRule="auto"/>
              <w:rPr>
                <w:rFonts w:ascii="宋体" w:hAnsi="宋体"/>
                <w:szCs w:val="21"/>
              </w:rPr>
            </w:pPr>
          </w:p>
        </w:tc>
        <w:tc>
          <w:tcPr>
            <w:tcW w:w="3357" w:type="pct"/>
          </w:tcPr>
          <w:p>
            <w:pPr>
              <w:spacing w:after="312" w:afterLines="100"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r>
    </w:tbl>
    <w:p>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0"/>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264"/>
        <w:gridCol w:w="4264"/>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pPr>
              <w:pStyle w:val="42"/>
              <w:spacing w:line="460" w:lineRule="exact"/>
              <w:ind w:firstLine="0" w:firstLineChars="0"/>
              <w:jc w:val="center"/>
              <w:rPr>
                <w:rFonts w:ascii="宋体" w:eastAsia="宋体"/>
                <w:sz w:val="22"/>
                <w:szCs w:val="22"/>
              </w:rPr>
            </w:pPr>
            <w:r>
              <w:rPr>
                <w:rFonts w:hint="eastAsia" w:ascii="宋体" w:eastAsia="宋体"/>
                <w:sz w:val="22"/>
                <w:szCs w:val="22"/>
              </w:rPr>
              <w:t>正面</w:t>
            </w:r>
          </w:p>
        </w:tc>
        <w:tc>
          <w:tcPr>
            <w:tcW w:w="2500" w:type="pct"/>
            <w:vAlign w:val="center"/>
          </w:tcPr>
          <w:p>
            <w:pPr>
              <w:pStyle w:val="42"/>
              <w:spacing w:line="460" w:lineRule="exact"/>
              <w:ind w:firstLine="0" w:firstLineChars="0"/>
              <w:jc w:val="center"/>
              <w:rPr>
                <w:rFonts w:ascii="宋体" w:eastAsia="宋体"/>
                <w:sz w:val="22"/>
                <w:szCs w:val="22"/>
              </w:rPr>
            </w:pPr>
            <w:r>
              <w:rPr>
                <w:rFonts w:hint="eastAsia" w:ascii="宋体" w:eastAsia="宋体"/>
                <w:sz w:val="22"/>
                <w:szCs w:val="22"/>
              </w:rPr>
              <w:t>背面</w:t>
            </w:r>
          </w:p>
        </w:tc>
      </w:tr>
    </w:tbl>
    <w:p>
      <w:pPr>
        <w:spacing w:before="156" w:beforeLines="50" w:after="93" w:afterLines="30"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52" w:name="_Toc391627759"/>
      <w:bookmarkStart w:id="53" w:name="_Toc72154485"/>
      <w:bookmarkStart w:id="54" w:name="_Toc405313963"/>
      <w:bookmarkStart w:id="55" w:name="_Toc58513394"/>
      <w:r>
        <w:rPr>
          <w:rStyle w:val="30"/>
          <w:rFonts w:hint="eastAsia" w:ascii="宋体" w:hAnsi="宋体"/>
          <w:b/>
          <w:bCs/>
          <w:spacing w:val="12"/>
          <w:sz w:val="21"/>
          <w:szCs w:val="21"/>
        </w:rPr>
        <w:t>附件5</w:t>
      </w:r>
      <w:r>
        <w:rPr>
          <w:rStyle w:val="30"/>
          <w:rFonts w:ascii="宋体" w:hAnsi="宋体"/>
          <w:b/>
          <w:bCs/>
          <w:spacing w:val="12"/>
          <w:sz w:val="21"/>
          <w:szCs w:val="21"/>
        </w:rPr>
        <w:t xml:space="preserve">  </w:t>
      </w:r>
      <w:r>
        <w:rPr>
          <w:rStyle w:val="30"/>
          <w:rFonts w:hint="eastAsia" w:ascii="宋体" w:hAnsi="宋体"/>
          <w:b/>
          <w:bCs/>
          <w:spacing w:val="12"/>
          <w:sz w:val="21"/>
          <w:szCs w:val="21"/>
        </w:rPr>
        <w:t>法定代表人授权委托书</w:t>
      </w:r>
      <w:bookmarkEnd w:id="52"/>
      <w:bookmarkEnd w:id="53"/>
      <w:bookmarkEnd w:id="54"/>
      <w:bookmarkEnd w:id="55"/>
    </w:p>
    <w:p>
      <w:pPr>
        <w:spacing w:before="156" w:beforeLines="50" w:after="156" w:afterLines="50" w:line="360" w:lineRule="auto"/>
        <w:jc w:val="center"/>
        <w:rPr>
          <w:rFonts w:ascii="宋体" w:hAnsi="宋体"/>
          <w:b/>
          <w:spacing w:val="20"/>
          <w:sz w:val="30"/>
          <w:szCs w:val="30"/>
        </w:rPr>
      </w:pPr>
      <w:r>
        <w:rPr>
          <w:rFonts w:hint="eastAsia" w:ascii="宋体" w:hAnsi="宋体"/>
          <w:b/>
          <w:spacing w:val="20"/>
          <w:sz w:val="30"/>
          <w:szCs w:val="30"/>
        </w:rPr>
        <w:t>法定代表人授权委托书</w:t>
      </w:r>
    </w:p>
    <w:p>
      <w:pPr>
        <w:spacing w:before="468" w:beforeLines="150" w:after="312" w:afterLines="100" w:line="360" w:lineRule="auto"/>
        <w:rPr>
          <w:rFonts w:ascii="宋体" w:hAnsi="宋体"/>
          <w:b/>
        </w:rPr>
      </w:pPr>
      <w:r>
        <w:rPr>
          <w:rFonts w:hint="eastAsia" w:ascii="宋体" w:hAnsi="宋体"/>
          <w:b/>
        </w:rPr>
        <w:t>致：广东智汇城市建设项目管理有限公司</w:t>
      </w:r>
    </w:p>
    <w:p>
      <w:pPr>
        <w:pStyle w:val="42"/>
        <w:spacing w:line="360" w:lineRule="auto"/>
        <w:ind w:firstLine="450" w:firstLineChars="0"/>
        <w:rPr>
          <w:rFonts w:ascii="宋体" w:eastAsia="宋体"/>
          <w:sz w:val="21"/>
          <w:szCs w:val="21"/>
        </w:rPr>
      </w:pPr>
      <w:r>
        <w:rPr>
          <w:rFonts w:hint="eastAsia" w:ascii="宋体" w:eastAsia="宋体"/>
          <w:sz w:val="21"/>
          <w:szCs w:val="21"/>
        </w:rPr>
        <w:t>本人</w:t>
      </w:r>
      <w:r>
        <w:rPr>
          <w:rFonts w:ascii="宋体" w:eastAsia="宋体"/>
          <w:sz w:val="21"/>
          <w:szCs w:val="21"/>
          <w:u w:val="single"/>
        </w:rPr>
        <w:t xml:space="preserve">   </w:t>
      </w:r>
      <w:r>
        <w:rPr>
          <w:rFonts w:hint="eastAsia" w:ascii="宋体" w:eastAsia="宋体"/>
          <w:sz w:val="21"/>
          <w:szCs w:val="21"/>
          <w:u w:val="single"/>
        </w:rPr>
        <w:t>（姓名）</w:t>
      </w:r>
      <w:r>
        <w:rPr>
          <w:rFonts w:ascii="宋体" w:eastAsia="宋体"/>
          <w:sz w:val="21"/>
          <w:szCs w:val="21"/>
          <w:u w:val="single"/>
        </w:rPr>
        <w:t xml:space="preserve">  </w:t>
      </w:r>
      <w:r>
        <w:rPr>
          <w:rFonts w:hint="eastAsia" w:ascii="宋体" w:eastAsia="宋体"/>
          <w:sz w:val="21"/>
          <w:szCs w:val="21"/>
        </w:rPr>
        <w:t>系</w:t>
      </w:r>
      <w:r>
        <w:rPr>
          <w:rFonts w:ascii="宋体" w:eastAsia="宋体"/>
          <w:sz w:val="21"/>
          <w:szCs w:val="21"/>
          <w:u w:val="single"/>
        </w:rPr>
        <w:t xml:space="preserve">     （投标人名称）    </w:t>
      </w:r>
      <w:r>
        <w:rPr>
          <w:rFonts w:hint="eastAsia" w:ascii="宋体" w:eastAsia="宋体"/>
          <w:sz w:val="21"/>
          <w:szCs w:val="21"/>
        </w:rPr>
        <w:t>的法定代表人，现委托</w:t>
      </w:r>
      <w:r>
        <w:rPr>
          <w:rFonts w:ascii="宋体" w:eastAsia="宋体"/>
          <w:sz w:val="21"/>
          <w:szCs w:val="21"/>
          <w:u w:val="single"/>
        </w:rPr>
        <w:t xml:space="preserve"> （姓名） </w:t>
      </w:r>
      <w:r>
        <w:rPr>
          <w:rFonts w:hint="eastAsia" w:ascii="宋体" w:eastAsia="宋体"/>
          <w:sz w:val="21"/>
          <w:szCs w:val="21"/>
        </w:rPr>
        <w:t>为我方合法代理人。代理人根据授权，以我方名义签署、澄清、说明、补正、递交、撤回、修改</w:t>
      </w:r>
      <w:r>
        <w:rPr>
          <w:rFonts w:ascii="宋体" w:eastAsia="宋体"/>
          <w:sz w:val="21"/>
          <w:szCs w:val="21"/>
          <w:u w:val="single"/>
        </w:rPr>
        <w:t xml:space="preserve">          （项目名称）      </w:t>
      </w:r>
      <w:r>
        <w:rPr>
          <w:rFonts w:hint="eastAsia" w:ascii="宋体" w:eastAsia="宋体"/>
          <w:sz w:val="21"/>
          <w:szCs w:val="21"/>
        </w:rPr>
        <w:t>（项目编号：</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u w:val="single"/>
        </w:rPr>
        <w:t>　</w:t>
      </w:r>
      <w:r>
        <w:rPr>
          <w:rFonts w:hint="eastAsia" w:ascii="宋体" w:eastAsia="宋体"/>
          <w:sz w:val="21"/>
          <w:szCs w:val="21"/>
        </w:rPr>
        <w:t>）投标文件、签订合同和处理有关事宜，其法律后果由我方承担。</w:t>
      </w:r>
    </w:p>
    <w:p>
      <w:pPr>
        <w:pStyle w:val="42"/>
        <w:spacing w:line="360" w:lineRule="auto"/>
        <w:ind w:firstLine="428" w:firstLineChars="204"/>
        <w:rPr>
          <w:rFonts w:ascii="宋体" w:eastAsia="宋体"/>
          <w:sz w:val="21"/>
          <w:szCs w:val="21"/>
        </w:rPr>
      </w:pPr>
      <w:r>
        <w:rPr>
          <w:rFonts w:hint="eastAsia" w:ascii="宋体" w:eastAsia="宋体"/>
          <w:sz w:val="21"/>
          <w:szCs w:val="21"/>
        </w:rPr>
        <w:t>本委托书于</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rPr>
        <w:t>年</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rPr>
        <w:t>月</w:t>
      </w:r>
      <w:r>
        <w:rPr>
          <w:rFonts w:hint="eastAsia" w:ascii="宋体" w:eastAsia="宋体"/>
          <w:sz w:val="21"/>
          <w:szCs w:val="21"/>
          <w:u w:val="single"/>
        </w:rPr>
        <w:t>　</w:t>
      </w:r>
      <w:r>
        <w:rPr>
          <w:rFonts w:ascii="宋体" w:eastAsia="宋体"/>
          <w:sz w:val="21"/>
          <w:szCs w:val="21"/>
          <w:u w:val="single"/>
        </w:rPr>
        <w:t xml:space="preserve"> </w:t>
      </w:r>
      <w:r>
        <w:rPr>
          <w:rFonts w:hint="eastAsia" w:ascii="宋体" w:eastAsia="宋体"/>
          <w:sz w:val="21"/>
          <w:szCs w:val="21"/>
        </w:rPr>
        <w:t>日签字生效，特此证明。</w:t>
      </w:r>
    </w:p>
    <w:p>
      <w:pPr>
        <w:pStyle w:val="42"/>
        <w:spacing w:line="360" w:lineRule="auto"/>
        <w:ind w:firstLine="428" w:firstLineChars="204"/>
        <w:rPr>
          <w:rFonts w:ascii="宋体" w:eastAsia="宋体"/>
          <w:sz w:val="21"/>
          <w:szCs w:val="21"/>
        </w:rPr>
      </w:pPr>
    </w:p>
    <w:p>
      <w:pPr>
        <w:pStyle w:val="42"/>
        <w:spacing w:line="360" w:lineRule="auto"/>
        <w:ind w:firstLine="0" w:firstLineChars="0"/>
        <w:rPr>
          <w:rFonts w:ascii="宋体" w:eastAsia="宋体"/>
          <w:sz w:val="21"/>
          <w:szCs w:val="21"/>
        </w:rPr>
      </w:pPr>
    </w:p>
    <w:p>
      <w:pPr>
        <w:pStyle w:val="42"/>
        <w:spacing w:line="360" w:lineRule="auto"/>
        <w:ind w:firstLine="0" w:firstLineChars="0"/>
        <w:rPr>
          <w:rFonts w:ascii="宋体" w:eastAsia="宋体"/>
          <w:sz w:val="21"/>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42"/>
              <w:spacing w:line="360" w:lineRule="auto"/>
              <w:ind w:firstLine="0" w:firstLineChars="0"/>
              <w:rPr>
                <w:rFonts w:ascii="宋体" w:eastAsia="宋体"/>
                <w:sz w:val="21"/>
                <w:szCs w:val="21"/>
              </w:rPr>
            </w:pPr>
          </w:p>
        </w:tc>
        <w:tc>
          <w:tcPr>
            <w:tcW w:w="5726" w:type="dxa"/>
          </w:tcPr>
          <w:p>
            <w:pPr>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42"/>
              <w:spacing w:line="360" w:lineRule="auto"/>
              <w:ind w:firstLine="0" w:firstLineChars="0"/>
              <w:rPr>
                <w:rFonts w:ascii="宋体" w:eastAsia="宋体"/>
                <w:sz w:val="21"/>
                <w:szCs w:val="21"/>
              </w:rPr>
            </w:pPr>
          </w:p>
        </w:tc>
        <w:tc>
          <w:tcPr>
            <w:tcW w:w="5726" w:type="dxa"/>
          </w:tcPr>
          <w:p>
            <w:pPr>
              <w:spacing w:line="360" w:lineRule="auto"/>
              <w:rPr>
                <w:rFonts w:ascii="宋体" w:hAnsi="宋体"/>
                <w:szCs w:val="21"/>
              </w:rPr>
            </w:pPr>
            <w:r>
              <w:rPr>
                <w:rFonts w:hint="eastAsia" w:ascii="宋体" w:hAnsi="宋体"/>
                <w:szCs w:val="21"/>
              </w:rPr>
              <w:t>法定代表人（签名或盖私章）：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42"/>
              <w:spacing w:line="360" w:lineRule="auto"/>
              <w:ind w:firstLine="0" w:firstLineChars="0"/>
              <w:rPr>
                <w:rFonts w:ascii="宋体" w:eastAsia="宋体"/>
                <w:sz w:val="21"/>
                <w:szCs w:val="21"/>
              </w:rPr>
            </w:pPr>
          </w:p>
        </w:tc>
        <w:tc>
          <w:tcPr>
            <w:tcW w:w="5726" w:type="dxa"/>
          </w:tcPr>
          <w:p>
            <w:pPr>
              <w:spacing w:line="360" w:lineRule="auto"/>
              <w:rPr>
                <w:rFonts w:ascii="宋体" w:hAnsi="宋体"/>
                <w:szCs w:val="21"/>
              </w:rPr>
            </w:pPr>
            <w:r>
              <w:rPr>
                <w:rFonts w:hint="eastAsia" w:ascii="宋体" w:hAnsi="宋体"/>
                <w:szCs w:val="21"/>
              </w:rPr>
              <w:t>身份证号码：</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42"/>
              <w:spacing w:line="360" w:lineRule="auto"/>
              <w:ind w:firstLine="0" w:firstLineChars="0"/>
              <w:rPr>
                <w:rFonts w:ascii="宋体" w:eastAsia="宋体"/>
                <w:sz w:val="21"/>
                <w:szCs w:val="21"/>
              </w:rPr>
            </w:pPr>
          </w:p>
        </w:tc>
        <w:tc>
          <w:tcPr>
            <w:tcW w:w="5726" w:type="dxa"/>
          </w:tcPr>
          <w:p>
            <w:pPr>
              <w:spacing w:line="360" w:lineRule="auto"/>
              <w:rPr>
                <w:rFonts w:ascii="宋体" w:hAnsi="宋体"/>
                <w:szCs w:val="21"/>
              </w:rPr>
            </w:pPr>
            <w:r>
              <w:rPr>
                <w:rFonts w:hint="eastAsia" w:ascii="宋体" w:hAnsi="宋体"/>
                <w:szCs w:val="21"/>
              </w:rPr>
              <w:t>被授权人（签名或盖私章）：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42"/>
              <w:spacing w:line="360" w:lineRule="auto"/>
              <w:ind w:firstLine="0" w:firstLineChars="0"/>
              <w:rPr>
                <w:rFonts w:ascii="宋体" w:eastAsia="宋体"/>
                <w:sz w:val="21"/>
                <w:szCs w:val="21"/>
              </w:rPr>
            </w:pPr>
          </w:p>
        </w:tc>
        <w:tc>
          <w:tcPr>
            <w:tcW w:w="5726" w:type="dxa"/>
          </w:tcPr>
          <w:p>
            <w:pPr>
              <w:spacing w:line="360" w:lineRule="auto"/>
              <w:rPr>
                <w:rFonts w:ascii="宋体" w:hAnsi="宋体"/>
                <w:szCs w:val="21"/>
              </w:rPr>
            </w:pPr>
            <w:r>
              <w:rPr>
                <w:rFonts w:hint="eastAsia" w:ascii="宋体" w:hAnsi="宋体"/>
                <w:szCs w:val="21"/>
              </w:rPr>
              <w:t>身份证号码：</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pStyle w:val="42"/>
              <w:spacing w:line="360" w:lineRule="auto"/>
              <w:ind w:firstLine="0" w:firstLineChars="0"/>
              <w:rPr>
                <w:rFonts w:ascii="宋体" w:eastAsia="宋体"/>
                <w:sz w:val="21"/>
                <w:szCs w:val="21"/>
              </w:rPr>
            </w:pPr>
          </w:p>
        </w:tc>
        <w:tc>
          <w:tcPr>
            <w:tcW w:w="5726"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r>
    </w:tbl>
    <w:p>
      <w:pPr>
        <w:pStyle w:val="42"/>
        <w:spacing w:line="360" w:lineRule="auto"/>
        <w:ind w:firstLine="0" w:firstLineChars="0"/>
        <w:rPr>
          <w:rFonts w:ascii="宋体" w:eastAsia="宋体"/>
          <w:sz w:val="21"/>
          <w:szCs w:val="21"/>
        </w:rPr>
      </w:pPr>
    </w:p>
    <w:p>
      <w:pPr>
        <w:pStyle w:val="42"/>
        <w:spacing w:line="360" w:lineRule="auto"/>
        <w:ind w:firstLine="0" w:firstLineChars="0"/>
        <w:rPr>
          <w:rFonts w:ascii="宋体" w:eastAsia="宋体"/>
          <w:sz w:val="21"/>
          <w:szCs w:val="21"/>
        </w:rPr>
      </w:pPr>
    </w:p>
    <w:p>
      <w:pPr>
        <w:spacing w:after="156" w:afterLines="50" w:line="360" w:lineRule="auto"/>
        <w:rPr>
          <w:rFonts w:ascii="宋体" w:hAnsi="宋体"/>
          <w:szCs w:val="21"/>
        </w:rPr>
      </w:pPr>
      <w:r>
        <w:rPr>
          <w:rFonts w:hint="eastAsia" w:ascii="宋体" w:hAnsi="宋体"/>
          <w:szCs w:val="21"/>
        </w:rPr>
        <w:t>须附：被授权人有效期内身份证复印件</w:t>
      </w:r>
    </w:p>
    <w:tbl>
      <w:tblPr>
        <w:tblStyle w:val="20"/>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264"/>
        <w:gridCol w:w="4264"/>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pPr>
              <w:pStyle w:val="42"/>
              <w:spacing w:line="460" w:lineRule="exact"/>
              <w:ind w:firstLine="0" w:firstLineChars="0"/>
              <w:jc w:val="center"/>
              <w:rPr>
                <w:rFonts w:ascii="宋体" w:eastAsia="宋体"/>
                <w:sz w:val="22"/>
                <w:szCs w:val="22"/>
              </w:rPr>
            </w:pPr>
            <w:r>
              <w:rPr>
                <w:rFonts w:hint="eastAsia" w:ascii="宋体" w:eastAsia="宋体"/>
                <w:sz w:val="22"/>
                <w:szCs w:val="22"/>
              </w:rPr>
              <w:t>正面</w:t>
            </w:r>
          </w:p>
        </w:tc>
        <w:tc>
          <w:tcPr>
            <w:tcW w:w="2500" w:type="pct"/>
            <w:vAlign w:val="center"/>
          </w:tcPr>
          <w:p>
            <w:pPr>
              <w:pStyle w:val="42"/>
              <w:spacing w:line="460" w:lineRule="exact"/>
              <w:ind w:firstLine="0" w:firstLineChars="0"/>
              <w:jc w:val="center"/>
              <w:rPr>
                <w:rFonts w:ascii="宋体" w:eastAsia="宋体"/>
                <w:sz w:val="22"/>
                <w:szCs w:val="22"/>
              </w:rPr>
            </w:pPr>
            <w:r>
              <w:rPr>
                <w:rFonts w:hint="eastAsia" w:ascii="宋体" w:eastAsia="宋体"/>
                <w:sz w:val="22"/>
                <w:szCs w:val="22"/>
              </w:rPr>
              <w:t>背面</w:t>
            </w:r>
          </w:p>
        </w:tc>
      </w:tr>
    </w:tbl>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56" w:name="_Toc391627760"/>
      <w:bookmarkStart w:id="57" w:name="_Toc72154486"/>
      <w:bookmarkStart w:id="58" w:name="_Toc405313964"/>
      <w:bookmarkStart w:id="59" w:name="_Toc58513395"/>
      <w:r>
        <w:rPr>
          <w:rStyle w:val="30"/>
          <w:rFonts w:hint="eastAsia" w:ascii="宋体" w:hAnsi="宋体"/>
          <w:b/>
          <w:bCs/>
          <w:spacing w:val="12"/>
          <w:sz w:val="21"/>
          <w:szCs w:val="21"/>
        </w:rPr>
        <w:t>附件6</w:t>
      </w:r>
      <w:r>
        <w:rPr>
          <w:rStyle w:val="30"/>
          <w:rFonts w:ascii="宋体" w:hAnsi="宋体"/>
          <w:b/>
          <w:bCs/>
          <w:spacing w:val="12"/>
          <w:sz w:val="21"/>
          <w:szCs w:val="21"/>
        </w:rPr>
        <w:t xml:space="preserve">  </w:t>
      </w:r>
      <w:r>
        <w:rPr>
          <w:rStyle w:val="30"/>
          <w:rFonts w:hint="eastAsia" w:ascii="宋体" w:hAnsi="宋体"/>
          <w:b/>
          <w:bCs/>
          <w:spacing w:val="12"/>
          <w:sz w:val="21"/>
          <w:szCs w:val="21"/>
        </w:rPr>
        <w:t>投标人基本情况说明格式</w:t>
      </w:r>
      <w:bookmarkEnd w:id="56"/>
      <w:bookmarkEnd w:id="57"/>
      <w:bookmarkEnd w:id="58"/>
      <w:bookmarkEnd w:id="59"/>
    </w:p>
    <w:p>
      <w:pPr>
        <w:spacing w:before="156" w:beforeLines="50" w:after="156" w:afterLines="50" w:line="360" w:lineRule="auto"/>
        <w:jc w:val="center"/>
        <w:rPr>
          <w:rFonts w:ascii="宋体" w:hAnsi="宋体"/>
          <w:b/>
          <w:spacing w:val="20"/>
          <w:sz w:val="30"/>
          <w:szCs w:val="30"/>
        </w:rPr>
      </w:pPr>
      <w:r>
        <w:rPr>
          <w:rFonts w:hint="eastAsia" w:ascii="宋体" w:hAnsi="宋体"/>
          <w:b/>
          <w:spacing w:val="20"/>
          <w:sz w:val="30"/>
          <w:szCs w:val="30"/>
        </w:rPr>
        <w:t>投标人基本情况说明</w:t>
      </w:r>
    </w:p>
    <w:p>
      <w:pPr>
        <w:pStyle w:val="36"/>
        <w:numPr>
          <w:ilvl w:val="0"/>
          <w:numId w:val="90"/>
        </w:numPr>
        <w:spacing w:after="156" w:afterLines="50" w:line="360" w:lineRule="auto"/>
        <w:ind w:firstLineChars="0"/>
        <w:rPr>
          <w:rFonts w:ascii="宋体" w:hAnsi="宋体"/>
          <w:szCs w:val="21"/>
        </w:rPr>
      </w:pPr>
      <w:r>
        <w:rPr>
          <w:rFonts w:ascii="宋体" w:hAnsi="宋体"/>
          <w:szCs w:val="21"/>
        </w:rPr>
        <w:t>公司基本情况</w:t>
      </w:r>
    </w:p>
    <w:tbl>
      <w:tblPr>
        <w:tblStyle w:val="21"/>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06"/>
        <w:gridCol w:w="2372"/>
        <w:gridCol w:w="1039"/>
        <w:gridCol w:w="1371"/>
        <w:gridCol w:w="20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szCs w:val="21"/>
              </w:rPr>
            </w:pPr>
            <w:r>
              <w:rPr>
                <w:rFonts w:ascii="宋体" w:hAnsi="宋体"/>
                <w:szCs w:val="21"/>
              </w:rPr>
              <w:t>公司名称：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tc>
        <w:tc>
          <w:tcPr>
            <w:tcW w:w="2000" w:type="pct"/>
            <w:gridSpan w:val="2"/>
          </w:tcPr>
          <w:p>
            <w:pPr>
              <w:spacing w:line="360" w:lineRule="auto"/>
              <w:rPr>
                <w:rFonts w:ascii="宋体" w:hAnsi="宋体"/>
                <w:szCs w:val="21"/>
              </w:rPr>
            </w:pPr>
            <w:r>
              <w:rPr>
                <w:rFonts w:hint="eastAsia" w:ascii="宋体" w:hAnsi="宋体"/>
                <w:szCs w:val="21"/>
              </w:rPr>
              <w:t>公司固话：</w:t>
            </w:r>
            <w:r>
              <w:rPr>
                <w:rFonts w:hint="eastAsia"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szCs w:val="21"/>
              </w:rPr>
            </w:pPr>
            <w:r>
              <w:rPr>
                <w:rFonts w:hint="eastAsia" w:ascii="宋体" w:hAnsi="宋体"/>
                <w:szCs w:val="21"/>
              </w:rPr>
              <w:t>单位地址：</w:t>
            </w:r>
            <w:r>
              <w:rPr>
                <w:rFonts w:hint="eastAsia" w:ascii="宋体" w:hAnsi="宋体"/>
                <w:szCs w:val="21"/>
                <w:u w:val="single"/>
              </w:rPr>
              <w:t xml:space="preserve">                                    </w:t>
            </w:r>
          </w:p>
        </w:tc>
        <w:tc>
          <w:tcPr>
            <w:tcW w:w="2000" w:type="pct"/>
            <w:gridSpan w:val="2"/>
          </w:tcPr>
          <w:p>
            <w:pPr>
              <w:spacing w:line="360" w:lineRule="auto"/>
              <w:rPr>
                <w:rFonts w:ascii="宋体" w:hAnsi="宋体"/>
                <w:szCs w:val="21"/>
              </w:rPr>
            </w:pPr>
            <w:r>
              <w:rPr>
                <w:rFonts w:hint="eastAsia" w:ascii="宋体" w:hAnsi="宋体"/>
                <w:szCs w:val="21"/>
              </w:rPr>
              <w:t>公司传真：</w:t>
            </w:r>
            <w:r>
              <w:rPr>
                <w:rFonts w:hint="eastAsia"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szCs w:val="21"/>
              </w:rPr>
            </w:pPr>
            <w:r>
              <w:rPr>
                <w:rFonts w:hint="eastAsia" w:ascii="宋体" w:hAnsi="宋体"/>
                <w:szCs w:val="21"/>
              </w:rPr>
              <w:t>注册资金：</w:t>
            </w:r>
            <w:r>
              <w:rPr>
                <w:rFonts w:hint="eastAsia" w:ascii="宋体" w:hAnsi="宋体"/>
                <w:szCs w:val="21"/>
                <w:u w:val="single"/>
              </w:rPr>
              <w:t xml:space="preserve">                                    </w:t>
            </w:r>
          </w:p>
        </w:tc>
        <w:tc>
          <w:tcPr>
            <w:tcW w:w="2000" w:type="pct"/>
            <w:gridSpan w:val="2"/>
          </w:tcPr>
          <w:p>
            <w:pPr>
              <w:spacing w:line="360" w:lineRule="auto"/>
              <w:rPr>
                <w:rFonts w:ascii="宋体" w:hAnsi="宋体"/>
                <w:szCs w:val="21"/>
              </w:rPr>
            </w:pPr>
            <w:r>
              <w:rPr>
                <w:rFonts w:hint="eastAsia" w:ascii="宋体" w:hAnsi="宋体"/>
                <w:szCs w:val="21"/>
              </w:rPr>
              <w:t>单位性质：</w:t>
            </w:r>
            <w:r>
              <w:rPr>
                <w:rFonts w:hint="eastAsia"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pPr>
              <w:spacing w:line="360" w:lineRule="auto"/>
              <w:rPr>
                <w:rFonts w:ascii="宋体" w:hAnsi="宋体"/>
                <w:szCs w:val="21"/>
              </w:rPr>
            </w:pPr>
            <w:r>
              <w:rPr>
                <w:rFonts w:hint="eastAsia" w:ascii="宋体" w:hAnsi="宋体"/>
                <w:szCs w:val="21"/>
              </w:rPr>
              <w:t>公司开户银行名称：</w:t>
            </w:r>
            <w:r>
              <w:rPr>
                <w:rFonts w:hint="eastAsia" w:ascii="宋体" w:hAnsi="宋体"/>
                <w:szCs w:val="21"/>
                <w:u w:val="single"/>
              </w:rPr>
              <w:t xml:space="preserve">                            </w:t>
            </w:r>
          </w:p>
        </w:tc>
        <w:tc>
          <w:tcPr>
            <w:tcW w:w="2000" w:type="pct"/>
            <w:gridSpan w:val="2"/>
          </w:tcPr>
          <w:p>
            <w:pPr>
              <w:spacing w:line="360" w:lineRule="auto"/>
              <w:rPr>
                <w:rFonts w:ascii="宋体" w:hAnsi="宋体"/>
                <w:szCs w:val="21"/>
              </w:rPr>
            </w:pPr>
            <w:r>
              <w:rPr>
                <w:rFonts w:hint="eastAsia" w:ascii="宋体" w:hAnsi="宋体"/>
                <w:szCs w:val="21"/>
              </w:rPr>
              <w:t>开户账号：</w:t>
            </w:r>
            <w:r>
              <w:rPr>
                <w:rFonts w:hint="eastAsia"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pPr>
              <w:spacing w:line="360" w:lineRule="auto"/>
              <w:rPr>
                <w:rFonts w:ascii="宋体" w:hAnsi="宋体"/>
                <w:szCs w:val="21"/>
              </w:rPr>
            </w:pPr>
            <w:r>
              <w:rPr>
                <w:rFonts w:ascii="宋体" w:hAnsi="宋体"/>
                <w:szCs w:val="21"/>
              </w:rPr>
              <w:t>营业注册执照</w:t>
            </w:r>
            <w:r>
              <w:rPr>
                <w:rFonts w:hint="eastAsia" w:ascii="宋体" w:hAnsi="宋体"/>
                <w:szCs w:val="21"/>
              </w:rPr>
              <w:t>或事业单位法人证书</w:t>
            </w:r>
            <w:r>
              <w:rPr>
                <w:rFonts w:ascii="宋体" w:hAnsi="宋体"/>
                <w:szCs w:val="21"/>
              </w:rPr>
              <w:t>号</w:t>
            </w:r>
            <w:r>
              <w:rPr>
                <w:rFonts w:hint="eastAsia" w:ascii="宋体" w:hAnsi="宋体"/>
                <w:szCs w:val="21"/>
              </w:rPr>
              <w:t>：</w:t>
            </w:r>
            <w:r>
              <w:rPr>
                <w:rFonts w:hint="eastAsia"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pPr>
              <w:spacing w:line="360" w:lineRule="auto"/>
              <w:rPr>
                <w:rFonts w:ascii="宋体" w:hAnsi="宋体"/>
                <w:szCs w:val="21"/>
              </w:rPr>
            </w:pPr>
            <w:r>
              <w:rPr>
                <w:rFonts w:hint="eastAsia" w:ascii="宋体" w:hAnsi="宋体"/>
                <w:szCs w:val="21"/>
              </w:rPr>
              <w:t>公司财务状况：（如有）                                  【价格单位：（人民币）元】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年  度</w:t>
            </w:r>
          </w:p>
        </w:tc>
        <w:tc>
          <w:tcPr>
            <w:tcW w:w="1391"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szCs w:val="21"/>
              </w:rPr>
            </w:pPr>
            <w:r>
              <w:rPr>
                <w:rFonts w:hint="eastAsia" w:ascii="宋体" w:hAnsi="宋体"/>
                <w:szCs w:val="21"/>
              </w:rPr>
              <w:t>年净利润（元）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c>
          <w:tcPr>
            <w:tcW w:w="1391"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c>
          <w:tcPr>
            <w:tcW w:w="1413" w:type="pct"/>
            <w:gridSpan w:val="2"/>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c>
          <w:tcPr>
            <w:tcW w:w="1197" w:type="pct"/>
            <w:tcBorders>
              <w:top w:val="single" w:color="auto" w:sz="6" w:space="0"/>
              <w:left w:val="single" w:color="auto" w:sz="6" w:space="0"/>
              <w:bottom w:val="single" w:color="auto" w:sz="6" w:space="0"/>
              <w:right w:val="single" w:color="auto" w:sz="6" w:space="0"/>
            </w:tcBorders>
          </w:tcPr>
          <w:p>
            <w:pPr>
              <w:spacing w:line="360" w:lineRule="auto"/>
              <w:rPr>
                <w:rFonts w:ascii="宋体" w:hAnsi="宋体"/>
                <w:szCs w:val="21"/>
              </w:rPr>
            </w:pPr>
          </w:p>
        </w:tc>
      </w:tr>
    </w:tbl>
    <w:p>
      <w:pPr>
        <w:pStyle w:val="36"/>
        <w:numPr>
          <w:ilvl w:val="0"/>
          <w:numId w:val="90"/>
        </w:numPr>
        <w:spacing w:after="156" w:afterLines="50" w:line="360" w:lineRule="auto"/>
        <w:ind w:firstLineChars="0"/>
        <w:rPr>
          <w:rFonts w:ascii="宋体" w:hAnsi="宋体"/>
          <w:szCs w:val="21"/>
        </w:rPr>
      </w:pPr>
      <w:r>
        <w:rPr>
          <w:rFonts w:ascii="宋体" w:hAnsi="宋体"/>
          <w:szCs w:val="21"/>
        </w:rPr>
        <w:t>投标人获得国家有关部门颁发的资质证明</w:t>
      </w:r>
      <w:r>
        <w:rPr>
          <w:rFonts w:hint="eastAsia" w:ascii="宋体" w:hAnsi="宋体"/>
          <w:szCs w:val="21"/>
        </w:rPr>
        <w:t>或荣誉</w:t>
      </w:r>
      <w:r>
        <w:rPr>
          <w:rFonts w:ascii="宋体" w:hAnsi="宋体"/>
          <w:szCs w:val="21"/>
        </w:rPr>
        <w:t>：</w:t>
      </w:r>
      <w:r>
        <w:rPr>
          <w:rFonts w:hint="eastAsia" w:ascii="宋体" w:hAnsi="宋体"/>
          <w:szCs w:val="21"/>
        </w:rPr>
        <w:t>（如有）</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132"/>
        <w:gridCol w:w="2132"/>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pPr>
              <w:spacing w:line="360" w:lineRule="auto"/>
              <w:jc w:val="center"/>
              <w:rPr>
                <w:rFonts w:ascii="宋体" w:hAnsi="宋体"/>
                <w:szCs w:val="21"/>
              </w:rPr>
            </w:pPr>
            <w:r>
              <w:rPr>
                <w:rFonts w:ascii="宋体" w:hAnsi="宋体"/>
                <w:szCs w:val="21"/>
              </w:rPr>
              <w:t>证书名称</w:t>
            </w:r>
          </w:p>
        </w:tc>
        <w:tc>
          <w:tcPr>
            <w:tcW w:w="1250" w:type="pct"/>
            <w:vAlign w:val="center"/>
          </w:tcPr>
          <w:p>
            <w:pPr>
              <w:spacing w:line="360" w:lineRule="auto"/>
              <w:jc w:val="center"/>
              <w:rPr>
                <w:rFonts w:ascii="宋体" w:hAnsi="宋体"/>
                <w:szCs w:val="21"/>
              </w:rPr>
            </w:pPr>
            <w:r>
              <w:rPr>
                <w:rFonts w:ascii="宋体" w:hAnsi="宋体"/>
                <w:szCs w:val="21"/>
              </w:rPr>
              <w:t>发证单位</w:t>
            </w:r>
          </w:p>
        </w:tc>
        <w:tc>
          <w:tcPr>
            <w:tcW w:w="1250" w:type="pct"/>
            <w:vAlign w:val="center"/>
          </w:tcPr>
          <w:p>
            <w:pPr>
              <w:spacing w:line="360" w:lineRule="auto"/>
              <w:jc w:val="center"/>
              <w:rPr>
                <w:rFonts w:ascii="宋体" w:hAnsi="宋体"/>
                <w:szCs w:val="21"/>
              </w:rPr>
            </w:pPr>
            <w:r>
              <w:rPr>
                <w:rFonts w:ascii="宋体" w:hAnsi="宋体"/>
                <w:szCs w:val="21"/>
              </w:rPr>
              <w:t>证书等级</w:t>
            </w:r>
          </w:p>
        </w:tc>
        <w:tc>
          <w:tcPr>
            <w:tcW w:w="1250" w:type="pct"/>
            <w:vAlign w:val="center"/>
          </w:tcPr>
          <w:p>
            <w:pPr>
              <w:spacing w:line="360" w:lineRule="auto"/>
              <w:jc w:val="center"/>
              <w:rPr>
                <w:rFonts w:ascii="宋体" w:hAnsi="宋体"/>
                <w:szCs w:val="21"/>
              </w:rPr>
            </w:pPr>
            <w:r>
              <w:rPr>
                <w:rFonts w:ascii="宋体" w:hAnsi="宋体"/>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宋体" w:hAnsi="宋体"/>
                <w:szCs w:val="21"/>
              </w:rPr>
            </w:pPr>
          </w:p>
        </w:tc>
        <w:tc>
          <w:tcPr>
            <w:tcW w:w="1250" w:type="pct"/>
          </w:tcPr>
          <w:p>
            <w:pPr>
              <w:spacing w:line="360" w:lineRule="auto"/>
              <w:rPr>
                <w:rFonts w:ascii="宋体" w:hAnsi="宋体"/>
                <w:szCs w:val="21"/>
              </w:rPr>
            </w:pPr>
          </w:p>
        </w:tc>
        <w:tc>
          <w:tcPr>
            <w:tcW w:w="1250" w:type="pct"/>
          </w:tcPr>
          <w:p>
            <w:pPr>
              <w:spacing w:line="360" w:lineRule="auto"/>
              <w:rPr>
                <w:rFonts w:ascii="宋体" w:hAnsi="宋体"/>
                <w:szCs w:val="21"/>
              </w:rPr>
            </w:pPr>
          </w:p>
        </w:tc>
        <w:tc>
          <w:tcPr>
            <w:tcW w:w="1250" w:type="pct"/>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pPr>
              <w:spacing w:line="360" w:lineRule="auto"/>
              <w:rPr>
                <w:rFonts w:ascii="宋体" w:hAnsi="宋体"/>
                <w:szCs w:val="21"/>
              </w:rPr>
            </w:pPr>
          </w:p>
        </w:tc>
        <w:tc>
          <w:tcPr>
            <w:tcW w:w="1250" w:type="pct"/>
          </w:tcPr>
          <w:p>
            <w:pPr>
              <w:spacing w:line="360" w:lineRule="auto"/>
              <w:rPr>
                <w:rFonts w:ascii="宋体" w:hAnsi="宋体"/>
                <w:szCs w:val="21"/>
              </w:rPr>
            </w:pPr>
          </w:p>
        </w:tc>
        <w:tc>
          <w:tcPr>
            <w:tcW w:w="1250" w:type="pct"/>
          </w:tcPr>
          <w:p>
            <w:pPr>
              <w:spacing w:line="360" w:lineRule="auto"/>
              <w:rPr>
                <w:rFonts w:ascii="宋体" w:hAnsi="宋体"/>
                <w:szCs w:val="21"/>
              </w:rPr>
            </w:pPr>
          </w:p>
        </w:tc>
        <w:tc>
          <w:tcPr>
            <w:tcW w:w="1250" w:type="pct"/>
          </w:tcPr>
          <w:p>
            <w:pPr>
              <w:spacing w:line="360" w:lineRule="auto"/>
              <w:rPr>
                <w:rFonts w:ascii="宋体" w:hAnsi="宋体"/>
                <w:szCs w:val="21"/>
              </w:rPr>
            </w:pPr>
          </w:p>
        </w:tc>
      </w:tr>
    </w:tbl>
    <w:p>
      <w:pPr>
        <w:spacing w:before="156" w:beforeLines="50" w:after="624" w:afterLines="200" w:line="360" w:lineRule="auto"/>
        <w:rPr>
          <w:rFonts w:ascii="宋体" w:hAnsi="宋体" w:cs="Times New Roman"/>
          <w:szCs w:val="21"/>
        </w:rPr>
      </w:pPr>
      <w:r>
        <w:rPr>
          <w:rFonts w:hint="eastAsia" w:ascii="宋体" w:hAnsi="宋体" w:cs="Times New Roman"/>
          <w:szCs w:val="21"/>
        </w:rPr>
        <w:t>兹证明上述声明是真实、正确的，并提供了全部能提供的资料和数据，我方同意遵照贵方要求出示有关证明文件。</w:t>
      </w: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hint="eastAsia"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hint="eastAsia" w:ascii="宋体" w:hAnsi="宋体"/>
                <w:szCs w:val="21"/>
                <w:u w:val="single"/>
              </w:rPr>
              <w:t xml:space="preserve">             年           月            日</w:t>
            </w:r>
          </w:p>
        </w:tc>
        <w:tc>
          <w:tcPr>
            <w:tcW w:w="3175" w:type="dxa"/>
          </w:tcPr>
          <w:p>
            <w:pPr>
              <w:spacing w:line="360" w:lineRule="auto"/>
              <w:rPr>
                <w:rFonts w:ascii="宋体" w:hAnsi="宋体"/>
                <w:szCs w:val="21"/>
              </w:rPr>
            </w:pPr>
          </w:p>
        </w:tc>
      </w:tr>
    </w:tbl>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60" w:name="_Toc391627761"/>
      <w:bookmarkStart w:id="61" w:name="_Toc72154487"/>
      <w:bookmarkStart w:id="62" w:name="_Toc58513396"/>
      <w:bookmarkStart w:id="63" w:name="_Toc405313965"/>
      <w:r>
        <w:rPr>
          <w:rStyle w:val="30"/>
          <w:rFonts w:hint="eastAsia" w:ascii="宋体" w:hAnsi="宋体"/>
          <w:b/>
          <w:bCs/>
          <w:spacing w:val="12"/>
          <w:sz w:val="21"/>
          <w:szCs w:val="21"/>
        </w:rPr>
        <w:t>附件7</w:t>
      </w:r>
      <w:r>
        <w:rPr>
          <w:rStyle w:val="30"/>
          <w:rFonts w:ascii="宋体" w:hAnsi="宋体"/>
          <w:b/>
          <w:bCs/>
          <w:spacing w:val="12"/>
          <w:sz w:val="21"/>
          <w:szCs w:val="21"/>
        </w:rPr>
        <w:t xml:space="preserve">  </w:t>
      </w:r>
      <w:r>
        <w:rPr>
          <w:rStyle w:val="30"/>
          <w:rFonts w:hint="eastAsia" w:ascii="宋体" w:hAnsi="宋体"/>
          <w:b/>
          <w:bCs/>
          <w:spacing w:val="12"/>
          <w:sz w:val="21"/>
          <w:szCs w:val="21"/>
        </w:rPr>
        <w:t>承诺书</w:t>
      </w:r>
      <w:bookmarkEnd w:id="60"/>
      <w:bookmarkEnd w:id="61"/>
      <w:bookmarkEnd w:id="62"/>
      <w:bookmarkEnd w:id="63"/>
    </w:p>
    <w:p>
      <w:pPr>
        <w:spacing w:before="156" w:beforeLines="50" w:after="312" w:afterLines="100" w:line="360" w:lineRule="auto"/>
        <w:jc w:val="center"/>
        <w:rPr>
          <w:rFonts w:ascii="宋体" w:hAnsi="宋体"/>
          <w:b/>
          <w:spacing w:val="20"/>
          <w:sz w:val="30"/>
          <w:szCs w:val="30"/>
        </w:rPr>
      </w:pPr>
      <w:r>
        <w:rPr>
          <w:rFonts w:hint="eastAsia" w:ascii="宋体" w:hAnsi="宋体"/>
          <w:b/>
          <w:spacing w:val="20"/>
          <w:sz w:val="30"/>
          <w:szCs w:val="30"/>
        </w:rPr>
        <w:t>承诺书</w:t>
      </w:r>
    </w:p>
    <w:p>
      <w:pPr>
        <w:pStyle w:val="42"/>
        <w:ind w:firstLine="441"/>
        <w:rPr>
          <w:rFonts w:ascii="宋体" w:eastAsia="宋体"/>
          <w:spacing w:val="2"/>
          <w:sz w:val="21"/>
          <w:szCs w:val="21"/>
        </w:rPr>
      </w:pPr>
      <w:bookmarkStart w:id="64" w:name="_Toc313537922"/>
      <w:r>
        <w:rPr>
          <w:rFonts w:ascii="宋体" w:eastAsia="宋体"/>
          <w:spacing w:val="2"/>
          <w:sz w:val="21"/>
          <w:szCs w:val="21"/>
        </w:rPr>
        <w:t>我方已完整阅读了</w:t>
      </w:r>
      <w:r>
        <w:rPr>
          <w:rFonts w:ascii="宋体" w:eastAsia="宋体"/>
          <w:spacing w:val="2"/>
          <w:sz w:val="21"/>
          <w:szCs w:val="21"/>
          <w:u w:val="single"/>
        </w:rPr>
        <w:t xml:space="preserve">    </w:t>
      </w:r>
      <w:r>
        <w:rPr>
          <w:rFonts w:hint="eastAsia" w:ascii="宋体" w:eastAsia="宋体"/>
          <w:spacing w:val="2"/>
          <w:sz w:val="21"/>
          <w:szCs w:val="21"/>
          <w:u w:val="single"/>
        </w:rPr>
        <w:t>（</w:t>
      </w:r>
      <w:r>
        <w:rPr>
          <w:rFonts w:hint="eastAsia" w:ascii="宋体" w:eastAsia="宋体"/>
          <w:b/>
          <w:spacing w:val="2"/>
          <w:sz w:val="21"/>
          <w:szCs w:val="21"/>
          <w:u w:val="single"/>
        </w:rPr>
        <w:t>项目名称</w:t>
      </w:r>
      <w:r>
        <w:rPr>
          <w:rFonts w:hint="eastAsia" w:ascii="宋体" w:eastAsia="宋体"/>
          <w:spacing w:val="2"/>
          <w:sz w:val="21"/>
          <w:szCs w:val="21"/>
          <w:u w:val="single"/>
        </w:rPr>
        <w:t>）</w:t>
      </w:r>
      <w:r>
        <w:rPr>
          <w:rFonts w:ascii="宋体" w:eastAsia="宋体"/>
          <w:spacing w:val="2"/>
          <w:sz w:val="21"/>
          <w:szCs w:val="21"/>
          <w:u w:val="single"/>
        </w:rPr>
        <w:t xml:space="preserve">   </w:t>
      </w:r>
      <w:r>
        <w:rPr>
          <w:rFonts w:ascii="宋体" w:eastAsia="宋体"/>
          <w:spacing w:val="2"/>
          <w:sz w:val="21"/>
          <w:szCs w:val="21"/>
        </w:rPr>
        <w:t>项目（</w:t>
      </w:r>
      <w:r>
        <w:rPr>
          <w:rFonts w:hint="eastAsia" w:ascii="宋体" w:eastAsia="宋体"/>
          <w:spacing w:val="2"/>
          <w:sz w:val="21"/>
          <w:szCs w:val="21"/>
        </w:rPr>
        <w:t>项目编号</w:t>
      </w:r>
      <w:r>
        <w:rPr>
          <w:rFonts w:ascii="宋体" w:eastAsia="宋体"/>
          <w:spacing w:val="2"/>
          <w:sz w:val="21"/>
          <w:szCs w:val="21"/>
        </w:rPr>
        <w:t>：</w:t>
      </w:r>
      <w:r>
        <w:rPr>
          <w:rFonts w:ascii="宋体" w:eastAsia="宋体"/>
          <w:spacing w:val="2"/>
          <w:sz w:val="21"/>
          <w:szCs w:val="21"/>
          <w:u w:val="single"/>
        </w:rPr>
        <w:t xml:space="preserve">            </w:t>
      </w:r>
      <w:r>
        <w:rPr>
          <w:rFonts w:ascii="宋体" w:eastAsia="宋体"/>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64"/>
      <w:r>
        <w:rPr>
          <w:rFonts w:ascii="宋体" w:eastAsia="宋体"/>
          <w:spacing w:val="2"/>
          <w:sz w:val="21"/>
          <w:szCs w:val="21"/>
        </w:rPr>
        <w:cr/>
      </w:r>
    </w:p>
    <w:p>
      <w:pPr>
        <w:pStyle w:val="42"/>
        <w:ind w:firstLine="0" w:firstLineChars="0"/>
        <w:rPr>
          <w:rFonts w:ascii="宋体" w:eastAsia="宋体"/>
          <w:spacing w:val="2"/>
          <w:sz w:val="21"/>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802" w:type="dxa"/>
          </w:tcPr>
          <w:p>
            <w:pPr>
              <w:spacing w:line="360" w:lineRule="auto"/>
              <w:rPr>
                <w:rFonts w:ascii="宋体" w:hAnsi="宋体"/>
                <w:szCs w:val="21"/>
              </w:rPr>
            </w:pPr>
          </w:p>
        </w:tc>
        <w:tc>
          <w:tcPr>
            <w:tcW w:w="5726" w:type="dxa"/>
          </w:tcPr>
          <w:p>
            <w:pPr>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spacing w:line="360" w:lineRule="auto"/>
              <w:rPr>
                <w:rFonts w:ascii="宋体" w:hAnsi="宋体"/>
                <w:szCs w:val="21"/>
              </w:rPr>
            </w:pPr>
          </w:p>
        </w:tc>
        <w:tc>
          <w:tcPr>
            <w:tcW w:w="5726" w:type="dxa"/>
          </w:tcPr>
          <w:p>
            <w:pPr>
              <w:spacing w:line="360" w:lineRule="auto"/>
              <w:rPr>
                <w:rFonts w:ascii="宋体" w:hAnsi="宋体"/>
                <w:szCs w:val="21"/>
              </w:rPr>
            </w:pPr>
            <w:r>
              <w:rPr>
                <w:rFonts w:hint="eastAsia" w:ascii="宋体" w:hAnsi="宋体"/>
                <w:szCs w:val="21"/>
              </w:rPr>
              <w:t>投标人法定代表人或被授权人（签名或盖私章）：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spacing w:line="360" w:lineRule="auto"/>
              <w:rPr>
                <w:rFonts w:ascii="宋体" w:hAnsi="宋体"/>
                <w:szCs w:val="21"/>
              </w:rPr>
            </w:pPr>
          </w:p>
        </w:tc>
        <w:tc>
          <w:tcPr>
            <w:tcW w:w="5726"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r>
    </w:tbl>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65" w:name="_Toc72154488"/>
      <w:bookmarkStart w:id="66" w:name="_Toc58513397"/>
      <w:bookmarkStart w:id="67" w:name="_Toc391627762"/>
      <w:bookmarkStart w:id="68" w:name="_Toc405313966"/>
      <w:r>
        <w:rPr>
          <w:rStyle w:val="30"/>
          <w:rFonts w:hint="eastAsia" w:ascii="宋体" w:hAnsi="宋体"/>
          <w:b/>
          <w:bCs/>
          <w:spacing w:val="12"/>
          <w:sz w:val="21"/>
          <w:szCs w:val="21"/>
        </w:rPr>
        <w:t>附件8</w:t>
      </w:r>
      <w:r>
        <w:rPr>
          <w:rStyle w:val="30"/>
          <w:rFonts w:ascii="宋体" w:hAnsi="宋体"/>
          <w:b/>
          <w:bCs/>
          <w:spacing w:val="12"/>
          <w:sz w:val="21"/>
          <w:szCs w:val="21"/>
        </w:rPr>
        <w:t xml:space="preserve"> </w:t>
      </w:r>
      <w:r>
        <w:rPr>
          <w:rStyle w:val="30"/>
          <w:rFonts w:hint="eastAsia" w:ascii="宋体" w:hAnsi="宋体"/>
          <w:b/>
          <w:bCs/>
          <w:spacing w:val="12"/>
          <w:sz w:val="21"/>
          <w:szCs w:val="21"/>
        </w:rPr>
        <w:t>招标代理服务费承诺书</w:t>
      </w:r>
      <w:bookmarkEnd w:id="65"/>
      <w:bookmarkEnd w:id="66"/>
      <w:bookmarkEnd w:id="67"/>
      <w:bookmarkEnd w:id="68"/>
    </w:p>
    <w:p>
      <w:pPr>
        <w:spacing w:before="312" w:beforeLines="100" w:after="468" w:afterLines="150" w:line="360" w:lineRule="auto"/>
        <w:jc w:val="center"/>
        <w:rPr>
          <w:rFonts w:ascii="宋体" w:hAnsi="宋体"/>
          <w:b/>
          <w:spacing w:val="20"/>
          <w:sz w:val="30"/>
          <w:szCs w:val="30"/>
        </w:rPr>
      </w:pPr>
      <w:r>
        <w:rPr>
          <w:rFonts w:hint="eastAsia" w:ascii="宋体" w:hAnsi="宋体"/>
          <w:b/>
          <w:spacing w:val="20"/>
          <w:sz w:val="30"/>
          <w:szCs w:val="30"/>
        </w:rPr>
        <w:t>招标代理服务费承诺书</w:t>
      </w:r>
    </w:p>
    <w:p>
      <w:pPr>
        <w:spacing w:before="468" w:beforeLines="150" w:after="312" w:afterLines="100" w:line="360" w:lineRule="auto"/>
        <w:rPr>
          <w:rFonts w:ascii="宋体" w:hAnsi="宋体" w:cs="Times New Roman"/>
          <w:b/>
          <w:szCs w:val="21"/>
          <w:lang w:val="zh-CN"/>
        </w:rPr>
      </w:pPr>
      <w:r>
        <w:rPr>
          <w:rFonts w:hint="eastAsia" w:ascii="宋体" w:hAnsi="宋体" w:cs="Times New Roman"/>
          <w:b/>
        </w:rPr>
        <w:t>致：广东智汇城市建设项目管理有限公司</w:t>
      </w:r>
    </w:p>
    <w:p>
      <w:pPr>
        <w:pStyle w:val="42"/>
        <w:spacing w:line="520" w:lineRule="exact"/>
        <w:ind w:firstLine="433"/>
        <w:rPr>
          <w:rFonts w:ascii="宋体" w:eastAsia="宋体"/>
          <w:sz w:val="21"/>
          <w:szCs w:val="21"/>
        </w:rPr>
      </w:pPr>
      <w:r>
        <w:rPr>
          <w:rFonts w:hint="eastAsia" w:ascii="宋体" w:eastAsia="宋体" w:cs="宋体"/>
          <w:bCs/>
          <w:sz w:val="21"/>
          <w:szCs w:val="21"/>
        </w:rPr>
        <w:t>我单位在贵司代理的</w:t>
      </w:r>
      <w:r>
        <w:rPr>
          <w:rFonts w:ascii="宋体" w:eastAsia="宋体" w:cs="宋体"/>
          <w:bCs/>
          <w:sz w:val="21"/>
          <w:szCs w:val="21"/>
          <w:u w:val="single"/>
        </w:rPr>
        <w:t xml:space="preserve">     </w:t>
      </w:r>
      <w:r>
        <w:rPr>
          <w:rFonts w:ascii="宋体" w:eastAsia="宋体" w:cs="宋体"/>
          <w:b/>
          <w:bCs/>
          <w:sz w:val="21"/>
          <w:szCs w:val="21"/>
          <w:u w:val="single"/>
        </w:rPr>
        <w:t xml:space="preserve"> </w:t>
      </w:r>
      <w:r>
        <w:rPr>
          <w:rFonts w:hint="eastAsia" w:ascii="宋体" w:eastAsia="宋体" w:cs="宋体"/>
          <w:b/>
          <w:bCs/>
          <w:sz w:val="21"/>
          <w:szCs w:val="21"/>
          <w:u w:val="single"/>
        </w:rPr>
        <w:t>（项目名称）</w:t>
      </w:r>
      <w:r>
        <w:rPr>
          <w:rFonts w:ascii="宋体" w:eastAsia="宋体" w:cs="宋体"/>
          <w:b/>
          <w:bCs/>
          <w:sz w:val="21"/>
          <w:szCs w:val="21"/>
          <w:u w:val="single"/>
        </w:rPr>
        <w:t xml:space="preserve"> </w:t>
      </w:r>
      <w:r>
        <w:rPr>
          <w:rFonts w:ascii="宋体" w:eastAsia="宋体" w:cs="宋体"/>
          <w:bCs/>
          <w:sz w:val="21"/>
          <w:szCs w:val="21"/>
          <w:u w:val="single"/>
        </w:rPr>
        <w:t xml:space="preserve">    </w:t>
      </w:r>
      <w:r>
        <w:rPr>
          <w:rFonts w:ascii="宋体" w:eastAsia="宋体" w:cs="宋体"/>
          <w:bCs/>
          <w:sz w:val="21"/>
          <w:szCs w:val="21"/>
        </w:rPr>
        <w:t>(</w:t>
      </w:r>
      <w:r>
        <w:rPr>
          <w:rFonts w:hint="eastAsia" w:ascii="宋体" w:eastAsia="宋体" w:cs="宋体"/>
          <w:bCs/>
          <w:sz w:val="21"/>
          <w:szCs w:val="21"/>
        </w:rPr>
        <w:t>项目编号：</w:t>
      </w:r>
      <w:r>
        <w:rPr>
          <w:rFonts w:ascii="宋体" w:eastAsia="宋体" w:cs="宋体"/>
          <w:bCs/>
          <w:sz w:val="21"/>
          <w:szCs w:val="21"/>
          <w:u w:val="single"/>
        </w:rPr>
        <w:t xml:space="preserve">          </w:t>
      </w:r>
      <w:r>
        <w:rPr>
          <w:rFonts w:ascii="宋体" w:eastAsia="宋体" w:cs="宋体"/>
          <w:bCs/>
          <w:sz w:val="21"/>
          <w:szCs w:val="21"/>
        </w:rPr>
        <w:t>)招标中若获中标，我们保证在领取中标通知书原件的同时按招标文件的规定，以电汇、现金或经贵公司认可的一种方式，向贵公司即</w:t>
      </w:r>
      <w:r>
        <w:rPr>
          <w:rFonts w:ascii="宋体" w:eastAsia="宋体" w:cs="宋体"/>
          <w:bCs/>
          <w:sz w:val="21"/>
          <w:szCs w:val="21"/>
          <w:u w:val="single"/>
        </w:rPr>
        <w:t xml:space="preserve">  </w:t>
      </w:r>
      <w:r>
        <w:rPr>
          <w:rFonts w:hint="eastAsia" w:ascii="宋体" w:eastAsia="宋体" w:cs="宋体"/>
          <w:bCs/>
          <w:sz w:val="21"/>
          <w:szCs w:val="21"/>
          <w:u w:val="single"/>
        </w:rPr>
        <w:t>广东智汇城市建设项目管理有限公司</w:t>
      </w:r>
      <w:r>
        <w:rPr>
          <w:rFonts w:ascii="宋体" w:eastAsia="宋体" w:cs="宋体"/>
          <w:bCs/>
          <w:sz w:val="21"/>
          <w:szCs w:val="21"/>
          <w:u w:val="single"/>
        </w:rPr>
        <w:t xml:space="preserve"> </w:t>
      </w:r>
      <w:r>
        <w:rPr>
          <w:rFonts w:hint="eastAsia" w:ascii="宋体" w:eastAsia="宋体" w:cs="宋体"/>
          <w:bCs/>
          <w:sz w:val="21"/>
          <w:szCs w:val="21"/>
        </w:rPr>
        <w:t>指定的银行账号，一次性支付招标代理服务费</w:t>
      </w:r>
      <w:r>
        <w:rPr>
          <w:rFonts w:hint="eastAsia" w:ascii="宋体" w:eastAsia="宋体" w:cs="宋体"/>
          <w:sz w:val="21"/>
          <w:szCs w:val="21"/>
        </w:rPr>
        <w:t>。</w:t>
      </w:r>
    </w:p>
    <w:p>
      <w:pPr>
        <w:pStyle w:val="42"/>
        <w:spacing w:line="520" w:lineRule="exact"/>
        <w:ind w:firstLine="0" w:firstLineChars="0"/>
        <w:rPr>
          <w:rFonts w:ascii="宋体" w:eastAsia="宋体"/>
          <w:sz w:val="21"/>
          <w:szCs w:val="21"/>
        </w:rPr>
      </w:pPr>
    </w:p>
    <w:p>
      <w:pPr>
        <w:pStyle w:val="42"/>
        <w:spacing w:line="520" w:lineRule="exact"/>
        <w:ind w:firstLine="433"/>
        <w:rPr>
          <w:rFonts w:ascii="宋体" w:eastAsia="宋体"/>
          <w:sz w:val="21"/>
          <w:szCs w:val="21"/>
        </w:rPr>
      </w:pPr>
      <w:r>
        <w:rPr>
          <w:rFonts w:hint="eastAsia" w:ascii="宋体" w:eastAsia="宋体"/>
          <w:sz w:val="21"/>
          <w:szCs w:val="21"/>
        </w:rPr>
        <w:t>特此承诺。</w:t>
      </w:r>
    </w:p>
    <w:p>
      <w:pPr>
        <w:spacing w:after="160"/>
        <w:rPr>
          <w:rFonts w:ascii="宋体" w:hAnsi="宋体"/>
        </w:rPr>
      </w:pPr>
    </w:p>
    <w:p>
      <w:pPr>
        <w:pStyle w:val="42"/>
        <w:spacing w:line="520" w:lineRule="exact"/>
        <w:ind w:firstLine="0" w:firstLineChars="0"/>
        <w:rPr>
          <w:rFonts w:ascii="宋体" w:eastAsia="宋体"/>
          <w:sz w:val="21"/>
          <w:szCs w:val="21"/>
        </w:rPr>
      </w:pPr>
    </w:p>
    <w:p>
      <w:pPr>
        <w:pStyle w:val="42"/>
        <w:spacing w:line="520" w:lineRule="exact"/>
        <w:ind w:firstLine="0" w:firstLineChars="0"/>
        <w:rPr>
          <w:rFonts w:ascii="宋体" w:eastAsia="宋体"/>
          <w:sz w:val="21"/>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802" w:type="dxa"/>
          </w:tcPr>
          <w:p>
            <w:pPr>
              <w:spacing w:line="360" w:lineRule="auto"/>
              <w:rPr>
                <w:rFonts w:ascii="宋体" w:hAnsi="宋体"/>
                <w:szCs w:val="21"/>
              </w:rPr>
            </w:pPr>
          </w:p>
        </w:tc>
        <w:tc>
          <w:tcPr>
            <w:tcW w:w="5726" w:type="dxa"/>
          </w:tcPr>
          <w:p>
            <w:pPr>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spacing w:line="360" w:lineRule="auto"/>
              <w:rPr>
                <w:rFonts w:ascii="宋体" w:hAnsi="宋体"/>
                <w:szCs w:val="21"/>
              </w:rPr>
            </w:pPr>
          </w:p>
        </w:tc>
        <w:tc>
          <w:tcPr>
            <w:tcW w:w="5726" w:type="dxa"/>
          </w:tcPr>
          <w:p>
            <w:pPr>
              <w:spacing w:line="360" w:lineRule="auto"/>
              <w:rPr>
                <w:rFonts w:ascii="宋体" w:hAnsi="宋体"/>
                <w:szCs w:val="21"/>
              </w:rPr>
            </w:pPr>
            <w:r>
              <w:rPr>
                <w:rFonts w:hint="eastAsia" w:ascii="宋体" w:hAnsi="宋体"/>
                <w:szCs w:val="21"/>
              </w:rPr>
              <w:t>投标人法定代表人或被授权人（签名或盖私章）：</w:t>
            </w:r>
            <w:r>
              <w:rPr>
                <w:rFonts w:ascii="宋体" w:hAnsi="宋体"/>
                <w:szCs w:val="21"/>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pPr>
              <w:spacing w:line="360" w:lineRule="auto"/>
              <w:rPr>
                <w:rFonts w:ascii="宋体" w:hAnsi="宋体"/>
                <w:szCs w:val="21"/>
              </w:rPr>
            </w:pPr>
          </w:p>
        </w:tc>
        <w:tc>
          <w:tcPr>
            <w:tcW w:w="5726" w:type="dxa"/>
          </w:tcPr>
          <w:p>
            <w:pPr>
              <w:spacing w:line="360" w:lineRule="auto"/>
              <w:rPr>
                <w:rFonts w:ascii="宋体" w:hAnsi="宋体"/>
                <w:szCs w:val="21"/>
              </w:rPr>
            </w:pPr>
            <w:r>
              <w:rPr>
                <w:rFonts w:hint="eastAsia" w:ascii="宋体" w:hAnsi="宋体"/>
                <w:szCs w:val="21"/>
              </w:rPr>
              <w:t>承诺日期：</w:t>
            </w:r>
            <w:r>
              <w:rPr>
                <w:rFonts w:ascii="宋体" w:hAnsi="宋体"/>
                <w:szCs w:val="21"/>
                <w:u w:val="single"/>
              </w:rPr>
              <w:t xml:space="preserve">              年            月          日</w:t>
            </w:r>
          </w:p>
        </w:tc>
      </w:tr>
    </w:tbl>
    <w:p>
      <w:pPr>
        <w:pStyle w:val="42"/>
        <w:spacing w:line="520" w:lineRule="exact"/>
        <w:ind w:firstLine="0" w:firstLineChars="0"/>
        <w:rPr>
          <w:rFonts w:ascii="宋体" w:eastAsia="宋体"/>
          <w:sz w:val="21"/>
          <w:szCs w:val="21"/>
        </w:rPr>
      </w:pPr>
    </w:p>
    <w:p>
      <w:pPr>
        <w:rPr>
          <w:rFonts w:ascii="宋体" w:hAnsi="宋体"/>
        </w:rPr>
      </w:pPr>
    </w:p>
    <w:p>
      <w:pPr>
        <w:spacing w:line="360" w:lineRule="auto"/>
        <w:rPr>
          <w:rFonts w:ascii="宋体" w:hAnsi="宋体"/>
        </w:rPr>
      </w:pPr>
    </w:p>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69" w:name="_Toc391627765"/>
      <w:bookmarkStart w:id="70" w:name="_Toc405313968"/>
      <w:bookmarkStart w:id="71" w:name="_Toc72154489"/>
      <w:bookmarkStart w:id="72" w:name="_Toc58513398"/>
      <w:r>
        <w:rPr>
          <w:rStyle w:val="30"/>
          <w:rFonts w:hint="eastAsia" w:ascii="宋体" w:hAnsi="宋体"/>
          <w:b/>
          <w:bCs/>
          <w:spacing w:val="12"/>
          <w:sz w:val="21"/>
          <w:szCs w:val="21"/>
        </w:rPr>
        <w:t>附件9</w:t>
      </w:r>
      <w:r>
        <w:rPr>
          <w:rStyle w:val="30"/>
          <w:rFonts w:ascii="宋体" w:hAnsi="宋体"/>
          <w:b/>
          <w:bCs/>
          <w:spacing w:val="12"/>
          <w:sz w:val="21"/>
          <w:szCs w:val="21"/>
        </w:rPr>
        <w:t xml:space="preserve"> 业绩表格式</w:t>
      </w:r>
      <w:bookmarkEnd w:id="69"/>
      <w:bookmarkEnd w:id="70"/>
      <w:bookmarkEnd w:id="71"/>
      <w:bookmarkEnd w:id="72"/>
    </w:p>
    <w:p>
      <w:pPr>
        <w:spacing w:before="312" w:beforeLines="100" w:after="468" w:afterLines="150" w:line="360" w:lineRule="auto"/>
        <w:jc w:val="center"/>
        <w:rPr>
          <w:rFonts w:ascii="宋体" w:hAnsi="宋体"/>
          <w:b/>
          <w:spacing w:val="20"/>
          <w:sz w:val="30"/>
          <w:szCs w:val="30"/>
        </w:rPr>
      </w:pPr>
      <w:r>
        <w:rPr>
          <w:rFonts w:hint="eastAsia" w:ascii="宋体" w:hAnsi="宋体"/>
          <w:b/>
          <w:spacing w:val="20"/>
          <w:sz w:val="30"/>
          <w:szCs w:val="30"/>
        </w:rPr>
        <w:t>业绩表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2297"/>
        <w:gridCol w:w="1562"/>
        <w:gridCol w:w="1557"/>
        <w:gridCol w:w="1416"/>
        <w:gridCol w:w="1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5000" w:type="pct"/>
            <w:gridSpan w:val="6"/>
            <w:vAlign w:val="center"/>
          </w:tcPr>
          <w:p>
            <w:pPr>
              <w:spacing w:before="156" w:after="156" w:line="240" w:lineRule="exact"/>
              <w:jc w:val="left"/>
              <w:rPr>
                <w:rFonts w:ascii="宋体" w:hAnsi="宋体"/>
                <w:b/>
                <w:bCs/>
                <w:szCs w:val="21"/>
              </w:rPr>
            </w:pPr>
            <w:r>
              <w:rPr>
                <w:rFonts w:hint="eastAsia" w:ascii="宋体" w:hAnsi="宋体"/>
                <w:b/>
                <w:bCs/>
                <w:szCs w:val="21"/>
              </w:rPr>
              <w:t>项目名称：</w:t>
            </w:r>
            <w:r>
              <w:rPr>
                <w:rFonts w:ascii="宋体" w:hAnsi="宋体"/>
                <w:b/>
                <w:bCs/>
                <w:szCs w:val="21"/>
                <w:u w:val="single"/>
              </w:rPr>
              <w:t xml:space="preserve">                            </w:t>
            </w:r>
            <w:r>
              <w:rPr>
                <w:rFonts w:ascii="宋体" w:hAnsi="宋体"/>
                <w:b/>
                <w:bCs/>
                <w:szCs w:val="21"/>
              </w:rPr>
              <w:t xml:space="preserve">     </w:t>
            </w:r>
            <w:r>
              <w:rPr>
                <w:rFonts w:hint="eastAsia" w:ascii="宋体" w:hAnsi="宋体"/>
                <w:b/>
                <w:szCs w:val="21"/>
              </w:rPr>
              <w:t>项目编号：</w:t>
            </w:r>
            <w:r>
              <w:rPr>
                <w:rFonts w:ascii="宋体" w:hAnsi="宋体"/>
                <w:b/>
                <w:szCs w:val="21"/>
                <w:u w:val="single"/>
              </w:rPr>
              <w:t xml:space="preserve">                   </w:t>
            </w:r>
            <w:r>
              <w:rPr>
                <w:rFonts w:hint="eastAsia" w:ascii="宋体" w:hAnsi="宋体"/>
                <w:b/>
                <w:szCs w:val="21"/>
                <w:u w:val="single"/>
              </w:rPr>
              <w:t xml:space="preserve"> </w:t>
            </w:r>
            <w:r>
              <w:rPr>
                <w:rFonts w:ascii="宋体" w:hAnsi="宋体"/>
                <w:b/>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9" w:type="pct"/>
            <w:vAlign w:val="center"/>
          </w:tcPr>
          <w:p>
            <w:pPr>
              <w:spacing w:before="156" w:after="156" w:line="240" w:lineRule="exact"/>
              <w:jc w:val="center"/>
              <w:rPr>
                <w:rFonts w:ascii="宋体" w:hAnsi="宋体"/>
                <w:b/>
                <w:bCs/>
                <w:szCs w:val="21"/>
              </w:rPr>
            </w:pPr>
            <w:r>
              <w:rPr>
                <w:rFonts w:ascii="宋体" w:hAnsi="宋体"/>
                <w:b/>
                <w:bCs/>
                <w:szCs w:val="21"/>
              </w:rPr>
              <w:t>序号</w:t>
            </w:r>
          </w:p>
        </w:tc>
        <w:tc>
          <w:tcPr>
            <w:tcW w:w="1347" w:type="pct"/>
            <w:vAlign w:val="center"/>
          </w:tcPr>
          <w:p>
            <w:pPr>
              <w:spacing w:before="156" w:after="156" w:line="240" w:lineRule="exact"/>
              <w:jc w:val="center"/>
              <w:rPr>
                <w:rFonts w:ascii="宋体" w:hAnsi="宋体"/>
                <w:b/>
                <w:bCs/>
                <w:szCs w:val="21"/>
              </w:rPr>
            </w:pPr>
            <w:r>
              <w:rPr>
                <w:rFonts w:hint="eastAsia" w:ascii="宋体" w:hAnsi="宋体"/>
                <w:b/>
                <w:bCs/>
                <w:szCs w:val="21"/>
              </w:rPr>
              <w:t>项目名称</w:t>
            </w:r>
          </w:p>
        </w:tc>
        <w:tc>
          <w:tcPr>
            <w:tcW w:w="916" w:type="pct"/>
            <w:vAlign w:val="center"/>
          </w:tcPr>
          <w:p>
            <w:pPr>
              <w:spacing w:before="156" w:after="156" w:line="240" w:lineRule="exact"/>
              <w:jc w:val="center"/>
              <w:rPr>
                <w:rFonts w:ascii="宋体" w:hAnsi="宋体"/>
                <w:b/>
                <w:bCs/>
                <w:szCs w:val="21"/>
              </w:rPr>
            </w:pPr>
            <w:r>
              <w:rPr>
                <w:rFonts w:hint="eastAsia" w:ascii="宋体" w:hAnsi="宋体"/>
                <w:b/>
                <w:bCs/>
                <w:szCs w:val="21"/>
              </w:rPr>
              <w:t>合同金额</w:t>
            </w:r>
          </w:p>
        </w:tc>
        <w:tc>
          <w:tcPr>
            <w:tcW w:w="913" w:type="pct"/>
            <w:vAlign w:val="center"/>
          </w:tcPr>
          <w:p>
            <w:pPr>
              <w:spacing w:before="156" w:after="156" w:line="240" w:lineRule="exact"/>
              <w:jc w:val="center"/>
              <w:rPr>
                <w:rFonts w:ascii="宋体" w:hAnsi="宋体"/>
                <w:b/>
                <w:bCs/>
                <w:szCs w:val="21"/>
              </w:rPr>
            </w:pPr>
            <w:r>
              <w:rPr>
                <w:rFonts w:hint="eastAsia" w:ascii="宋体" w:hAnsi="宋体"/>
                <w:b/>
                <w:bCs/>
                <w:szCs w:val="21"/>
              </w:rPr>
              <w:t>签约时间</w:t>
            </w:r>
          </w:p>
        </w:tc>
        <w:tc>
          <w:tcPr>
            <w:tcW w:w="830" w:type="pct"/>
            <w:vAlign w:val="center"/>
          </w:tcPr>
          <w:p>
            <w:pPr>
              <w:spacing w:before="156" w:after="156" w:line="240" w:lineRule="exact"/>
              <w:jc w:val="center"/>
              <w:rPr>
                <w:rFonts w:ascii="宋体" w:hAnsi="宋体"/>
                <w:b/>
                <w:bCs/>
                <w:szCs w:val="21"/>
              </w:rPr>
            </w:pPr>
            <w:r>
              <w:rPr>
                <w:rFonts w:hint="eastAsia" w:ascii="宋体" w:hAnsi="宋体"/>
                <w:b/>
                <w:bCs/>
                <w:szCs w:val="21"/>
              </w:rPr>
              <w:t>完成情况</w:t>
            </w:r>
          </w:p>
        </w:tc>
        <w:tc>
          <w:tcPr>
            <w:tcW w:w="615" w:type="pct"/>
            <w:vAlign w:val="center"/>
          </w:tcPr>
          <w:p>
            <w:pPr>
              <w:spacing w:before="156" w:after="156" w:line="240" w:lineRule="exact"/>
              <w:jc w:val="center"/>
              <w:rPr>
                <w:rFonts w:ascii="宋体" w:hAnsi="宋体"/>
                <w:b/>
                <w:bCs/>
                <w:szCs w:val="21"/>
              </w:rPr>
            </w:pPr>
            <w:r>
              <w:rPr>
                <w:rFonts w:hint="eastAsia" w:ascii="宋体" w:hAnsi="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pPr>
              <w:spacing w:before="156" w:after="156" w:line="240" w:lineRule="exact"/>
              <w:jc w:val="center"/>
              <w:rPr>
                <w:rFonts w:ascii="宋体" w:hAnsi="宋体"/>
                <w:szCs w:val="21"/>
              </w:rPr>
            </w:pPr>
          </w:p>
        </w:tc>
        <w:tc>
          <w:tcPr>
            <w:tcW w:w="1347" w:type="pct"/>
            <w:vAlign w:val="center"/>
          </w:tcPr>
          <w:p>
            <w:pPr>
              <w:spacing w:before="156" w:after="156" w:line="240" w:lineRule="exact"/>
              <w:jc w:val="center"/>
              <w:rPr>
                <w:rFonts w:ascii="宋体" w:hAnsi="宋体"/>
                <w:szCs w:val="21"/>
              </w:rPr>
            </w:pPr>
          </w:p>
        </w:tc>
        <w:tc>
          <w:tcPr>
            <w:tcW w:w="916" w:type="pct"/>
            <w:vAlign w:val="center"/>
          </w:tcPr>
          <w:p>
            <w:pPr>
              <w:spacing w:before="156" w:after="156" w:line="240" w:lineRule="exact"/>
              <w:jc w:val="center"/>
              <w:rPr>
                <w:rFonts w:ascii="宋体" w:hAnsi="宋体"/>
                <w:szCs w:val="21"/>
              </w:rPr>
            </w:pPr>
          </w:p>
        </w:tc>
        <w:tc>
          <w:tcPr>
            <w:tcW w:w="913" w:type="pct"/>
            <w:vAlign w:val="center"/>
          </w:tcPr>
          <w:p>
            <w:pPr>
              <w:spacing w:before="156" w:after="156" w:line="240" w:lineRule="exact"/>
              <w:jc w:val="center"/>
              <w:rPr>
                <w:rFonts w:ascii="宋体" w:hAnsi="宋体"/>
                <w:szCs w:val="21"/>
              </w:rPr>
            </w:pPr>
          </w:p>
        </w:tc>
        <w:tc>
          <w:tcPr>
            <w:tcW w:w="830" w:type="pct"/>
            <w:vAlign w:val="center"/>
          </w:tcPr>
          <w:p>
            <w:pPr>
              <w:spacing w:before="156" w:after="156" w:line="240" w:lineRule="exact"/>
              <w:jc w:val="center"/>
              <w:rPr>
                <w:rFonts w:ascii="宋体" w:hAnsi="宋体"/>
                <w:szCs w:val="21"/>
              </w:rPr>
            </w:pPr>
          </w:p>
        </w:tc>
        <w:tc>
          <w:tcPr>
            <w:tcW w:w="615" w:type="pct"/>
            <w:vAlign w:val="center"/>
          </w:tcPr>
          <w:p>
            <w:pPr>
              <w:spacing w:before="156" w:after="156" w:line="240" w:lineRule="exact"/>
              <w:jc w:val="center"/>
              <w:rPr>
                <w:rFonts w:ascii="宋体" w:hAnsi="宋体"/>
                <w:szCs w:val="21"/>
              </w:rPr>
            </w:pPr>
          </w:p>
        </w:tc>
      </w:tr>
    </w:tbl>
    <w:p>
      <w:pPr>
        <w:spacing w:before="156" w:beforeLines="50" w:line="360" w:lineRule="auto"/>
        <w:rPr>
          <w:rFonts w:ascii="宋体" w:hAnsi="宋体"/>
          <w:szCs w:val="21"/>
        </w:rPr>
      </w:pPr>
      <w:r>
        <w:rPr>
          <w:rFonts w:hint="eastAsia" w:ascii="宋体" w:hAnsi="宋体"/>
          <w:szCs w:val="21"/>
        </w:rPr>
        <w:t>注明：需提供证明资料内容详见</w:t>
      </w:r>
      <w:r>
        <w:rPr>
          <w:rFonts w:hint="eastAsia" w:ascii="宋体" w:hAnsi="宋体"/>
          <w:szCs w:val="21"/>
          <w:u w:val="single"/>
        </w:rPr>
        <w:t>（招标文件第五部分</w:t>
      </w:r>
      <w:r>
        <w:rPr>
          <w:rFonts w:ascii="宋体" w:hAnsi="宋体"/>
          <w:szCs w:val="21"/>
          <w:u w:val="single"/>
        </w:rPr>
        <w:t xml:space="preserve"> </w:t>
      </w:r>
      <w:r>
        <w:rPr>
          <w:rFonts w:hint="eastAsia" w:ascii="宋体" w:hAnsi="宋体"/>
          <w:szCs w:val="21"/>
          <w:u w:val="single"/>
        </w:rPr>
        <w:t>评标方法、步骤、标准之</w:t>
      </w:r>
      <w:r>
        <w:rPr>
          <w:rFonts w:hint="eastAsia" w:ascii="宋体" w:hAnsi="宋体"/>
          <w:kern w:val="0"/>
          <w:szCs w:val="21"/>
          <w:u w:val="single"/>
        </w:rPr>
        <w:t>附表三</w:t>
      </w:r>
      <w:r>
        <w:rPr>
          <w:rFonts w:hint="eastAsia" w:ascii="宋体" w:hAnsi="宋体"/>
          <w:szCs w:val="21"/>
          <w:u w:val="single"/>
        </w:rPr>
        <w:t>详细评审表相对应条款）</w:t>
      </w:r>
      <w:r>
        <w:rPr>
          <w:rFonts w:ascii="宋体" w:hAnsi="宋体"/>
          <w:szCs w:val="21"/>
          <w:u w:val="single"/>
        </w:rPr>
        <w:t xml:space="preserve"> </w:t>
      </w:r>
      <w:r>
        <w:rPr>
          <w:rFonts w:hint="eastAsia" w:ascii="宋体" w:hAnsi="宋体"/>
          <w:szCs w:val="21"/>
        </w:rPr>
        <w:t>。</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73" w:name="_Toc405313969"/>
      <w:bookmarkStart w:id="74" w:name="_Toc391627764"/>
      <w:bookmarkStart w:id="75" w:name="_Toc58513399"/>
      <w:bookmarkStart w:id="76" w:name="_Toc72154490"/>
      <w:r>
        <w:rPr>
          <w:rStyle w:val="30"/>
          <w:rFonts w:hint="eastAsia" w:ascii="宋体" w:hAnsi="宋体"/>
          <w:b/>
          <w:bCs/>
          <w:spacing w:val="12"/>
          <w:sz w:val="21"/>
          <w:szCs w:val="21"/>
        </w:rPr>
        <w:t>附件10</w:t>
      </w:r>
      <w:r>
        <w:rPr>
          <w:rStyle w:val="30"/>
          <w:rFonts w:ascii="宋体" w:hAnsi="宋体"/>
          <w:b/>
          <w:bCs/>
          <w:spacing w:val="12"/>
          <w:sz w:val="21"/>
          <w:szCs w:val="21"/>
        </w:rPr>
        <w:t xml:space="preserve"> </w:t>
      </w:r>
      <w:r>
        <w:rPr>
          <w:rStyle w:val="30"/>
          <w:rFonts w:hint="eastAsia" w:ascii="宋体" w:hAnsi="宋体"/>
          <w:b/>
          <w:bCs/>
          <w:spacing w:val="12"/>
          <w:sz w:val="21"/>
          <w:szCs w:val="21"/>
        </w:rPr>
        <w:t>资格</w:t>
      </w:r>
      <w:bookmarkEnd w:id="73"/>
      <w:bookmarkEnd w:id="74"/>
      <w:r>
        <w:rPr>
          <w:rStyle w:val="30"/>
          <w:rFonts w:hint="eastAsia" w:ascii="宋体" w:hAnsi="宋体"/>
          <w:b/>
          <w:bCs/>
          <w:spacing w:val="12"/>
          <w:sz w:val="21"/>
          <w:szCs w:val="21"/>
        </w:rPr>
        <w:t>声明函</w:t>
      </w:r>
      <w:bookmarkEnd w:id="75"/>
      <w:bookmarkEnd w:id="76"/>
    </w:p>
    <w:p>
      <w:pPr>
        <w:spacing w:before="156" w:beforeLines="50" w:after="312" w:afterLines="100" w:line="360" w:lineRule="auto"/>
        <w:jc w:val="center"/>
        <w:rPr>
          <w:rFonts w:ascii="宋体" w:hAnsi="宋体"/>
          <w:b/>
          <w:spacing w:val="20"/>
          <w:sz w:val="30"/>
          <w:szCs w:val="30"/>
        </w:rPr>
      </w:pPr>
      <w:r>
        <w:rPr>
          <w:rFonts w:hint="eastAsia" w:ascii="宋体" w:hAnsi="宋体"/>
          <w:b/>
          <w:spacing w:val="20"/>
          <w:sz w:val="30"/>
          <w:szCs w:val="30"/>
        </w:rPr>
        <w:t>资格声明函</w:t>
      </w:r>
    </w:p>
    <w:p>
      <w:pPr>
        <w:adjustRightInd w:val="0"/>
        <w:snapToGrid w:val="0"/>
        <w:spacing w:after="156" w:afterLines="50" w:line="360" w:lineRule="auto"/>
        <w:rPr>
          <w:rFonts w:ascii="宋体" w:hAnsi="宋体"/>
          <w:b/>
          <w:szCs w:val="21"/>
        </w:rPr>
      </w:pPr>
      <w:r>
        <w:rPr>
          <w:rFonts w:hint="eastAsia" w:ascii="宋体" w:hAnsi="宋体"/>
          <w:b/>
          <w:szCs w:val="21"/>
        </w:rPr>
        <w:t>广东智汇城市建设项目管理有限公司：</w:t>
      </w:r>
    </w:p>
    <w:p>
      <w:pPr>
        <w:adjustRightInd w:val="0"/>
        <w:snapToGrid w:val="0"/>
        <w:spacing w:line="360" w:lineRule="auto"/>
        <w:ind w:firstLine="424" w:firstLineChars="202"/>
        <w:rPr>
          <w:rFonts w:ascii="宋体" w:hAnsi="宋体"/>
          <w:szCs w:val="21"/>
        </w:rPr>
      </w:pPr>
      <w:r>
        <w:rPr>
          <w:rFonts w:hint="eastAsia" w:ascii="宋体" w:hAnsi="宋体"/>
          <w:szCs w:val="21"/>
        </w:rPr>
        <w:t xml:space="preserve">关于贵公司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日发布</w:t>
      </w:r>
      <w:r>
        <w:rPr>
          <w:rFonts w:hint="eastAsia" w:ascii="宋体" w:hAnsi="宋体"/>
          <w:szCs w:val="21"/>
          <w:u w:val="single"/>
        </w:rPr>
        <w:t xml:space="preserve">               </w:t>
      </w:r>
      <w:r>
        <w:rPr>
          <w:rFonts w:hint="eastAsia" w:ascii="宋体" w:hAnsi="宋体"/>
          <w:szCs w:val="21"/>
        </w:rPr>
        <w:t>项目（项目编号：</w:t>
      </w:r>
      <w:r>
        <w:rPr>
          <w:rFonts w:hint="eastAsia" w:ascii="宋体" w:hAnsi="宋体"/>
          <w:szCs w:val="21"/>
          <w:u w:val="single"/>
        </w:rPr>
        <w:t xml:space="preserve">           </w:t>
      </w:r>
      <w:r>
        <w:rPr>
          <w:rFonts w:hint="eastAsia" w:ascii="宋体" w:hAnsi="宋体"/>
          <w:szCs w:val="21"/>
        </w:rPr>
        <w:t>）的采购公告，本公司（企业）愿意参加投标，并声明：</w:t>
      </w:r>
    </w:p>
    <w:p>
      <w:pPr>
        <w:pStyle w:val="36"/>
        <w:numPr>
          <w:ilvl w:val="0"/>
          <w:numId w:val="91"/>
        </w:numPr>
        <w:adjustRightInd w:val="0"/>
        <w:snapToGrid w:val="0"/>
        <w:spacing w:line="360" w:lineRule="auto"/>
        <w:ind w:firstLineChars="0"/>
        <w:rPr>
          <w:rFonts w:ascii="宋体" w:hAnsi="宋体"/>
          <w:bCs/>
          <w:szCs w:val="21"/>
        </w:rPr>
      </w:pPr>
      <w:r>
        <w:rPr>
          <w:rFonts w:hint="eastAsia" w:ascii="宋体" w:hAnsi="宋体"/>
          <w:szCs w:val="21"/>
        </w:rPr>
        <w:t>本公司（企业）</w:t>
      </w:r>
      <w:r>
        <w:rPr>
          <w:rFonts w:hint="eastAsia" w:ascii="宋体" w:hAnsi="宋体"/>
          <w:bCs/>
          <w:szCs w:val="21"/>
        </w:rPr>
        <w:t>具备《中华人民共和国政府采购法》第二十二条规定的条件：</w:t>
      </w:r>
    </w:p>
    <w:p>
      <w:pPr>
        <w:widowControl/>
        <w:adjustRightInd w:val="0"/>
        <w:snapToGrid w:val="0"/>
        <w:spacing w:line="360" w:lineRule="auto"/>
        <w:ind w:firstLine="360"/>
        <w:rPr>
          <w:rFonts w:ascii="宋体" w:hAnsi="宋体"/>
          <w:kern w:val="0"/>
          <w:szCs w:val="21"/>
        </w:rPr>
      </w:pPr>
      <w:r>
        <w:rPr>
          <w:rFonts w:hint="eastAsia" w:ascii="宋体" w:hAnsi="宋体"/>
          <w:kern w:val="0"/>
          <w:szCs w:val="21"/>
        </w:rPr>
        <w:t>（一）具有独立承担民事责任的能力；</w:t>
      </w:r>
    </w:p>
    <w:p>
      <w:pPr>
        <w:widowControl/>
        <w:adjustRightInd w:val="0"/>
        <w:snapToGrid w:val="0"/>
        <w:spacing w:line="360" w:lineRule="auto"/>
        <w:ind w:firstLine="360"/>
        <w:rPr>
          <w:rFonts w:ascii="宋体" w:hAnsi="宋体"/>
          <w:kern w:val="0"/>
          <w:szCs w:val="21"/>
        </w:rPr>
      </w:pPr>
      <w:r>
        <w:rPr>
          <w:rFonts w:hint="eastAsia" w:ascii="宋体" w:hAnsi="宋体"/>
          <w:kern w:val="0"/>
          <w:szCs w:val="21"/>
        </w:rPr>
        <w:t>（二）具有良好的商业信誉和健全的财务会计制度；</w:t>
      </w:r>
    </w:p>
    <w:p>
      <w:pPr>
        <w:widowControl/>
        <w:adjustRightInd w:val="0"/>
        <w:snapToGrid w:val="0"/>
        <w:spacing w:line="360" w:lineRule="auto"/>
        <w:ind w:firstLine="360"/>
        <w:rPr>
          <w:rFonts w:ascii="宋体" w:hAnsi="宋体"/>
          <w:kern w:val="0"/>
          <w:szCs w:val="21"/>
        </w:rPr>
      </w:pPr>
      <w:r>
        <w:rPr>
          <w:rFonts w:hint="eastAsia" w:ascii="宋体" w:hAnsi="宋体"/>
          <w:kern w:val="0"/>
          <w:szCs w:val="21"/>
        </w:rPr>
        <w:t>（三）具有履行合同所必需的设备和专业技术能力；</w:t>
      </w:r>
    </w:p>
    <w:p>
      <w:pPr>
        <w:widowControl/>
        <w:adjustRightInd w:val="0"/>
        <w:snapToGrid w:val="0"/>
        <w:spacing w:line="360" w:lineRule="auto"/>
        <w:ind w:firstLine="360"/>
        <w:rPr>
          <w:rFonts w:ascii="宋体" w:hAnsi="宋体"/>
          <w:kern w:val="0"/>
          <w:szCs w:val="21"/>
        </w:rPr>
      </w:pPr>
      <w:r>
        <w:rPr>
          <w:rFonts w:hint="eastAsia" w:ascii="宋体" w:hAnsi="宋体"/>
          <w:kern w:val="0"/>
          <w:szCs w:val="21"/>
        </w:rPr>
        <w:t>（四）有依法缴纳税收和社会保障资金的良好记录；</w:t>
      </w:r>
    </w:p>
    <w:p>
      <w:pPr>
        <w:widowControl/>
        <w:adjustRightInd w:val="0"/>
        <w:snapToGrid w:val="0"/>
        <w:spacing w:line="360" w:lineRule="auto"/>
        <w:ind w:firstLine="360"/>
        <w:rPr>
          <w:rFonts w:ascii="宋体" w:hAnsi="宋体"/>
          <w:kern w:val="0"/>
          <w:szCs w:val="21"/>
        </w:rPr>
      </w:pPr>
      <w:r>
        <w:rPr>
          <w:rFonts w:hint="eastAsia" w:ascii="宋体" w:hAnsi="宋体"/>
          <w:kern w:val="0"/>
          <w:szCs w:val="21"/>
        </w:rPr>
        <w:t>（五）参加政府采购活动前三年内，在经营活动中没有重大违法记录；</w:t>
      </w:r>
    </w:p>
    <w:p>
      <w:pPr>
        <w:widowControl/>
        <w:adjustRightInd w:val="0"/>
        <w:snapToGrid w:val="0"/>
        <w:spacing w:line="360" w:lineRule="auto"/>
        <w:ind w:firstLine="360"/>
        <w:rPr>
          <w:rFonts w:ascii="宋体" w:hAnsi="宋体"/>
          <w:kern w:val="0"/>
          <w:szCs w:val="21"/>
        </w:rPr>
      </w:pPr>
      <w:r>
        <w:rPr>
          <w:rFonts w:hint="eastAsia" w:ascii="宋体" w:hAnsi="宋体"/>
          <w:kern w:val="0"/>
          <w:szCs w:val="21"/>
        </w:rPr>
        <w:t>（六）法律、行政法规规定的其他条件。</w:t>
      </w:r>
    </w:p>
    <w:p>
      <w:pPr>
        <w:pStyle w:val="36"/>
        <w:numPr>
          <w:ilvl w:val="0"/>
          <w:numId w:val="91"/>
        </w:numPr>
        <w:adjustRightInd w:val="0"/>
        <w:snapToGrid w:val="0"/>
        <w:spacing w:line="360" w:lineRule="auto"/>
        <w:ind w:firstLineChars="0"/>
        <w:rPr>
          <w:rFonts w:ascii="宋体" w:hAnsi="宋体"/>
          <w:bCs/>
          <w:szCs w:val="21"/>
        </w:rPr>
      </w:pPr>
      <w:r>
        <w:rPr>
          <w:rFonts w:hint="eastAsia" w:ascii="宋体" w:hAnsi="宋体"/>
          <w:bCs/>
          <w:szCs w:val="21"/>
        </w:rPr>
        <w:t>根据《中华人民共和国政府采购法实施条例》的规定，本公司（企业）如为采购项目提供整体设计、规范编制或者项目管理、监理、检测等服务的供应商，不再参加该采购项目的其他采购活动。</w:t>
      </w:r>
    </w:p>
    <w:p>
      <w:pPr>
        <w:pStyle w:val="36"/>
        <w:numPr>
          <w:ilvl w:val="0"/>
          <w:numId w:val="91"/>
        </w:numPr>
        <w:adjustRightInd w:val="0"/>
        <w:snapToGrid w:val="0"/>
        <w:spacing w:line="360" w:lineRule="auto"/>
        <w:ind w:firstLineChars="0"/>
        <w:rPr>
          <w:rFonts w:ascii="宋体" w:hAnsi="宋体"/>
          <w:szCs w:val="21"/>
        </w:rPr>
      </w:pPr>
      <w:r>
        <w:rPr>
          <w:rFonts w:hint="eastAsia" w:ascii="宋体" w:hAnsi="宋体"/>
          <w:szCs w:val="21"/>
        </w:rPr>
        <w:t>我方承诺单位负责人为同一人或者存在直接控股、管理关系的不同供应商，不得同时参加本采购项目投标。</w:t>
      </w:r>
    </w:p>
    <w:p>
      <w:pPr>
        <w:adjustRightInd w:val="0"/>
        <w:snapToGrid w:val="0"/>
        <w:spacing w:line="360" w:lineRule="auto"/>
        <w:ind w:firstLine="424" w:firstLineChars="202"/>
        <w:rPr>
          <w:rFonts w:ascii="宋体" w:hAnsi="宋体"/>
          <w:szCs w:val="21"/>
        </w:rPr>
      </w:pPr>
      <w:r>
        <w:rPr>
          <w:rFonts w:hint="eastAsia" w:ascii="宋体" w:hAnsi="宋体"/>
          <w:szCs w:val="21"/>
        </w:rPr>
        <w:t>本公司（企业）承诺在本次招标采购活动中，如有违法、违规、弄虚作假行为，所造成的损失、不良后果及法律责任，一律由我公司（企业）承担。</w:t>
      </w:r>
    </w:p>
    <w:p>
      <w:pPr>
        <w:adjustRightInd w:val="0"/>
        <w:snapToGrid w:val="0"/>
        <w:spacing w:before="156" w:beforeLines="50" w:line="360" w:lineRule="auto"/>
        <w:ind w:firstLine="420"/>
        <w:rPr>
          <w:rFonts w:ascii="宋体" w:hAnsi="宋体"/>
          <w:szCs w:val="21"/>
        </w:rPr>
      </w:pPr>
      <w:r>
        <w:rPr>
          <w:rFonts w:hint="eastAsia" w:ascii="宋体" w:hAnsi="宋体"/>
          <w:szCs w:val="21"/>
        </w:rPr>
        <w:t>特此声明！</w:t>
      </w:r>
    </w:p>
    <w:p>
      <w:pPr>
        <w:adjustRightInd w:val="0"/>
        <w:snapToGrid w:val="0"/>
        <w:spacing w:before="312" w:beforeLines="100" w:line="360" w:lineRule="auto"/>
        <w:ind w:firstLine="420"/>
        <w:rPr>
          <w:rFonts w:ascii="宋体" w:hAnsi="宋体"/>
          <w:b/>
          <w:szCs w:val="21"/>
        </w:rPr>
      </w:pPr>
      <w:r>
        <w:rPr>
          <w:rFonts w:hint="eastAsia" w:ascii="宋体" w:hAnsi="宋体"/>
          <w:b/>
          <w:szCs w:val="21"/>
        </w:rPr>
        <w:t>备注：1.本声明函必须提供且内容不得擅自删改，否则视为无效投标。</w:t>
      </w:r>
    </w:p>
    <w:p>
      <w:pPr>
        <w:adjustRightInd w:val="0"/>
        <w:snapToGrid w:val="0"/>
        <w:spacing w:line="360" w:lineRule="auto"/>
        <w:ind w:firstLine="1138" w:firstLineChars="540"/>
        <w:rPr>
          <w:rFonts w:ascii="宋体" w:hAnsi="宋体"/>
          <w:b/>
          <w:szCs w:val="21"/>
        </w:rPr>
      </w:pPr>
      <w:r>
        <w:rPr>
          <w:rFonts w:ascii="宋体" w:hAnsi="宋体"/>
          <w:b/>
          <w:szCs w:val="21"/>
        </w:rPr>
        <w:t>2.本</w:t>
      </w:r>
      <w:bookmarkStart w:id="77" w:name="_Hlk20518506"/>
      <w:r>
        <w:rPr>
          <w:rFonts w:ascii="宋体" w:hAnsi="宋体"/>
          <w:b/>
          <w:szCs w:val="21"/>
        </w:rPr>
        <w:t>声明</w:t>
      </w:r>
      <w:bookmarkEnd w:id="77"/>
      <w:r>
        <w:rPr>
          <w:rFonts w:ascii="宋体" w:hAnsi="宋体"/>
          <w:b/>
          <w:szCs w:val="21"/>
        </w:rPr>
        <w:t>函如有虚假或与事实不符的，作无效投标处理。</w:t>
      </w:r>
    </w:p>
    <w:p>
      <w:pPr>
        <w:adjustRightInd w:val="0"/>
        <w:snapToGrid w:val="0"/>
        <w:spacing w:after="156" w:afterLines="50" w:line="360" w:lineRule="auto"/>
        <w:jc w:val="left"/>
        <w:rPr>
          <w:rFonts w:ascii="宋体" w:hAnsi="宋体"/>
          <w:b/>
          <w:szCs w:val="21"/>
        </w:rPr>
      </w:pPr>
    </w:p>
    <w:p>
      <w:pPr>
        <w:adjustRightInd w:val="0"/>
        <w:snapToGrid w:val="0"/>
        <w:spacing w:after="156" w:afterLines="50" w:line="360" w:lineRule="auto"/>
        <w:jc w:val="left"/>
        <w:rPr>
          <w:rFonts w:ascii="宋体" w:hAnsi="宋体"/>
          <w:b/>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78" w:name="_Toc391627766"/>
      <w:bookmarkStart w:id="79" w:name="_Toc405313970"/>
      <w:bookmarkStart w:id="80" w:name="_Toc72154491"/>
      <w:bookmarkStart w:id="81" w:name="_Toc58513400"/>
      <w:r>
        <w:rPr>
          <w:rStyle w:val="30"/>
          <w:rFonts w:hint="eastAsia" w:ascii="宋体" w:hAnsi="宋体"/>
          <w:b/>
          <w:bCs/>
          <w:spacing w:val="12"/>
          <w:sz w:val="21"/>
          <w:szCs w:val="21"/>
        </w:rPr>
        <w:t>附件</w:t>
      </w:r>
      <w:bookmarkEnd w:id="78"/>
      <w:bookmarkEnd w:id="79"/>
      <w:r>
        <w:rPr>
          <w:rStyle w:val="30"/>
          <w:rFonts w:hint="eastAsia" w:ascii="宋体" w:hAnsi="宋体"/>
          <w:b/>
          <w:bCs/>
          <w:spacing w:val="12"/>
          <w:sz w:val="21"/>
          <w:szCs w:val="21"/>
        </w:rPr>
        <w:t>11 在经营活动中没有重大违法记录的书面声明</w:t>
      </w:r>
      <w:bookmarkEnd w:id="80"/>
      <w:bookmarkEnd w:id="81"/>
    </w:p>
    <w:p>
      <w:pPr>
        <w:spacing w:before="468" w:beforeLines="150" w:after="468" w:afterLines="150" w:line="360" w:lineRule="auto"/>
        <w:jc w:val="center"/>
        <w:rPr>
          <w:rFonts w:ascii="宋体" w:hAnsi="宋体"/>
          <w:b/>
          <w:spacing w:val="20"/>
          <w:sz w:val="30"/>
          <w:szCs w:val="30"/>
        </w:rPr>
      </w:pPr>
      <w:r>
        <w:rPr>
          <w:rFonts w:hint="eastAsia" w:ascii="宋体" w:hAnsi="宋体"/>
          <w:b/>
          <w:spacing w:val="20"/>
          <w:sz w:val="30"/>
          <w:szCs w:val="30"/>
        </w:rPr>
        <w:t>在经营活动中没有重大违法记录的书面声明</w:t>
      </w:r>
    </w:p>
    <w:p>
      <w:pPr>
        <w:spacing w:after="312" w:afterLines="100" w:line="360" w:lineRule="auto"/>
        <w:rPr>
          <w:rFonts w:ascii="宋体" w:hAnsi="宋体"/>
          <w:b/>
          <w:szCs w:val="21"/>
        </w:rPr>
      </w:pPr>
      <w:r>
        <w:rPr>
          <w:rFonts w:hint="eastAsia" w:ascii="宋体" w:hAnsi="宋体"/>
          <w:b/>
          <w:szCs w:val="21"/>
        </w:rPr>
        <w:t>致：广东智汇城市建设项目管理有限公司</w:t>
      </w:r>
    </w:p>
    <w:p>
      <w:pPr>
        <w:spacing w:line="360" w:lineRule="auto"/>
        <w:ind w:firstLine="420" w:firstLineChars="200"/>
        <w:rPr>
          <w:rFonts w:ascii="宋体" w:hAnsi="宋体"/>
          <w:szCs w:val="21"/>
        </w:rPr>
      </w:pPr>
      <w:r>
        <w:rPr>
          <w:rFonts w:hint="eastAsia" w:ascii="宋体" w:hAnsi="宋体"/>
          <w:szCs w:val="21"/>
        </w:rPr>
        <w:t>本公司参加</w:t>
      </w:r>
      <w:r>
        <w:rPr>
          <w:rFonts w:ascii="宋体" w:hAnsi="宋体"/>
          <w:szCs w:val="21"/>
          <w:u w:val="single"/>
        </w:rPr>
        <w:t xml:space="preserve">      </w:t>
      </w:r>
      <w:r>
        <w:rPr>
          <w:rFonts w:hint="eastAsia" w:ascii="宋体" w:hAnsi="宋体"/>
          <w:szCs w:val="21"/>
          <w:u w:val="single"/>
        </w:rPr>
        <w:t>（</w:t>
      </w:r>
      <w:r>
        <w:rPr>
          <w:rFonts w:hint="eastAsia" w:ascii="宋体" w:hAnsi="宋体"/>
          <w:b/>
          <w:szCs w:val="21"/>
          <w:u w:val="single"/>
        </w:rPr>
        <w:t>项目名称</w:t>
      </w:r>
      <w:r>
        <w:rPr>
          <w:rFonts w:hint="eastAsia" w:ascii="宋体" w:hAnsi="宋体"/>
          <w:szCs w:val="21"/>
          <w:u w:val="single"/>
        </w:rPr>
        <w:t>）</w:t>
      </w:r>
      <w:r>
        <w:rPr>
          <w:rFonts w:ascii="宋体" w:hAnsi="宋体"/>
          <w:szCs w:val="21"/>
          <w:u w:val="single"/>
        </w:rPr>
        <w:t xml:space="preserve">      </w:t>
      </w:r>
      <w:r>
        <w:rPr>
          <w:rFonts w:hint="eastAsia" w:ascii="宋体" w:hAnsi="宋体"/>
          <w:szCs w:val="21"/>
        </w:rPr>
        <w:t>（项目编号：</w:t>
      </w:r>
      <w:r>
        <w:rPr>
          <w:rFonts w:ascii="宋体" w:hAnsi="宋体"/>
          <w:szCs w:val="21"/>
          <w:u w:val="single"/>
        </w:rPr>
        <w:t xml:space="preserve">             </w:t>
      </w:r>
      <w:r>
        <w:rPr>
          <w:rFonts w:hint="eastAsia" w:ascii="宋体" w:hAnsi="宋体"/>
          <w:szCs w:val="21"/>
        </w:rPr>
        <w:t>）的政府采购活动，并声明：</w:t>
      </w:r>
    </w:p>
    <w:p>
      <w:pPr>
        <w:spacing w:line="360" w:lineRule="auto"/>
        <w:ind w:firstLine="420" w:firstLineChars="200"/>
        <w:rPr>
          <w:rFonts w:ascii="宋体" w:hAnsi="宋体"/>
          <w:szCs w:val="21"/>
        </w:rPr>
      </w:pPr>
      <w:r>
        <w:rPr>
          <w:rFonts w:hint="eastAsia" w:ascii="宋体" w:hAnsi="宋体"/>
          <w:szCs w:val="21"/>
        </w:rPr>
        <w:t>本公司参加本采购项目政府采购前</w:t>
      </w:r>
      <w:r>
        <w:rPr>
          <w:rFonts w:ascii="宋体" w:hAnsi="宋体"/>
          <w:szCs w:val="21"/>
          <w:u w:val="single"/>
        </w:rPr>
        <w:t xml:space="preserve"> </w:t>
      </w:r>
      <w:r>
        <w:rPr>
          <w:rFonts w:hint="eastAsia" w:ascii="宋体" w:hAnsi="宋体"/>
          <w:szCs w:val="21"/>
          <w:u w:val="single"/>
        </w:rPr>
        <w:t xml:space="preserve">三 </w:t>
      </w:r>
      <w:r>
        <w:rPr>
          <w:rFonts w:hint="eastAsia" w:ascii="宋体" w:hAnsi="宋体"/>
          <w:szCs w:val="21"/>
        </w:rPr>
        <w:t>年内在经营活动中没有因违法经营受到刑事处罚或者责令停产停业、吊销许可证或者执照、较大数额罚款等行政处罚。</w:t>
      </w:r>
    </w:p>
    <w:p>
      <w:pPr>
        <w:spacing w:before="312" w:beforeLines="100" w:after="312" w:afterLines="100" w:line="360" w:lineRule="auto"/>
        <w:ind w:firstLine="420" w:firstLineChars="200"/>
        <w:rPr>
          <w:rFonts w:ascii="宋体" w:hAnsi="宋体"/>
          <w:szCs w:val="21"/>
        </w:rPr>
      </w:pPr>
      <w:r>
        <w:rPr>
          <w:rFonts w:hint="eastAsia" w:ascii="宋体" w:hAnsi="宋体"/>
          <w:szCs w:val="21"/>
        </w:rPr>
        <w:t>特此声明！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82" w:name="_Toc405313972"/>
      <w:bookmarkStart w:id="83" w:name="_Toc391627768"/>
      <w:bookmarkStart w:id="84" w:name="_Toc58513401"/>
      <w:bookmarkStart w:id="85" w:name="_Toc72154492"/>
      <w:r>
        <w:rPr>
          <w:rStyle w:val="30"/>
          <w:rFonts w:hint="eastAsia" w:ascii="宋体" w:hAnsi="宋体"/>
          <w:b/>
          <w:bCs/>
          <w:spacing w:val="12"/>
          <w:sz w:val="21"/>
          <w:szCs w:val="21"/>
        </w:rPr>
        <w:t>附件</w:t>
      </w:r>
      <w:r>
        <w:rPr>
          <w:rStyle w:val="30"/>
          <w:rFonts w:ascii="宋体" w:hAnsi="宋体"/>
          <w:b/>
          <w:bCs/>
          <w:spacing w:val="12"/>
          <w:sz w:val="21"/>
          <w:szCs w:val="21"/>
        </w:rPr>
        <w:t>1</w:t>
      </w:r>
      <w:r>
        <w:rPr>
          <w:rStyle w:val="30"/>
          <w:rFonts w:hint="eastAsia" w:ascii="宋体" w:hAnsi="宋体"/>
          <w:b/>
          <w:bCs/>
          <w:spacing w:val="12"/>
          <w:sz w:val="21"/>
          <w:szCs w:val="21"/>
        </w:rPr>
        <w:t>2</w:t>
      </w:r>
      <w:r>
        <w:rPr>
          <w:rStyle w:val="30"/>
          <w:rFonts w:ascii="宋体" w:hAnsi="宋体"/>
          <w:b/>
          <w:bCs/>
          <w:spacing w:val="12"/>
          <w:sz w:val="21"/>
          <w:szCs w:val="21"/>
        </w:rPr>
        <w:t xml:space="preserve"> </w:t>
      </w:r>
      <w:bookmarkEnd w:id="82"/>
      <w:bookmarkEnd w:id="83"/>
      <w:r>
        <w:rPr>
          <w:rStyle w:val="30"/>
          <w:rFonts w:hint="eastAsia" w:ascii="宋体" w:hAnsi="宋体"/>
          <w:b/>
          <w:bCs/>
          <w:spacing w:val="12"/>
          <w:sz w:val="21"/>
          <w:szCs w:val="21"/>
        </w:rPr>
        <w:t>用户需求偏离表</w:t>
      </w:r>
      <w:bookmarkEnd w:id="84"/>
      <w:bookmarkEnd w:id="85"/>
    </w:p>
    <w:p>
      <w:pPr>
        <w:spacing w:before="624" w:beforeLines="200" w:after="468" w:afterLines="150" w:line="360" w:lineRule="auto"/>
        <w:jc w:val="center"/>
        <w:rPr>
          <w:rFonts w:ascii="宋体" w:hAnsi="宋体"/>
          <w:b/>
          <w:spacing w:val="20"/>
          <w:sz w:val="30"/>
          <w:szCs w:val="30"/>
        </w:rPr>
      </w:pPr>
      <w:r>
        <w:rPr>
          <w:rFonts w:hint="eastAsia" w:ascii="宋体" w:hAnsi="宋体"/>
          <w:b/>
          <w:spacing w:val="20"/>
          <w:sz w:val="30"/>
          <w:szCs w:val="30"/>
        </w:rPr>
        <w:t>用户需求偏离表</w:t>
      </w:r>
    </w:p>
    <w:tbl>
      <w:tblPr>
        <w:tblStyle w:val="20"/>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8617" w:type="dxa"/>
            <w:gridSpan w:val="5"/>
            <w:vAlign w:val="center"/>
          </w:tcPr>
          <w:p>
            <w:pPr>
              <w:jc w:val="left"/>
              <w:rPr>
                <w:rFonts w:ascii="宋体" w:hAnsi="宋体"/>
                <w:b/>
                <w:szCs w:val="21"/>
              </w:rPr>
            </w:pPr>
            <w:r>
              <w:rPr>
                <w:rFonts w:hint="eastAsia" w:ascii="宋体" w:hAnsi="宋体"/>
                <w:b/>
                <w:bCs/>
                <w:szCs w:val="21"/>
              </w:rPr>
              <w:t>项目名称：</w:t>
            </w:r>
            <w:r>
              <w:rPr>
                <w:rFonts w:ascii="宋体" w:hAnsi="宋体"/>
                <w:b/>
                <w:bCs/>
                <w:szCs w:val="21"/>
                <w:u w:val="single"/>
              </w:rPr>
              <w:t xml:space="preserve">                              </w:t>
            </w:r>
            <w:r>
              <w:rPr>
                <w:rFonts w:ascii="宋体" w:hAnsi="宋体"/>
                <w:b/>
                <w:bCs/>
                <w:szCs w:val="21"/>
              </w:rPr>
              <w:t xml:space="preserve">    </w:t>
            </w:r>
            <w:r>
              <w:rPr>
                <w:rFonts w:hint="eastAsia" w:ascii="宋体" w:hAnsi="宋体"/>
                <w:b/>
                <w:szCs w:val="21"/>
              </w:rPr>
              <w:t>项目编号：</w:t>
            </w:r>
            <w:r>
              <w:rPr>
                <w:rFonts w:ascii="宋体" w:hAnsi="宋体"/>
                <w:b/>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pPr>
              <w:jc w:val="center"/>
              <w:rPr>
                <w:rFonts w:ascii="宋体" w:hAnsi="宋体"/>
                <w:b/>
                <w:szCs w:val="21"/>
              </w:rPr>
            </w:pPr>
            <w:r>
              <w:rPr>
                <w:rFonts w:hint="eastAsia" w:ascii="宋体" w:hAnsi="宋体"/>
                <w:b/>
                <w:szCs w:val="21"/>
              </w:rPr>
              <w:t>序号</w:t>
            </w:r>
          </w:p>
        </w:tc>
        <w:tc>
          <w:tcPr>
            <w:tcW w:w="2352" w:type="dxa"/>
            <w:vAlign w:val="center"/>
          </w:tcPr>
          <w:p>
            <w:pPr>
              <w:jc w:val="center"/>
              <w:rPr>
                <w:rFonts w:ascii="宋体" w:hAnsi="宋体"/>
                <w:b/>
                <w:szCs w:val="21"/>
              </w:rPr>
            </w:pPr>
            <w:r>
              <w:rPr>
                <w:rFonts w:hint="eastAsia" w:ascii="宋体" w:hAnsi="宋体"/>
                <w:b/>
                <w:szCs w:val="21"/>
              </w:rPr>
              <w:t>招标文件要求</w:t>
            </w:r>
          </w:p>
        </w:tc>
        <w:tc>
          <w:tcPr>
            <w:tcW w:w="2126" w:type="dxa"/>
            <w:vAlign w:val="center"/>
          </w:tcPr>
          <w:p>
            <w:pPr>
              <w:jc w:val="center"/>
              <w:rPr>
                <w:rFonts w:ascii="宋体" w:hAnsi="宋体"/>
                <w:b/>
                <w:szCs w:val="21"/>
              </w:rPr>
            </w:pPr>
            <w:r>
              <w:rPr>
                <w:rFonts w:hint="eastAsia" w:ascii="宋体" w:hAnsi="宋体"/>
                <w:b/>
                <w:bCs/>
                <w:szCs w:val="21"/>
              </w:rPr>
              <w:t>投标文件响应内容</w:t>
            </w:r>
          </w:p>
        </w:tc>
        <w:tc>
          <w:tcPr>
            <w:tcW w:w="1644" w:type="dxa"/>
            <w:vAlign w:val="center"/>
          </w:tcPr>
          <w:p>
            <w:pPr>
              <w:ind w:left="293" w:hanging="293" w:hangingChars="139"/>
              <w:jc w:val="center"/>
              <w:rPr>
                <w:rFonts w:ascii="宋体" w:hAnsi="宋体"/>
                <w:b/>
                <w:szCs w:val="21"/>
              </w:rPr>
            </w:pPr>
            <w:r>
              <w:rPr>
                <w:rFonts w:hint="eastAsia" w:ascii="宋体" w:hAnsi="宋体"/>
                <w:b/>
                <w:szCs w:val="21"/>
              </w:rPr>
              <w:t>偏离情况</w:t>
            </w:r>
          </w:p>
        </w:tc>
        <w:tc>
          <w:tcPr>
            <w:tcW w:w="1575" w:type="dxa"/>
            <w:vAlign w:val="center"/>
          </w:tcPr>
          <w:p>
            <w:pPr>
              <w:jc w:val="center"/>
              <w:rPr>
                <w:rFonts w:ascii="宋体" w:hAnsi="宋体"/>
                <w:b/>
                <w:szCs w:val="21"/>
              </w:rPr>
            </w:pPr>
            <w:r>
              <w:rPr>
                <w:rFonts w:hint="eastAsia" w:ascii="宋体" w:hAnsi="宋体"/>
                <w:b/>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pPr>
              <w:spacing w:line="360" w:lineRule="auto"/>
              <w:jc w:val="center"/>
              <w:rPr>
                <w:rFonts w:ascii="宋体" w:hAnsi="宋体"/>
                <w:szCs w:val="21"/>
              </w:rPr>
            </w:pPr>
          </w:p>
        </w:tc>
        <w:tc>
          <w:tcPr>
            <w:tcW w:w="2352" w:type="dxa"/>
            <w:vAlign w:val="center"/>
          </w:tcPr>
          <w:p>
            <w:pPr>
              <w:spacing w:line="360" w:lineRule="auto"/>
              <w:jc w:val="center"/>
              <w:rPr>
                <w:rFonts w:ascii="宋体" w:hAnsi="宋体"/>
                <w:szCs w:val="21"/>
              </w:rPr>
            </w:pPr>
          </w:p>
        </w:tc>
        <w:tc>
          <w:tcPr>
            <w:tcW w:w="2126" w:type="dxa"/>
            <w:vAlign w:val="center"/>
          </w:tcPr>
          <w:p>
            <w:pPr>
              <w:spacing w:line="360" w:lineRule="auto"/>
              <w:jc w:val="center"/>
              <w:rPr>
                <w:rFonts w:ascii="宋体" w:hAnsi="宋体"/>
                <w:szCs w:val="21"/>
              </w:rPr>
            </w:pPr>
          </w:p>
        </w:tc>
        <w:tc>
          <w:tcPr>
            <w:tcW w:w="1644" w:type="dxa"/>
            <w:vAlign w:val="center"/>
          </w:tcPr>
          <w:p>
            <w:pPr>
              <w:spacing w:line="360" w:lineRule="auto"/>
              <w:jc w:val="center"/>
              <w:rPr>
                <w:rFonts w:ascii="宋体" w:hAnsi="宋体"/>
                <w:szCs w:val="21"/>
              </w:rPr>
            </w:pPr>
          </w:p>
        </w:tc>
        <w:tc>
          <w:tcPr>
            <w:tcW w:w="1575"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pPr>
              <w:spacing w:line="360" w:lineRule="auto"/>
              <w:jc w:val="center"/>
              <w:rPr>
                <w:rFonts w:ascii="宋体" w:hAnsi="宋体"/>
                <w:szCs w:val="21"/>
              </w:rPr>
            </w:pPr>
          </w:p>
        </w:tc>
        <w:tc>
          <w:tcPr>
            <w:tcW w:w="2352" w:type="dxa"/>
            <w:vAlign w:val="center"/>
          </w:tcPr>
          <w:p>
            <w:pPr>
              <w:spacing w:line="360" w:lineRule="auto"/>
              <w:jc w:val="center"/>
              <w:rPr>
                <w:rFonts w:ascii="宋体" w:hAnsi="宋体"/>
                <w:szCs w:val="21"/>
              </w:rPr>
            </w:pPr>
          </w:p>
        </w:tc>
        <w:tc>
          <w:tcPr>
            <w:tcW w:w="2126" w:type="dxa"/>
            <w:vAlign w:val="center"/>
          </w:tcPr>
          <w:p>
            <w:pPr>
              <w:spacing w:line="360" w:lineRule="auto"/>
              <w:jc w:val="center"/>
              <w:rPr>
                <w:rFonts w:ascii="宋体" w:hAnsi="宋体"/>
                <w:szCs w:val="21"/>
              </w:rPr>
            </w:pPr>
          </w:p>
        </w:tc>
        <w:tc>
          <w:tcPr>
            <w:tcW w:w="1644" w:type="dxa"/>
            <w:vAlign w:val="center"/>
          </w:tcPr>
          <w:p>
            <w:pPr>
              <w:spacing w:line="360" w:lineRule="auto"/>
              <w:jc w:val="center"/>
              <w:rPr>
                <w:rFonts w:ascii="宋体" w:hAnsi="宋体"/>
                <w:szCs w:val="21"/>
              </w:rPr>
            </w:pPr>
          </w:p>
        </w:tc>
        <w:tc>
          <w:tcPr>
            <w:tcW w:w="1575"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pPr>
              <w:spacing w:line="360" w:lineRule="auto"/>
              <w:jc w:val="center"/>
              <w:rPr>
                <w:rFonts w:ascii="宋体" w:hAnsi="宋体"/>
                <w:szCs w:val="21"/>
              </w:rPr>
            </w:pPr>
          </w:p>
        </w:tc>
        <w:tc>
          <w:tcPr>
            <w:tcW w:w="2352" w:type="dxa"/>
            <w:vAlign w:val="center"/>
          </w:tcPr>
          <w:p>
            <w:pPr>
              <w:spacing w:line="360" w:lineRule="auto"/>
              <w:jc w:val="center"/>
              <w:rPr>
                <w:rFonts w:ascii="宋体" w:hAnsi="宋体"/>
                <w:szCs w:val="21"/>
              </w:rPr>
            </w:pPr>
          </w:p>
        </w:tc>
        <w:tc>
          <w:tcPr>
            <w:tcW w:w="2126" w:type="dxa"/>
            <w:vAlign w:val="center"/>
          </w:tcPr>
          <w:p>
            <w:pPr>
              <w:spacing w:line="360" w:lineRule="auto"/>
              <w:jc w:val="center"/>
              <w:rPr>
                <w:rFonts w:ascii="宋体" w:hAnsi="宋体"/>
                <w:szCs w:val="21"/>
              </w:rPr>
            </w:pPr>
          </w:p>
        </w:tc>
        <w:tc>
          <w:tcPr>
            <w:tcW w:w="1644" w:type="dxa"/>
            <w:vAlign w:val="center"/>
          </w:tcPr>
          <w:p>
            <w:pPr>
              <w:spacing w:line="360" w:lineRule="auto"/>
              <w:jc w:val="center"/>
              <w:rPr>
                <w:rFonts w:ascii="宋体" w:hAnsi="宋体"/>
                <w:szCs w:val="21"/>
              </w:rPr>
            </w:pPr>
          </w:p>
        </w:tc>
        <w:tc>
          <w:tcPr>
            <w:tcW w:w="1575"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pPr>
              <w:spacing w:line="360" w:lineRule="auto"/>
              <w:jc w:val="center"/>
              <w:rPr>
                <w:rFonts w:ascii="宋体" w:hAnsi="宋体"/>
                <w:szCs w:val="21"/>
              </w:rPr>
            </w:pPr>
          </w:p>
        </w:tc>
        <w:tc>
          <w:tcPr>
            <w:tcW w:w="2352" w:type="dxa"/>
            <w:vAlign w:val="center"/>
          </w:tcPr>
          <w:p>
            <w:pPr>
              <w:spacing w:line="360" w:lineRule="auto"/>
              <w:jc w:val="center"/>
              <w:rPr>
                <w:rFonts w:ascii="宋体" w:hAnsi="宋体"/>
                <w:szCs w:val="21"/>
              </w:rPr>
            </w:pPr>
          </w:p>
        </w:tc>
        <w:tc>
          <w:tcPr>
            <w:tcW w:w="2126" w:type="dxa"/>
            <w:vAlign w:val="center"/>
          </w:tcPr>
          <w:p>
            <w:pPr>
              <w:spacing w:line="360" w:lineRule="auto"/>
              <w:jc w:val="center"/>
              <w:rPr>
                <w:rFonts w:ascii="宋体" w:hAnsi="宋体"/>
                <w:szCs w:val="21"/>
              </w:rPr>
            </w:pPr>
          </w:p>
        </w:tc>
        <w:tc>
          <w:tcPr>
            <w:tcW w:w="1644" w:type="dxa"/>
            <w:vAlign w:val="center"/>
          </w:tcPr>
          <w:p>
            <w:pPr>
              <w:spacing w:line="360" w:lineRule="auto"/>
              <w:jc w:val="center"/>
              <w:rPr>
                <w:rFonts w:ascii="宋体" w:hAnsi="宋体"/>
                <w:szCs w:val="21"/>
              </w:rPr>
            </w:pPr>
          </w:p>
        </w:tc>
        <w:tc>
          <w:tcPr>
            <w:tcW w:w="1575" w:type="dxa"/>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pPr>
              <w:spacing w:line="360" w:lineRule="auto"/>
              <w:jc w:val="center"/>
              <w:rPr>
                <w:rFonts w:ascii="宋体" w:hAnsi="宋体"/>
                <w:szCs w:val="21"/>
              </w:rPr>
            </w:pPr>
          </w:p>
        </w:tc>
        <w:tc>
          <w:tcPr>
            <w:tcW w:w="2352" w:type="dxa"/>
            <w:vAlign w:val="center"/>
          </w:tcPr>
          <w:p>
            <w:pPr>
              <w:spacing w:line="360" w:lineRule="auto"/>
              <w:jc w:val="center"/>
              <w:rPr>
                <w:rFonts w:ascii="宋体" w:hAnsi="宋体"/>
                <w:szCs w:val="21"/>
              </w:rPr>
            </w:pPr>
          </w:p>
        </w:tc>
        <w:tc>
          <w:tcPr>
            <w:tcW w:w="2126" w:type="dxa"/>
            <w:vAlign w:val="center"/>
          </w:tcPr>
          <w:p>
            <w:pPr>
              <w:spacing w:line="360" w:lineRule="auto"/>
              <w:jc w:val="center"/>
              <w:rPr>
                <w:rFonts w:ascii="宋体" w:hAnsi="宋体"/>
                <w:szCs w:val="21"/>
              </w:rPr>
            </w:pPr>
          </w:p>
        </w:tc>
        <w:tc>
          <w:tcPr>
            <w:tcW w:w="1644" w:type="dxa"/>
            <w:vAlign w:val="center"/>
          </w:tcPr>
          <w:p>
            <w:pPr>
              <w:spacing w:line="360" w:lineRule="auto"/>
              <w:jc w:val="center"/>
              <w:rPr>
                <w:rFonts w:ascii="宋体" w:hAnsi="宋体"/>
                <w:szCs w:val="21"/>
              </w:rPr>
            </w:pPr>
          </w:p>
        </w:tc>
        <w:tc>
          <w:tcPr>
            <w:tcW w:w="1575" w:type="dxa"/>
            <w:vAlign w:val="center"/>
          </w:tcPr>
          <w:p>
            <w:pPr>
              <w:spacing w:line="360" w:lineRule="auto"/>
              <w:jc w:val="center"/>
              <w:rPr>
                <w:rFonts w:ascii="宋体" w:hAnsi="宋体"/>
                <w:szCs w:val="21"/>
              </w:rPr>
            </w:pPr>
          </w:p>
        </w:tc>
      </w:tr>
    </w:tbl>
    <w:p>
      <w:pPr>
        <w:spacing w:before="156" w:beforeLines="50" w:line="360" w:lineRule="auto"/>
        <w:rPr>
          <w:rFonts w:ascii="宋体" w:hAnsi="宋体"/>
          <w:szCs w:val="21"/>
        </w:rPr>
      </w:pPr>
      <w:r>
        <w:rPr>
          <w:rFonts w:hint="eastAsia" w:ascii="宋体" w:hAnsi="宋体"/>
          <w:szCs w:val="21"/>
        </w:rPr>
        <w:t>注明：</w:t>
      </w:r>
    </w:p>
    <w:p>
      <w:pPr>
        <w:pStyle w:val="36"/>
        <w:numPr>
          <w:ilvl w:val="0"/>
          <w:numId w:val="92"/>
        </w:numPr>
        <w:spacing w:line="360" w:lineRule="auto"/>
        <w:ind w:firstLineChars="0"/>
        <w:rPr>
          <w:rFonts w:ascii="宋体" w:hAnsi="宋体"/>
          <w:szCs w:val="21"/>
        </w:rPr>
      </w:pPr>
      <w:r>
        <w:rPr>
          <w:rFonts w:hint="eastAsia" w:ascii="宋体" w:hAnsi="宋体"/>
          <w:szCs w:val="21"/>
        </w:rPr>
        <w:t>偏离情况项填写“正”、“负”或“无”，说明项中填写原因。</w:t>
      </w:r>
    </w:p>
    <w:p>
      <w:pPr>
        <w:pStyle w:val="36"/>
        <w:numPr>
          <w:ilvl w:val="0"/>
          <w:numId w:val="92"/>
        </w:numPr>
        <w:spacing w:line="360" w:lineRule="auto"/>
        <w:ind w:firstLineChars="0"/>
        <w:rPr>
          <w:rFonts w:ascii="宋体" w:hAnsi="宋体"/>
          <w:szCs w:val="21"/>
        </w:rPr>
      </w:pPr>
      <w:r>
        <w:rPr>
          <w:rFonts w:hint="eastAsia" w:ascii="宋体" w:hAnsi="宋体"/>
          <w:szCs w:val="21"/>
        </w:rPr>
        <w:t>投标人应按照招标文件要求，根据“用户需求书”内容作出全面响应。对响应有偏离的，则说明偏离的内容。</w:t>
      </w:r>
      <w:r>
        <w:rPr>
          <w:rFonts w:hint="eastAsia" w:ascii="宋体" w:hAnsi="宋体" w:cs="Times New Roman"/>
          <w:szCs w:val="21"/>
        </w:rPr>
        <w:t>“用户需求书”内容中若有要求提供相关证明资料的，须按要求提供，否则视为负偏离</w:t>
      </w:r>
      <w:r>
        <w:rPr>
          <w:rFonts w:hint="eastAsia" w:ascii="宋体" w:hAnsi="宋体"/>
          <w:szCs w:val="21"/>
        </w:rPr>
        <w:t>。</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spacing w:line="360" w:lineRule="auto"/>
        <w:rPr>
          <w:rFonts w:ascii="宋体" w:hAnsi="宋体"/>
          <w:szCs w:val="21"/>
        </w:rPr>
      </w:pPr>
    </w:p>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86" w:name="_Toc494567328"/>
      <w:bookmarkStart w:id="87" w:name="_Toc58513402"/>
      <w:bookmarkStart w:id="88" w:name="_Toc72154493"/>
      <w:bookmarkStart w:id="89" w:name="_Toc405313974"/>
      <w:bookmarkStart w:id="90" w:name="_Toc391627770"/>
      <w:r>
        <w:rPr>
          <w:rStyle w:val="30"/>
          <w:rFonts w:hint="eastAsia" w:ascii="宋体" w:hAnsi="宋体"/>
          <w:b/>
          <w:bCs/>
          <w:spacing w:val="12"/>
          <w:sz w:val="21"/>
          <w:szCs w:val="21"/>
        </w:rPr>
        <w:t>附件</w:t>
      </w:r>
      <w:r>
        <w:rPr>
          <w:rStyle w:val="30"/>
          <w:rFonts w:ascii="宋体" w:hAnsi="宋体"/>
          <w:b/>
          <w:bCs/>
          <w:spacing w:val="12"/>
          <w:sz w:val="21"/>
          <w:szCs w:val="21"/>
        </w:rPr>
        <w:t>1</w:t>
      </w:r>
      <w:r>
        <w:rPr>
          <w:rStyle w:val="30"/>
          <w:rFonts w:hint="eastAsia" w:ascii="宋体" w:hAnsi="宋体"/>
          <w:b/>
          <w:bCs/>
          <w:spacing w:val="12"/>
          <w:sz w:val="21"/>
          <w:szCs w:val="21"/>
        </w:rPr>
        <w:t>3</w:t>
      </w:r>
      <w:r>
        <w:rPr>
          <w:rStyle w:val="30"/>
          <w:rFonts w:ascii="宋体" w:hAnsi="宋体"/>
          <w:b/>
          <w:bCs/>
          <w:spacing w:val="12"/>
          <w:sz w:val="21"/>
          <w:szCs w:val="21"/>
        </w:rPr>
        <w:t xml:space="preserve"> 拟投入本项目</w:t>
      </w:r>
      <w:bookmarkEnd w:id="86"/>
      <w:r>
        <w:rPr>
          <w:rStyle w:val="30"/>
          <w:rFonts w:hint="eastAsia" w:ascii="宋体" w:hAnsi="宋体"/>
          <w:b/>
          <w:bCs/>
          <w:spacing w:val="12"/>
          <w:sz w:val="21"/>
          <w:szCs w:val="21"/>
        </w:rPr>
        <w:t>设备情况表</w:t>
      </w:r>
      <w:bookmarkEnd w:id="87"/>
      <w:bookmarkEnd w:id="88"/>
    </w:p>
    <w:p>
      <w:pPr>
        <w:spacing w:before="624" w:beforeLines="200" w:after="312" w:afterLines="100" w:line="360" w:lineRule="auto"/>
        <w:jc w:val="center"/>
        <w:rPr>
          <w:rFonts w:ascii="宋体" w:hAnsi="宋体"/>
          <w:b/>
          <w:spacing w:val="10"/>
          <w:sz w:val="30"/>
          <w:szCs w:val="30"/>
        </w:rPr>
      </w:pPr>
      <w:r>
        <w:rPr>
          <w:rFonts w:hint="eastAsia" w:ascii="宋体" w:hAnsi="宋体"/>
          <w:b/>
          <w:spacing w:val="10"/>
          <w:sz w:val="30"/>
          <w:szCs w:val="30"/>
        </w:rPr>
        <w:t>拟投入本项目设备情况表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2021"/>
        <w:gridCol w:w="1504"/>
        <w:gridCol w:w="947"/>
        <w:gridCol w:w="2064"/>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000" w:type="pct"/>
            <w:gridSpan w:val="6"/>
            <w:vAlign w:val="center"/>
          </w:tcPr>
          <w:p>
            <w:pPr>
              <w:jc w:val="left"/>
              <w:rPr>
                <w:rFonts w:ascii="宋体" w:hAnsi="宋体"/>
                <w:b/>
                <w:szCs w:val="21"/>
              </w:rPr>
            </w:pPr>
            <w:r>
              <w:rPr>
                <w:rFonts w:hint="eastAsia" w:ascii="宋体" w:hAnsi="宋体"/>
                <w:b/>
                <w:bCs/>
                <w:szCs w:val="21"/>
              </w:rPr>
              <w:t>项目名称：</w:t>
            </w:r>
            <w:r>
              <w:rPr>
                <w:rFonts w:hint="eastAsia" w:ascii="宋体" w:hAnsi="宋体"/>
                <w:b/>
                <w:bCs/>
                <w:szCs w:val="21"/>
                <w:u w:val="single"/>
              </w:rPr>
              <w:t xml:space="preserve">                           </w:t>
            </w:r>
            <w:r>
              <w:rPr>
                <w:rFonts w:hint="eastAsia" w:ascii="宋体" w:hAnsi="宋体"/>
                <w:b/>
                <w:bCs/>
                <w:szCs w:val="21"/>
              </w:rPr>
              <w:t xml:space="preserve">        </w:t>
            </w:r>
            <w:r>
              <w:rPr>
                <w:rFonts w:hint="eastAsia" w:ascii="宋体" w:hAnsi="宋体"/>
                <w:b/>
                <w:szCs w:val="21"/>
              </w:rPr>
              <w:t>项目编号：</w:t>
            </w:r>
            <w:r>
              <w:rPr>
                <w:rFonts w:hint="eastAsia" w:ascii="宋体" w:hAnsi="宋体"/>
                <w:b/>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403" w:type="pct"/>
            <w:vAlign w:val="center"/>
          </w:tcPr>
          <w:p>
            <w:pPr>
              <w:spacing w:line="360" w:lineRule="auto"/>
              <w:jc w:val="center"/>
              <w:rPr>
                <w:rFonts w:ascii="宋体" w:hAnsi="宋体"/>
                <w:szCs w:val="21"/>
              </w:rPr>
            </w:pPr>
            <w:r>
              <w:rPr>
                <w:rFonts w:hint="eastAsia" w:ascii="宋体" w:hAnsi="宋体"/>
                <w:szCs w:val="21"/>
              </w:rPr>
              <w:t>序号</w:t>
            </w:r>
          </w:p>
        </w:tc>
        <w:tc>
          <w:tcPr>
            <w:tcW w:w="1185" w:type="pct"/>
            <w:vAlign w:val="center"/>
          </w:tcPr>
          <w:p>
            <w:pPr>
              <w:spacing w:line="360" w:lineRule="auto"/>
              <w:jc w:val="center"/>
              <w:rPr>
                <w:rFonts w:ascii="宋体" w:hAnsi="宋体"/>
                <w:szCs w:val="21"/>
              </w:rPr>
            </w:pPr>
            <w:r>
              <w:rPr>
                <w:rFonts w:hint="eastAsia" w:ascii="宋体" w:hAnsi="宋体"/>
                <w:szCs w:val="21"/>
              </w:rPr>
              <w:t>名称</w:t>
            </w:r>
          </w:p>
        </w:tc>
        <w:tc>
          <w:tcPr>
            <w:tcW w:w="882" w:type="pct"/>
            <w:vAlign w:val="center"/>
          </w:tcPr>
          <w:p>
            <w:pPr>
              <w:spacing w:line="360" w:lineRule="auto"/>
              <w:jc w:val="center"/>
              <w:rPr>
                <w:rFonts w:ascii="宋体" w:hAnsi="宋体"/>
                <w:szCs w:val="21"/>
              </w:rPr>
            </w:pPr>
            <w:r>
              <w:rPr>
                <w:rFonts w:hint="eastAsia" w:ascii="宋体" w:hAnsi="宋体"/>
                <w:szCs w:val="21"/>
              </w:rPr>
              <w:t>规格型号</w:t>
            </w:r>
          </w:p>
        </w:tc>
        <w:tc>
          <w:tcPr>
            <w:tcW w:w="555" w:type="pct"/>
            <w:vAlign w:val="center"/>
          </w:tcPr>
          <w:p>
            <w:pPr>
              <w:spacing w:line="360" w:lineRule="auto"/>
              <w:jc w:val="center"/>
              <w:rPr>
                <w:rFonts w:ascii="宋体" w:hAnsi="宋体"/>
                <w:szCs w:val="21"/>
              </w:rPr>
            </w:pPr>
            <w:r>
              <w:rPr>
                <w:rFonts w:hint="eastAsia" w:ascii="宋体" w:hAnsi="宋体"/>
                <w:szCs w:val="21"/>
              </w:rPr>
              <w:t>数量</w:t>
            </w:r>
          </w:p>
        </w:tc>
        <w:tc>
          <w:tcPr>
            <w:tcW w:w="1210" w:type="pct"/>
            <w:vAlign w:val="center"/>
          </w:tcPr>
          <w:p>
            <w:pPr>
              <w:spacing w:line="360" w:lineRule="auto"/>
              <w:jc w:val="center"/>
              <w:rPr>
                <w:rFonts w:ascii="宋体" w:hAnsi="宋体"/>
                <w:szCs w:val="21"/>
              </w:rPr>
            </w:pPr>
            <w:r>
              <w:rPr>
                <w:rFonts w:hint="eastAsia" w:ascii="宋体" w:hAnsi="宋体"/>
                <w:szCs w:val="21"/>
              </w:rPr>
              <w:t>使用年限</w:t>
            </w:r>
          </w:p>
        </w:tc>
        <w:tc>
          <w:tcPr>
            <w:tcW w:w="765" w:type="pct"/>
            <w:vAlign w:val="center"/>
          </w:tcPr>
          <w:p>
            <w:pPr>
              <w:spacing w:line="360" w:lineRule="auto"/>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03" w:type="pct"/>
            <w:vAlign w:val="center"/>
          </w:tcPr>
          <w:p>
            <w:pPr>
              <w:spacing w:line="360" w:lineRule="auto"/>
              <w:jc w:val="center"/>
              <w:rPr>
                <w:rFonts w:ascii="宋体" w:hAnsi="宋体"/>
                <w:szCs w:val="21"/>
              </w:rPr>
            </w:pPr>
          </w:p>
        </w:tc>
        <w:tc>
          <w:tcPr>
            <w:tcW w:w="1185" w:type="pct"/>
            <w:vAlign w:val="center"/>
          </w:tcPr>
          <w:p>
            <w:pPr>
              <w:spacing w:line="360" w:lineRule="auto"/>
              <w:jc w:val="center"/>
              <w:rPr>
                <w:rFonts w:ascii="宋体" w:hAnsi="宋体"/>
                <w:szCs w:val="21"/>
              </w:rPr>
            </w:pPr>
          </w:p>
        </w:tc>
        <w:tc>
          <w:tcPr>
            <w:tcW w:w="882" w:type="pct"/>
            <w:vAlign w:val="center"/>
          </w:tcPr>
          <w:p>
            <w:pPr>
              <w:spacing w:line="360" w:lineRule="auto"/>
              <w:jc w:val="center"/>
              <w:rPr>
                <w:rFonts w:ascii="宋体" w:hAnsi="宋体"/>
                <w:szCs w:val="21"/>
              </w:rPr>
            </w:pPr>
          </w:p>
        </w:tc>
        <w:tc>
          <w:tcPr>
            <w:tcW w:w="555" w:type="pct"/>
            <w:vAlign w:val="center"/>
          </w:tcPr>
          <w:p>
            <w:pPr>
              <w:spacing w:line="360" w:lineRule="auto"/>
              <w:jc w:val="center"/>
              <w:rPr>
                <w:rFonts w:ascii="宋体" w:hAnsi="宋体"/>
                <w:szCs w:val="21"/>
              </w:rPr>
            </w:pPr>
          </w:p>
        </w:tc>
        <w:tc>
          <w:tcPr>
            <w:tcW w:w="1210" w:type="pct"/>
            <w:vAlign w:val="center"/>
          </w:tcPr>
          <w:p>
            <w:pPr>
              <w:spacing w:line="360" w:lineRule="auto"/>
              <w:jc w:val="center"/>
              <w:rPr>
                <w:rFonts w:ascii="宋体" w:hAnsi="宋体"/>
                <w:szCs w:val="21"/>
              </w:rPr>
            </w:pPr>
          </w:p>
        </w:tc>
        <w:tc>
          <w:tcPr>
            <w:tcW w:w="765" w:type="pct"/>
            <w:vAlign w:val="center"/>
          </w:tcPr>
          <w:p>
            <w:pPr>
              <w:spacing w:line="360" w:lineRule="auto"/>
              <w:jc w:val="center"/>
              <w:rPr>
                <w:rFonts w:ascii="宋体" w:hAnsi="宋体"/>
                <w:szCs w:val="21"/>
              </w:rPr>
            </w:pPr>
          </w:p>
        </w:tc>
      </w:tr>
    </w:tbl>
    <w:p>
      <w:pPr>
        <w:spacing w:before="156" w:beforeLines="50" w:line="360" w:lineRule="auto"/>
        <w:rPr>
          <w:rFonts w:ascii="宋体" w:hAnsi="宋体"/>
          <w:szCs w:val="21"/>
        </w:rPr>
      </w:pPr>
      <w:r>
        <w:rPr>
          <w:rFonts w:hint="eastAsia" w:ascii="宋体" w:hAnsi="宋体"/>
          <w:szCs w:val="21"/>
        </w:rPr>
        <w:t>注明：需提供证明资料内容详见</w:t>
      </w:r>
      <w:r>
        <w:rPr>
          <w:rFonts w:hint="eastAsia" w:ascii="宋体" w:hAnsi="宋体"/>
          <w:szCs w:val="21"/>
          <w:u w:val="single"/>
        </w:rPr>
        <w:t xml:space="preserve">（招标文件第五部分 评标方法、步骤、标准之附表三详细评审表相对应条款） </w:t>
      </w:r>
      <w:r>
        <w:rPr>
          <w:rFonts w:hint="eastAsia" w:ascii="宋体" w:hAnsi="宋体"/>
          <w:szCs w:val="21"/>
        </w:rPr>
        <w:t>。</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hint="eastAsia"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hint="eastAsia" w:ascii="宋体" w:hAnsi="宋体"/>
                <w:szCs w:val="21"/>
                <w:u w:val="single"/>
              </w:rPr>
              <w:t xml:space="preserve">             年           月            日</w:t>
            </w:r>
          </w:p>
        </w:tc>
        <w:tc>
          <w:tcPr>
            <w:tcW w:w="3175" w:type="dxa"/>
          </w:tcPr>
          <w:p>
            <w:pPr>
              <w:spacing w:line="360" w:lineRule="auto"/>
              <w:rPr>
                <w:rFonts w:ascii="宋体" w:hAnsi="宋体"/>
                <w:szCs w:val="21"/>
              </w:rPr>
            </w:pPr>
          </w:p>
        </w:tc>
      </w:tr>
    </w:tbl>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91" w:name="_Toc58513403"/>
      <w:bookmarkStart w:id="92" w:name="_Toc72154494"/>
      <w:r>
        <w:rPr>
          <w:rStyle w:val="30"/>
          <w:rFonts w:hint="eastAsia" w:ascii="宋体" w:hAnsi="宋体"/>
          <w:b/>
          <w:bCs/>
          <w:spacing w:val="12"/>
          <w:sz w:val="21"/>
          <w:szCs w:val="21"/>
        </w:rPr>
        <w:t>附件1</w:t>
      </w:r>
      <w:bookmarkStart w:id="93" w:name="_Toc21597051"/>
      <w:r>
        <w:rPr>
          <w:rStyle w:val="30"/>
          <w:rFonts w:hint="eastAsia" w:ascii="宋体" w:hAnsi="宋体"/>
          <w:b/>
          <w:bCs/>
          <w:spacing w:val="12"/>
          <w:sz w:val="21"/>
          <w:szCs w:val="21"/>
        </w:rPr>
        <w:t>4</w:t>
      </w:r>
      <w:bookmarkEnd w:id="89"/>
      <w:bookmarkEnd w:id="90"/>
      <w:bookmarkEnd w:id="91"/>
      <w:bookmarkEnd w:id="93"/>
      <w:bookmarkStart w:id="94" w:name="_Toc58513404"/>
      <w:r>
        <w:rPr>
          <w:rStyle w:val="30"/>
          <w:rFonts w:ascii="宋体" w:hAnsi="宋体"/>
          <w:b/>
          <w:bCs/>
          <w:spacing w:val="12"/>
          <w:sz w:val="21"/>
          <w:szCs w:val="21"/>
        </w:rPr>
        <w:t xml:space="preserve"> </w:t>
      </w:r>
      <w:r>
        <w:rPr>
          <w:rStyle w:val="30"/>
          <w:rFonts w:hint="eastAsia" w:ascii="宋体" w:hAnsi="宋体"/>
          <w:b/>
          <w:bCs/>
          <w:spacing w:val="12"/>
          <w:sz w:val="21"/>
          <w:szCs w:val="21"/>
        </w:rPr>
        <w:t>项目技术服务人员情况表</w:t>
      </w:r>
      <w:bookmarkEnd w:id="92"/>
      <w:bookmarkEnd w:id="94"/>
    </w:p>
    <w:p>
      <w:pPr>
        <w:spacing w:before="624" w:beforeLines="200" w:after="312" w:afterLines="100" w:line="360" w:lineRule="auto"/>
        <w:jc w:val="center"/>
        <w:rPr>
          <w:rFonts w:ascii="宋体" w:hAnsi="宋体"/>
          <w:b/>
          <w:spacing w:val="20"/>
          <w:sz w:val="30"/>
          <w:szCs w:val="30"/>
        </w:rPr>
      </w:pPr>
      <w:r>
        <w:rPr>
          <w:rFonts w:hint="eastAsia" w:ascii="宋体" w:hAnsi="宋体"/>
          <w:b/>
          <w:spacing w:val="20"/>
          <w:sz w:val="30"/>
          <w:szCs w:val="30"/>
        </w:rPr>
        <w:t>项目技术服务人员情况表</w:t>
      </w:r>
    </w:p>
    <w:tbl>
      <w:tblPr>
        <w:tblStyle w:val="20"/>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114"/>
        <w:gridCol w:w="1260"/>
        <w:gridCol w:w="1844"/>
        <w:gridCol w:w="1416"/>
        <w:gridCol w:w="993"/>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5000" w:type="pct"/>
            <w:gridSpan w:val="7"/>
            <w:vAlign w:val="center"/>
          </w:tcPr>
          <w:p>
            <w:pPr>
              <w:jc w:val="left"/>
              <w:rPr>
                <w:rFonts w:ascii="宋体" w:hAnsi="宋体"/>
                <w:b/>
                <w:szCs w:val="21"/>
              </w:rPr>
            </w:pPr>
            <w:r>
              <w:rPr>
                <w:rFonts w:hint="eastAsia" w:ascii="宋体" w:hAnsi="宋体"/>
                <w:b/>
                <w:bCs/>
                <w:szCs w:val="21"/>
              </w:rPr>
              <w:t>项目名称：</w:t>
            </w:r>
            <w:r>
              <w:rPr>
                <w:rFonts w:hint="eastAsia" w:ascii="宋体" w:hAnsi="宋体"/>
                <w:b/>
                <w:bCs/>
                <w:szCs w:val="21"/>
                <w:u w:val="single"/>
              </w:rPr>
              <w:t xml:space="preserve">                         </w:t>
            </w:r>
            <w:r>
              <w:rPr>
                <w:rFonts w:hint="eastAsia" w:ascii="宋体" w:hAnsi="宋体"/>
                <w:b/>
                <w:bCs/>
                <w:szCs w:val="21"/>
              </w:rPr>
              <w:t xml:space="preserve">       </w:t>
            </w:r>
            <w:r>
              <w:rPr>
                <w:rFonts w:hint="eastAsia" w:ascii="宋体" w:hAnsi="宋体"/>
                <w:b/>
                <w:szCs w:val="21"/>
              </w:rPr>
              <w:t>项目编号：</w:t>
            </w:r>
            <w:r>
              <w:rPr>
                <w:rFonts w:hint="eastAsia" w:ascii="宋体" w:hAnsi="宋体"/>
                <w:b/>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pPr>
              <w:jc w:val="center"/>
              <w:rPr>
                <w:rFonts w:ascii="宋体" w:hAnsi="宋体"/>
                <w:szCs w:val="21"/>
              </w:rPr>
            </w:pPr>
            <w:r>
              <w:rPr>
                <w:rFonts w:hint="eastAsia" w:ascii="宋体" w:hAnsi="宋体"/>
                <w:szCs w:val="21"/>
              </w:rPr>
              <w:t>序号</w:t>
            </w:r>
          </w:p>
        </w:tc>
        <w:tc>
          <w:tcPr>
            <w:tcW w:w="653" w:type="pct"/>
            <w:vAlign w:val="center"/>
          </w:tcPr>
          <w:p>
            <w:pPr>
              <w:jc w:val="center"/>
              <w:rPr>
                <w:rFonts w:ascii="宋体" w:hAnsi="宋体"/>
                <w:szCs w:val="21"/>
              </w:rPr>
            </w:pPr>
            <w:r>
              <w:rPr>
                <w:rFonts w:hint="eastAsia" w:ascii="宋体" w:hAnsi="宋体"/>
                <w:szCs w:val="21"/>
              </w:rPr>
              <w:t>姓名</w:t>
            </w:r>
          </w:p>
        </w:tc>
        <w:tc>
          <w:tcPr>
            <w:tcW w:w="739" w:type="pct"/>
            <w:vAlign w:val="center"/>
          </w:tcPr>
          <w:p>
            <w:pPr>
              <w:jc w:val="center"/>
              <w:rPr>
                <w:rFonts w:ascii="宋体" w:hAnsi="宋体"/>
                <w:szCs w:val="21"/>
              </w:rPr>
            </w:pPr>
            <w:r>
              <w:rPr>
                <w:rFonts w:hint="eastAsia" w:ascii="宋体" w:hAnsi="宋体"/>
                <w:szCs w:val="21"/>
              </w:rPr>
              <w:t>职位</w:t>
            </w:r>
          </w:p>
        </w:tc>
        <w:tc>
          <w:tcPr>
            <w:tcW w:w="1081" w:type="pct"/>
            <w:vAlign w:val="center"/>
          </w:tcPr>
          <w:p>
            <w:pPr>
              <w:jc w:val="center"/>
              <w:rPr>
                <w:rFonts w:ascii="宋体" w:hAnsi="宋体"/>
                <w:szCs w:val="21"/>
              </w:rPr>
            </w:pPr>
            <w:r>
              <w:rPr>
                <w:rFonts w:hint="eastAsia" w:ascii="宋体" w:hAnsi="宋体"/>
                <w:szCs w:val="21"/>
              </w:rPr>
              <w:t>持何种资格证件</w:t>
            </w:r>
          </w:p>
        </w:tc>
        <w:tc>
          <w:tcPr>
            <w:tcW w:w="830" w:type="pct"/>
            <w:vAlign w:val="center"/>
          </w:tcPr>
          <w:p>
            <w:pPr>
              <w:jc w:val="center"/>
              <w:rPr>
                <w:rFonts w:ascii="宋体" w:hAnsi="宋体"/>
                <w:szCs w:val="21"/>
              </w:rPr>
            </w:pPr>
            <w:r>
              <w:rPr>
                <w:rFonts w:hint="eastAsia" w:ascii="宋体" w:hAnsi="宋体"/>
                <w:szCs w:val="21"/>
              </w:rPr>
              <w:t>发证时间</w:t>
            </w:r>
          </w:p>
        </w:tc>
        <w:tc>
          <w:tcPr>
            <w:tcW w:w="582" w:type="pct"/>
            <w:vAlign w:val="center"/>
          </w:tcPr>
          <w:p>
            <w:pPr>
              <w:jc w:val="center"/>
              <w:rPr>
                <w:rFonts w:ascii="宋体" w:hAnsi="宋体"/>
                <w:szCs w:val="21"/>
              </w:rPr>
            </w:pPr>
            <w:r>
              <w:rPr>
                <w:rFonts w:hint="eastAsia" w:ascii="宋体" w:hAnsi="宋体"/>
                <w:szCs w:val="21"/>
              </w:rPr>
              <w:t>学历</w:t>
            </w:r>
          </w:p>
        </w:tc>
        <w:tc>
          <w:tcPr>
            <w:tcW w:w="699" w:type="pct"/>
            <w:vAlign w:val="center"/>
          </w:tcPr>
          <w:p>
            <w:pPr>
              <w:jc w:val="center"/>
              <w:rPr>
                <w:rFonts w:ascii="宋体" w:hAnsi="宋体"/>
                <w:szCs w:val="21"/>
              </w:rPr>
            </w:pPr>
            <w:r>
              <w:rPr>
                <w:rFonts w:hint="eastAsia" w:ascii="宋体" w:hAnsi="宋体"/>
                <w:szCs w:val="21"/>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spacing w:line="480" w:lineRule="auto"/>
              <w:jc w:val="center"/>
              <w:rPr>
                <w:rFonts w:ascii="宋体" w:hAnsi="宋体"/>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spacing w:line="480" w:lineRule="auto"/>
              <w:jc w:val="center"/>
              <w:rPr>
                <w:rFonts w:ascii="宋体" w:hAnsi="宋体"/>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spacing w:line="480" w:lineRule="auto"/>
              <w:jc w:val="center"/>
              <w:rPr>
                <w:rFonts w:ascii="宋体" w:hAnsi="宋体"/>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spacing w:line="480" w:lineRule="auto"/>
              <w:jc w:val="center"/>
              <w:rPr>
                <w:rFonts w:ascii="宋体" w:hAnsi="宋体"/>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widowControl/>
              <w:tabs>
                <w:tab w:val="right" w:leader="dot" w:pos="8302"/>
              </w:tabs>
              <w:spacing w:line="480" w:lineRule="auto"/>
              <w:jc w:val="center"/>
              <w:rPr>
                <w:rFonts w:ascii="宋体" w:hAnsi="宋体"/>
                <w:kern w:val="0"/>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widowControl/>
              <w:tabs>
                <w:tab w:val="right" w:leader="dot" w:pos="8302"/>
              </w:tabs>
              <w:spacing w:line="480" w:lineRule="auto"/>
              <w:jc w:val="center"/>
              <w:rPr>
                <w:rFonts w:ascii="宋体" w:hAnsi="宋体"/>
                <w:kern w:val="0"/>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spacing w:line="480" w:lineRule="auto"/>
              <w:jc w:val="center"/>
              <w:rPr>
                <w:rFonts w:ascii="宋体" w:hAnsi="宋体"/>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pPr>
              <w:spacing w:line="480" w:lineRule="auto"/>
              <w:jc w:val="center"/>
              <w:rPr>
                <w:rFonts w:ascii="宋体" w:hAnsi="宋体"/>
                <w:szCs w:val="21"/>
              </w:rPr>
            </w:pPr>
          </w:p>
        </w:tc>
        <w:tc>
          <w:tcPr>
            <w:tcW w:w="653" w:type="pct"/>
            <w:vAlign w:val="center"/>
          </w:tcPr>
          <w:p>
            <w:pPr>
              <w:spacing w:line="480" w:lineRule="auto"/>
              <w:jc w:val="center"/>
              <w:rPr>
                <w:rFonts w:ascii="宋体" w:hAnsi="宋体"/>
                <w:szCs w:val="21"/>
              </w:rPr>
            </w:pPr>
          </w:p>
        </w:tc>
        <w:tc>
          <w:tcPr>
            <w:tcW w:w="739" w:type="pct"/>
            <w:vAlign w:val="center"/>
          </w:tcPr>
          <w:p>
            <w:pPr>
              <w:spacing w:line="480" w:lineRule="auto"/>
              <w:jc w:val="center"/>
              <w:rPr>
                <w:rFonts w:ascii="宋体" w:hAnsi="宋体"/>
                <w:szCs w:val="21"/>
              </w:rPr>
            </w:pPr>
          </w:p>
        </w:tc>
        <w:tc>
          <w:tcPr>
            <w:tcW w:w="1081" w:type="pct"/>
            <w:vAlign w:val="center"/>
          </w:tcPr>
          <w:p>
            <w:pPr>
              <w:spacing w:line="480" w:lineRule="auto"/>
              <w:jc w:val="center"/>
              <w:rPr>
                <w:rFonts w:ascii="宋体" w:hAnsi="宋体"/>
                <w:szCs w:val="21"/>
              </w:rPr>
            </w:pPr>
          </w:p>
        </w:tc>
        <w:tc>
          <w:tcPr>
            <w:tcW w:w="830" w:type="pct"/>
          </w:tcPr>
          <w:p>
            <w:pPr>
              <w:spacing w:line="480" w:lineRule="auto"/>
              <w:jc w:val="center"/>
              <w:rPr>
                <w:rFonts w:ascii="宋体" w:hAnsi="宋体"/>
                <w:szCs w:val="21"/>
              </w:rPr>
            </w:pPr>
          </w:p>
        </w:tc>
        <w:tc>
          <w:tcPr>
            <w:tcW w:w="582" w:type="pct"/>
            <w:vAlign w:val="center"/>
          </w:tcPr>
          <w:p>
            <w:pPr>
              <w:spacing w:line="480" w:lineRule="auto"/>
              <w:jc w:val="center"/>
              <w:rPr>
                <w:rFonts w:ascii="宋体" w:hAnsi="宋体"/>
                <w:szCs w:val="21"/>
              </w:rPr>
            </w:pPr>
          </w:p>
        </w:tc>
        <w:tc>
          <w:tcPr>
            <w:tcW w:w="699" w:type="pct"/>
          </w:tcPr>
          <w:p>
            <w:pPr>
              <w:spacing w:line="480" w:lineRule="auto"/>
              <w:jc w:val="center"/>
              <w:rPr>
                <w:rFonts w:ascii="宋体" w:hAnsi="宋体"/>
                <w:szCs w:val="21"/>
              </w:rPr>
            </w:pPr>
          </w:p>
        </w:tc>
      </w:tr>
    </w:tbl>
    <w:p>
      <w:pPr>
        <w:pStyle w:val="8"/>
        <w:overflowPunct w:val="0"/>
        <w:spacing w:before="156" w:beforeLines="50" w:after="0" w:line="360" w:lineRule="auto"/>
        <w:rPr>
          <w:rFonts w:ascii="宋体" w:hAnsi="宋体"/>
          <w:szCs w:val="21"/>
        </w:rPr>
      </w:pPr>
    </w:p>
    <w:p>
      <w:pPr>
        <w:pStyle w:val="8"/>
        <w:overflowPunct w:val="0"/>
        <w:spacing w:before="156" w:beforeLines="50" w:after="0" w:line="360" w:lineRule="auto"/>
        <w:rPr>
          <w:rFonts w:ascii="宋体" w:hAnsi="宋体"/>
          <w:szCs w:val="21"/>
        </w:rPr>
      </w:pPr>
      <w:r>
        <w:rPr>
          <w:rFonts w:hint="eastAsia" w:ascii="宋体" w:hAnsi="宋体"/>
          <w:szCs w:val="21"/>
        </w:rPr>
        <w:t>注明：需提供证明资料内容详见</w:t>
      </w:r>
      <w:r>
        <w:rPr>
          <w:rFonts w:hint="eastAsia" w:ascii="宋体" w:hAnsi="宋体"/>
          <w:szCs w:val="21"/>
          <w:u w:val="single"/>
        </w:rPr>
        <w:t>（招标文件第五部分</w:t>
      </w:r>
      <w:r>
        <w:rPr>
          <w:rFonts w:ascii="宋体" w:hAnsi="宋体"/>
          <w:szCs w:val="21"/>
          <w:u w:val="single"/>
        </w:rPr>
        <w:t xml:space="preserve"> </w:t>
      </w:r>
      <w:r>
        <w:rPr>
          <w:rFonts w:hint="eastAsia" w:ascii="宋体" w:hAnsi="宋体"/>
          <w:szCs w:val="21"/>
          <w:u w:val="single"/>
        </w:rPr>
        <w:t>评标方法、步骤、标准之</w:t>
      </w:r>
      <w:r>
        <w:rPr>
          <w:rFonts w:hint="eastAsia" w:ascii="宋体" w:hAnsi="宋体"/>
          <w:kern w:val="0"/>
          <w:szCs w:val="21"/>
          <w:u w:val="single"/>
        </w:rPr>
        <w:t>附表三</w:t>
      </w:r>
      <w:r>
        <w:rPr>
          <w:rFonts w:hint="eastAsia" w:ascii="宋体" w:hAnsi="宋体"/>
          <w:szCs w:val="21"/>
          <w:u w:val="single"/>
        </w:rPr>
        <w:t>详细评审表相对应条款）</w:t>
      </w:r>
      <w:r>
        <w:rPr>
          <w:rFonts w:ascii="宋体" w:hAnsi="宋体"/>
          <w:szCs w:val="21"/>
          <w:u w:val="single"/>
        </w:rPr>
        <w:t xml:space="preserve"> </w:t>
      </w:r>
      <w:r>
        <w:rPr>
          <w:rFonts w:hint="eastAsia" w:ascii="宋体" w:hAnsi="宋体"/>
          <w:szCs w:val="21"/>
        </w:rPr>
        <w:t>。</w: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95" w:name="_Toc405313975"/>
      <w:bookmarkStart w:id="96" w:name="_Toc391627771"/>
      <w:bookmarkStart w:id="97" w:name="_Toc58513405"/>
      <w:bookmarkStart w:id="98" w:name="_Toc72154495"/>
      <w:r>
        <w:rPr>
          <w:rStyle w:val="30"/>
          <w:rFonts w:hint="eastAsia" w:ascii="宋体" w:hAnsi="宋体"/>
          <w:b/>
          <w:bCs/>
          <w:spacing w:val="12"/>
          <w:sz w:val="21"/>
          <w:szCs w:val="21"/>
        </w:rPr>
        <w:t>附件15 项目负责人简历表</w:t>
      </w:r>
      <w:bookmarkEnd w:id="95"/>
      <w:bookmarkEnd w:id="96"/>
      <w:bookmarkEnd w:id="97"/>
      <w:bookmarkEnd w:id="98"/>
    </w:p>
    <w:p>
      <w:pPr>
        <w:spacing w:before="624" w:beforeLines="200" w:after="312" w:afterLines="100" w:line="360" w:lineRule="auto"/>
        <w:jc w:val="center"/>
        <w:rPr>
          <w:rFonts w:ascii="宋体" w:hAnsi="宋体"/>
          <w:b/>
          <w:spacing w:val="20"/>
          <w:sz w:val="30"/>
          <w:szCs w:val="30"/>
        </w:rPr>
      </w:pPr>
      <w:r>
        <w:rPr>
          <w:rFonts w:hint="eastAsia" w:ascii="宋体" w:hAnsi="宋体"/>
          <w:b/>
          <w:spacing w:val="20"/>
          <w:sz w:val="30"/>
          <w:szCs w:val="30"/>
        </w:rPr>
        <w:t>项目负责人简历表</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727"/>
        <w:gridCol w:w="1324"/>
        <w:gridCol w:w="317"/>
        <w:gridCol w:w="179"/>
        <w:gridCol w:w="819"/>
        <w:gridCol w:w="542"/>
        <w:gridCol w:w="1098"/>
        <w:gridCol w:w="423"/>
        <w:gridCol w:w="629"/>
        <w:gridCol w:w="411"/>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pPr>
              <w:jc w:val="center"/>
              <w:rPr>
                <w:rFonts w:ascii="宋体" w:hAnsi="宋体"/>
                <w:szCs w:val="21"/>
              </w:rPr>
            </w:pPr>
            <w:r>
              <w:rPr>
                <w:rFonts w:hint="eastAsia" w:ascii="宋体" w:hAnsi="宋体"/>
                <w:szCs w:val="21"/>
              </w:rPr>
              <w:t>姓名</w:t>
            </w:r>
          </w:p>
        </w:tc>
        <w:tc>
          <w:tcPr>
            <w:tcW w:w="1493" w:type="pct"/>
            <w:gridSpan w:val="4"/>
            <w:vAlign w:val="center"/>
          </w:tcPr>
          <w:p>
            <w:pPr>
              <w:jc w:val="center"/>
              <w:rPr>
                <w:rFonts w:ascii="宋体" w:hAnsi="宋体"/>
                <w:szCs w:val="21"/>
              </w:rPr>
            </w:pPr>
          </w:p>
        </w:tc>
        <w:tc>
          <w:tcPr>
            <w:tcW w:w="480" w:type="pct"/>
            <w:vAlign w:val="center"/>
          </w:tcPr>
          <w:p>
            <w:pPr>
              <w:jc w:val="center"/>
              <w:rPr>
                <w:rFonts w:ascii="宋体" w:hAnsi="宋体"/>
                <w:szCs w:val="21"/>
              </w:rPr>
            </w:pPr>
            <w:r>
              <w:rPr>
                <w:rFonts w:hint="eastAsia" w:ascii="宋体" w:hAnsi="宋体"/>
                <w:szCs w:val="21"/>
              </w:rPr>
              <w:t>性别</w:t>
            </w:r>
          </w:p>
        </w:tc>
        <w:tc>
          <w:tcPr>
            <w:tcW w:w="962" w:type="pct"/>
            <w:gridSpan w:val="2"/>
            <w:vAlign w:val="center"/>
          </w:tcPr>
          <w:p>
            <w:pPr>
              <w:jc w:val="center"/>
              <w:rPr>
                <w:rFonts w:ascii="宋体" w:hAnsi="宋体"/>
                <w:szCs w:val="21"/>
              </w:rPr>
            </w:pPr>
          </w:p>
        </w:tc>
        <w:tc>
          <w:tcPr>
            <w:tcW w:w="617" w:type="pct"/>
            <w:gridSpan w:val="2"/>
            <w:vAlign w:val="center"/>
          </w:tcPr>
          <w:p>
            <w:pPr>
              <w:jc w:val="center"/>
              <w:rPr>
                <w:rFonts w:ascii="宋体" w:hAnsi="宋体"/>
                <w:szCs w:val="21"/>
              </w:rPr>
            </w:pPr>
            <w:r>
              <w:rPr>
                <w:rFonts w:hint="eastAsia" w:ascii="宋体" w:hAnsi="宋体"/>
                <w:szCs w:val="21"/>
              </w:rPr>
              <w:t>年龄</w:t>
            </w:r>
          </w:p>
        </w:tc>
        <w:tc>
          <w:tcPr>
            <w:tcW w:w="1030" w:type="pct"/>
            <w:gridSpan w:val="2"/>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pPr>
              <w:jc w:val="center"/>
              <w:rPr>
                <w:rFonts w:ascii="宋体" w:hAnsi="宋体"/>
                <w:szCs w:val="21"/>
              </w:rPr>
            </w:pPr>
            <w:r>
              <w:rPr>
                <w:rFonts w:hint="eastAsia" w:ascii="宋体" w:hAnsi="宋体"/>
                <w:szCs w:val="21"/>
              </w:rPr>
              <w:t>职务</w:t>
            </w:r>
          </w:p>
        </w:tc>
        <w:tc>
          <w:tcPr>
            <w:tcW w:w="1493" w:type="pct"/>
            <w:gridSpan w:val="4"/>
            <w:vAlign w:val="center"/>
          </w:tcPr>
          <w:p>
            <w:pPr>
              <w:jc w:val="center"/>
              <w:rPr>
                <w:rFonts w:ascii="宋体" w:hAnsi="宋体"/>
                <w:szCs w:val="21"/>
              </w:rPr>
            </w:pPr>
          </w:p>
        </w:tc>
        <w:tc>
          <w:tcPr>
            <w:tcW w:w="480" w:type="pct"/>
            <w:vAlign w:val="center"/>
          </w:tcPr>
          <w:p>
            <w:pPr>
              <w:jc w:val="center"/>
              <w:rPr>
                <w:rFonts w:ascii="宋体" w:hAnsi="宋体"/>
                <w:szCs w:val="21"/>
              </w:rPr>
            </w:pPr>
            <w:r>
              <w:rPr>
                <w:rFonts w:hint="eastAsia" w:ascii="宋体" w:hAnsi="宋体"/>
                <w:szCs w:val="21"/>
              </w:rPr>
              <w:t>职称</w:t>
            </w:r>
          </w:p>
        </w:tc>
        <w:tc>
          <w:tcPr>
            <w:tcW w:w="962" w:type="pct"/>
            <w:gridSpan w:val="2"/>
            <w:vAlign w:val="center"/>
          </w:tcPr>
          <w:p>
            <w:pPr>
              <w:jc w:val="center"/>
              <w:rPr>
                <w:rFonts w:ascii="宋体" w:hAnsi="宋体"/>
                <w:szCs w:val="21"/>
              </w:rPr>
            </w:pPr>
          </w:p>
        </w:tc>
        <w:tc>
          <w:tcPr>
            <w:tcW w:w="617" w:type="pct"/>
            <w:gridSpan w:val="2"/>
            <w:vAlign w:val="center"/>
          </w:tcPr>
          <w:p>
            <w:pPr>
              <w:jc w:val="center"/>
              <w:rPr>
                <w:rFonts w:ascii="宋体" w:hAnsi="宋体"/>
                <w:szCs w:val="21"/>
              </w:rPr>
            </w:pPr>
            <w:r>
              <w:rPr>
                <w:rFonts w:hint="eastAsia" w:ascii="宋体" w:hAnsi="宋体"/>
                <w:szCs w:val="21"/>
              </w:rPr>
              <w:t>学历</w:t>
            </w:r>
          </w:p>
        </w:tc>
        <w:tc>
          <w:tcPr>
            <w:tcW w:w="1030" w:type="pct"/>
            <w:gridSpan w:val="2"/>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pPr>
              <w:jc w:val="center"/>
              <w:rPr>
                <w:rFonts w:ascii="宋体" w:hAnsi="宋体"/>
                <w:szCs w:val="21"/>
              </w:rPr>
            </w:pPr>
            <w:r>
              <w:rPr>
                <w:rFonts w:hint="eastAsia" w:ascii="宋体" w:hAnsi="宋体"/>
                <w:szCs w:val="21"/>
              </w:rPr>
              <w:t>参加工作时间</w:t>
            </w:r>
          </w:p>
        </w:tc>
        <w:tc>
          <w:tcPr>
            <w:tcW w:w="1081" w:type="pct"/>
            <w:gridSpan w:val="4"/>
            <w:vAlign w:val="center"/>
          </w:tcPr>
          <w:p>
            <w:pPr>
              <w:jc w:val="center"/>
              <w:rPr>
                <w:rFonts w:ascii="宋体" w:hAnsi="宋体"/>
                <w:szCs w:val="21"/>
              </w:rPr>
            </w:pPr>
          </w:p>
        </w:tc>
        <w:tc>
          <w:tcPr>
            <w:tcW w:w="1502" w:type="pct"/>
            <w:gridSpan w:val="4"/>
            <w:vAlign w:val="center"/>
          </w:tcPr>
          <w:p>
            <w:pPr>
              <w:jc w:val="center"/>
              <w:rPr>
                <w:rFonts w:ascii="宋体" w:hAnsi="宋体"/>
                <w:szCs w:val="21"/>
              </w:rPr>
            </w:pPr>
            <w:r>
              <w:rPr>
                <w:rFonts w:hint="eastAsia" w:ascii="宋体" w:hAnsi="宋体"/>
                <w:szCs w:val="21"/>
              </w:rPr>
              <w:t>相关经验年限</w:t>
            </w:r>
          </w:p>
        </w:tc>
        <w:tc>
          <w:tcPr>
            <w:tcW w:w="796" w:type="pct"/>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pPr>
              <w:jc w:val="center"/>
              <w:rPr>
                <w:rFonts w:ascii="宋体" w:hAnsi="宋体"/>
                <w:szCs w:val="21"/>
              </w:rPr>
            </w:pPr>
            <w:r>
              <w:rPr>
                <w:rFonts w:hint="eastAsia" w:ascii="宋体" w:hAnsi="宋体"/>
                <w:szCs w:val="21"/>
              </w:rPr>
              <w:t>资格证书名称、编号</w:t>
            </w:r>
          </w:p>
        </w:tc>
        <w:tc>
          <w:tcPr>
            <w:tcW w:w="3379" w:type="pct"/>
            <w:gridSpan w:val="9"/>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2"/>
            <w:vAlign w:val="center"/>
          </w:tcPr>
          <w:p>
            <w:pPr>
              <w:jc w:val="center"/>
              <w:rPr>
                <w:rFonts w:ascii="宋体" w:hAnsi="宋体"/>
                <w:szCs w:val="21"/>
              </w:rPr>
            </w:pPr>
            <w:r>
              <w:rPr>
                <w:rFonts w:hint="eastAsia" w:ascii="宋体" w:hAnsi="宋体"/>
                <w:szCs w:val="21"/>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pPr>
              <w:jc w:val="center"/>
              <w:rPr>
                <w:rFonts w:ascii="宋体" w:hAnsi="宋体"/>
                <w:szCs w:val="21"/>
              </w:rPr>
            </w:pPr>
            <w:r>
              <w:rPr>
                <w:rFonts w:hint="eastAsia" w:ascii="宋体" w:hAnsi="宋体"/>
                <w:szCs w:val="21"/>
              </w:rPr>
              <w:t>采购人</w:t>
            </w:r>
          </w:p>
        </w:tc>
        <w:tc>
          <w:tcPr>
            <w:tcW w:w="962" w:type="pct"/>
            <w:gridSpan w:val="2"/>
            <w:vAlign w:val="center"/>
          </w:tcPr>
          <w:p>
            <w:pPr>
              <w:jc w:val="center"/>
              <w:rPr>
                <w:rFonts w:ascii="宋体" w:hAnsi="宋体"/>
                <w:szCs w:val="21"/>
              </w:rPr>
            </w:pPr>
            <w:r>
              <w:rPr>
                <w:rFonts w:hint="eastAsia" w:ascii="宋体" w:hAnsi="宋体"/>
                <w:szCs w:val="21"/>
              </w:rPr>
              <w:t>项目名称</w:t>
            </w:r>
          </w:p>
        </w:tc>
        <w:tc>
          <w:tcPr>
            <w:tcW w:w="903" w:type="pct"/>
            <w:gridSpan w:val="3"/>
            <w:vAlign w:val="center"/>
          </w:tcPr>
          <w:p>
            <w:pPr>
              <w:jc w:val="center"/>
              <w:rPr>
                <w:rFonts w:ascii="宋体" w:hAnsi="宋体"/>
                <w:szCs w:val="21"/>
              </w:rPr>
            </w:pPr>
            <w:r>
              <w:rPr>
                <w:rFonts w:hint="eastAsia" w:ascii="宋体" w:hAnsi="宋体"/>
                <w:szCs w:val="21"/>
              </w:rPr>
              <w:t>项目规模</w:t>
            </w:r>
          </w:p>
        </w:tc>
        <w:tc>
          <w:tcPr>
            <w:tcW w:w="892" w:type="pct"/>
            <w:gridSpan w:val="2"/>
            <w:vAlign w:val="center"/>
          </w:tcPr>
          <w:p>
            <w:pPr>
              <w:jc w:val="center"/>
              <w:rPr>
                <w:rFonts w:ascii="宋体" w:hAnsi="宋体"/>
                <w:szCs w:val="21"/>
              </w:rPr>
            </w:pPr>
            <w:r>
              <w:rPr>
                <w:rFonts w:hint="eastAsia" w:ascii="宋体" w:hAnsi="宋体"/>
                <w:szCs w:val="21"/>
              </w:rPr>
              <w:t>所任职务</w:t>
            </w:r>
          </w:p>
        </w:tc>
        <w:tc>
          <w:tcPr>
            <w:tcW w:w="1399" w:type="pct"/>
            <w:gridSpan w:val="3"/>
            <w:vAlign w:val="center"/>
          </w:tcPr>
          <w:p>
            <w:pPr>
              <w:jc w:val="center"/>
              <w:rPr>
                <w:rFonts w:ascii="宋体" w:hAnsi="宋体"/>
                <w:szCs w:val="21"/>
              </w:rPr>
            </w:pPr>
            <w:r>
              <w:rPr>
                <w:rFonts w:hint="eastAsia" w:ascii="宋体" w:hAnsi="宋体"/>
                <w:szCs w:val="21"/>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szCs w:val="21"/>
              </w:rPr>
            </w:pPr>
          </w:p>
        </w:tc>
        <w:tc>
          <w:tcPr>
            <w:tcW w:w="962" w:type="pct"/>
            <w:gridSpan w:val="2"/>
            <w:vAlign w:val="center"/>
          </w:tcPr>
          <w:p>
            <w:pPr>
              <w:jc w:val="center"/>
              <w:rPr>
                <w:rFonts w:ascii="宋体" w:hAnsi="宋体"/>
                <w:szCs w:val="21"/>
              </w:rPr>
            </w:pPr>
          </w:p>
        </w:tc>
        <w:tc>
          <w:tcPr>
            <w:tcW w:w="903" w:type="pct"/>
            <w:gridSpan w:val="3"/>
            <w:vAlign w:val="center"/>
          </w:tcPr>
          <w:p>
            <w:pPr>
              <w:jc w:val="center"/>
              <w:rPr>
                <w:rFonts w:ascii="宋体" w:hAnsi="宋体"/>
                <w:szCs w:val="21"/>
              </w:rPr>
            </w:pPr>
          </w:p>
        </w:tc>
        <w:tc>
          <w:tcPr>
            <w:tcW w:w="892" w:type="pct"/>
            <w:gridSpan w:val="2"/>
            <w:vAlign w:val="center"/>
          </w:tcPr>
          <w:p>
            <w:pPr>
              <w:jc w:val="center"/>
              <w:rPr>
                <w:rFonts w:ascii="宋体" w:hAnsi="宋体"/>
                <w:szCs w:val="21"/>
              </w:rPr>
            </w:pPr>
          </w:p>
        </w:tc>
        <w:tc>
          <w:tcPr>
            <w:tcW w:w="1399" w:type="pct"/>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szCs w:val="21"/>
              </w:rPr>
            </w:pPr>
          </w:p>
        </w:tc>
        <w:tc>
          <w:tcPr>
            <w:tcW w:w="962" w:type="pct"/>
            <w:gridSpan w:val="2"/>
            <w:vAlign w:val="center"/>
          </w:tcPr>
          <w:p>
            <w:pPr>
              <w:jc w:val="center"/>
              <w:rPr>
                <w:rFonts w:ascii="宋体" w:hAnsi="宋体"/>
                <w:szCs w:val="21"/>
              </w:rPr>
            </w:pPr>
          </w:p>
        </w:tc>
        <w:tc>
          <w:tcPr>
            <w:tcW w:w="903" w:type="pct"/>
            <w:gridSpan w:val="3"/>
            <w:vAlign w:val="center"/>
          </w:tcPr>
          <w:p>
            <w:pPr>
              <w:jc w:val="center"/>
              <w:rPr>
                <w:rFonts w:ascii="宋体" w:hAnsi="宋体"/>
                <w:szCs w:val="21"/>
              </w:rPr>
            </w:pPr>
          </w:p>
        </w:tc>
        <w:tc>
          <w:tcPr>
            <w:tcW w:w="892" w:type="pct"/>
            <w:gridSpan w:val="2"/>
            <w:vAlign w:val="center"/>
          </w:tcPr>
          <w:p>
            <w:pPr>
              <w:jc w:val="center"/>
              <w:rPr>
                <w:rFonts w:ascii="宋体" w:hAnsi="宋体"/>
                <w:szCs w:val="21"/>
              </w:rPr>
            </w:pPr>
          </w:p>
        </w:tc>
        <w:tc>
          <w:tcPr>
            <w:tcW w:w="1399" w:type="pct"/>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szCs w:val="21"/>
              </w:rPr>
            </w:pPr>
          </w:p>
        </w:tc>
        <w:tc>
          <w:tcPr>
            <w:tcW w:w="962" w:type="pct"/>
            <w:gridSpan w:val="2"/>
            <w:vAlign w:val="center"/>
          </w:tcPr>
          <w:p>
            <w:pPr>
              <w:jc w:val="center"/>
              <w:rPr>
                <w:rFonts w:ascii="宋体" w:hAnsi="宋体"/>
                <w:szCs w:val="21"/>
              </w:rPr>
            </w:pPr>
          </w:p>
        </w:tc>
        <w:tc>
          <w:tcPr>
            <w:tcW w:w="903" w:type="pct"/>
            <w:gridSpan w:val="3"/>
            <w:vAlign w:val="center"/>
          </w:tcPr>
          <w:p>
            <w:pPr>
              <w:jc w:val="center"/>
              <w:rPr>
                <w:rFonts w:ascii="宋体" w:hAnsi="宋体"/>
                <w:szCs w:val="21"/>
              </w:rPr>
            </w:pPr>
          </w:p>
        </w:tc>
        <w:tc>
          <w:tcPr>
            <w:tcW w:w="892" w:type="pct"/>
            <w:gridSpan w:val="2"/>
            <w:vAlign w:val="center"/>
          </w:tcPr>
          <w:p>
            <w:pPr>
              <w:jc w:val="center"/>
              <w:rPr>
                <w:rFonts w:ascii="宋体" w:hAnsi="宋体"/>
                <w:szCs w:val="21"/>
              </w:rPr>
            </w:pPr>
          </w:p>
        </w:tc>
        <w:tc>
          <w:tcPr>
            <w:tcW w:w="1399" w:type="pct"/>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szCs w:val="21"/>
              </w:rPr>
            </w:pPr>
          </w:p>
        </w:tc>
        <w:tc>
          <w:tcPr>
            <w:tcW w:w="962" w:type="pct"/>
            <w:gridSpan w:val="2"/>
            <w:vAlign w:val="center"/>
          </w:tcPr>
          <w:p>
            <w:pPr>
              <w:jc w:val="center"/>
              <w:rPr>
                <w:rFonts w:ascii="宋体" w:hAnsi="宋体"/>
                <w:szCs w:val="21"/>
              </w:rPr>
            </w:pPr>
          </w:p>
        </w:tc>
        <w:tc>
          <w:tcPr>
            <w:tcW w:w="903" w:type="pct"/>
            <w:gridSpan w:val="3"/>
            <w:vAlign w:val="center"/>
          </w:tcPr>
          <w:p>
            <w:pPr>
              <w:jc w:val="center"/>
              <w:rPr>
                <w:rFonts w:ascii="宋体" w:hAnsi="宋体"/>
                <w:szCs w:val="21"/>
              </w:rPr>
            </w:pPr>
          </w:p>
        </w:tc>
        <w:tc>
          <w:tcPr>
            <w:tcW w:w="892" w:type="pct"/>
            <w:gridSpan w:val="2"/>
            <w:vAlign w:val="center"/>
          </w:tcPr>
          <w:p>
            <w:pPr>
              <w:jc w:val="center"/>
              <w:rPr>
                <w:rFonts w:ascii="宋体" w:hAnsi="宋体"/>
                <w:szCs w:val="21"/>
              </w:rPr>
            </w:pPr>
          </w:p>
        </w:tc>
        <w:tc>
          <w:tcPr>
            <w:tcW w:w="1399" w:type="pct"/>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pPr>
              <w:jc w:val="center"/>
              <w:rPr>
                <w:rFonts w:ascii="宋体" w:hAnsi="宋体"/>
                <w:szCs w:val="21"/>
              </w:rPr>
            </w:pPr>
          </w:p>
        </w:tc>
        <w:tc>
          <w:tcPr>
            <w:tcW w:w="962" w:type="pct"/>
            <w:gridSpan w:val="2"/>
            <w:vAlign w:val="center"/>
          </w:tcPr>
          <w:p>
            <w:pPr>
              <w:jc w:val="center"/>
              <w:rPr>
                <w:rFonts w:ascii="宋体" w:hAnsi="宋体"/>
                <w:szCs w:val="21"/>
              </w:rPr>
            </w:pPr>
          </w:p>
        </w:tc>
        <w:tc>
          <w:tcPr>
            <w:tcW w:w="903" w:type="pct"/>
            <w:gridSpan w:val="3"/>
            <w:vAlign w:val="center"/>
          </w:tcPr>
          <w:p>
            <w:pPr>
              <w:jc w:val="center"/>
              <w:rPr>
                <w:rFonts w:ascii="宋体" w:hAnsi="宋体"/>
                <w:szCs w:val="21"/>
              </w:rPr>
            </w:pPr>
          </w:p>
        </w:tc>
        <w:tc>
          <w:tcPr>
            <w:tcW w:w="892" w:type="pct"/>
            <w:gridSpan w:val="2"/>
            <w:vAlign w:val="center"/>
          </w:tcPr>
          <w:p>
            <w:pPr>
              <w:jc w:val="center"/>
              <w:rPr>
                <w:rFonts w:ascii="宋体" w:hAnsi="宋体"/>
                <w:szCs w:val="21"/>
              </w:rPr>
            </w:pPr>
          </w:p>
        </w:tc>
        <w:tc>
          <w:tcPr>
            <w:tcW w:w="1399" w:type="pct"/>
            <w:gridSpan w:val="3"/>
            <w:vAlign w:val="center"/>
          </w:tcPr>
          <w:p>
            <w:pPr>
              <w:jc w:val="center"/>
              <w:rPr>
                <w:rFonts w:ascii="宋体" w:hAnsi="宋体"/>
                <w:szCs w:val="21"/>
              </w:rPr>
            </w:pPr>
          </w:p>
        </w:tc>
      </w:tr>
    </w:tbl>
    <w:p>
      <w:pPr>
        <w:pStyle w:val="8"/>
        <w:overflowPunct w:val="0"/>
        <w:spacing w:before="156" w:beforeLines="50" w:after="0" w:line="360" w:lineRule="auto"/>
        <w:rPr>
          <w:rFonts w:ascii="宋体" w:hAnsi="宋体"/>
          <w:szCs w:val="21"/>
        </w:rPr>
      </w:pPr>
      <w:r>
        <w:rPr>
          <w:rFonts w:hint="eastAsia" w:ascii="宋体" w:hAnsi="宋体"/>
          <w:szCs w:val="21"/>
        </w:rPr>
        <w:t>注明：需提供证明资料内容详见</w:t>
      </w:r>
      <w:r>
        <w:rPr>
          <w:rFonts w:hint="eastAsia" w:ascii="宋体" w:hAnsi="宋体"/>
          <w:szCs w:val="21"/>
          <w:u w:val="single"/>
        </w:rPr>
        <w:t>（招标文件第五部分</w:t>
      </w:r>
      <w:r>
        <w:rPr>
          <w:rFonts w:ascii="宋体" w:hAnsi="宋体"/>
          <w:szCs w:val="21"/>
          <w:u w:val="single"/>
        </w:rPr>
        <w:t xml:space="preserve"> </w:t>
      </w:r>
      <w:r>
        <w:rPr>
          <w:rFonts w:hint="eastAsia" w:ascii="宋体" w:hAnsi="宋体"/>
          <w:szCs w:val="21"/>
          <w:u w:val="single"/>
        </w:rPr>
        <w:t>评标方法、步骤、标准之</w:t>
      </w:r>
      <w:r>
        <w:rPr>
          <w:rFonts w:hint="eastAsia" w:ascii="宋体" w:hAnsi="宋体"/>
          <w:kern w:val="0"/>
          <w:szCs w:val="21"/>
          <w:u w:val="single"/>
        </w:rPr>
        <w:t>附表三</w:t>
      </w:r>
      <w:r>
        <w:rPr>
          <w:rFonts w:hint="eastAsia" w:ascii="宋体" w:hAnsi="宋体"/>
          <w:szCs w:val="21"/>
          <w:u w:val="single"/>
        </w:rPr>
        <w:t>详细评审表相对应条款）</w:t>
      </w:r>
      <w:r>
        <w:rPr>
          <w:rFonts w:ascii="宋体" w:hAnsi="宋体"/>
          <w:szCs w:val="21"/>
          <w:u w:val="single"/>
        </w:rPr>
        <w:t xml:space="preserve"> </w:t>
      </w:r>
      <w:r>
        <w:rPr>
          <w:rFonts w:hint="eastAsia" w:ascii="宋体" w:hAnsi="宋体"/>
          <w:szCs w:val="21"/>
        </w:rPr>
        <w:t>。</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99" w:name="_Toc72154496"/>
      <w:bookmarkStart w:id="100" w:name="_Toc58513406"/>
      <w:r>
        <w:rPr>
          <w:rStyle w:val="30"/>
          <w:rFonts w:hint="eastAsia" w:ascii="宋体" w:hAnsi="宋体"/>
          <w:b/>
          <w:bCs/>
          <w:spacing w:val="12"/>
          <w:sz w:val="21"/>
          <w:szCs w:val="21"/>
        </w:rPr>
        <w:t>附件16 实质性响应一览表（可选）</w:t>
      </w:r>
      <w:bookmarkEnd w:id="99"/>
      <w:bookmarkEnd w:id="100"/>
    </w:p>
    <w:p>
      <w:pPr>
        <w:spacing w:before="312" w:beforeLines="100" w:after="312" w:afterLines="100"/>
        <w:jc w:val="center"/>
        <w:rPr>
          <w:rFonts w:ascii="宋体" w:hAnsi="宋体"/>
          <w:sz w:val="30"/>
          <w:szCs w:val="30"/>
        </w:rPr>
      </w:pPr>
      <w:r>
        <w:rPr>
          <w:rFonts w:hint="eastAsia" w:ascii="宋体" w:hAnsi="宋体" w:cs="Times New Roman"/>
          <w:b/>
          <w:spacing w:val="20"/>
          <w:sz w:val="30"/>
          <w:szCs w:val="30"/>
        </w:rPr>
        <w:t>实质性响应一览表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3190"/>
        <w:gridCol w:w="1843"/>
        <w:gridCol w:w="1843"/>
        <w:gridCol w:w="1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0" w:type="auto"/>
            <w:gridSpan w:val="5"/>
            <w:shd w:val="clear" w:color="auto" w:fill="auto"/>
            <w:vAlign w:val="center"/>
          </w:tcPr>
          <w:p>
            <w:pPr>
              <w:spacing w:line="360" w:lineRule="auto"/>
              <w:rPr>
                <w:rFonts w:ascii="宋体" w:hAnsi="宋体"/>
                <w:b/>
              </w:rPr>
            </w:pPr>
            <w:r>
              <w:rPr>
                <w:rFonts w:hint="eastAsia" w:ascii="宋体" w:hAnsi="宋体"/>
                <w:b/>
                <w:bCs/>
                <w:szCs w:val="21"/>
              </w:rPr>
              <w:t>项目名称：</w:t>
            </w:r>
            <w:r>
              <w:rPr>
                <w:rFonts w:ascii="宋体" w:hAnsi="宋体"/>
                <w:b/>
                <w:bCs/>
                <w:szCs w:val="21"/>
                <w:u w:val="single"/>
              </w:rPr>
              <w:t xml:space="preserve">                             </w:t>
            </w:r>
            <w:r>
              <w:rPr>
                <w:rFonts w:ascii="宋体" w:hAnsi="宋体"/>
                <w:b/>
                <w:bCs/>
                <w:szCs w:val="21"/>
              </w:rPr>
              <w:t xml:space="preserve">     </w:t>
            </w:r>
            <w:r>
              <w:rPr>
                <w:rFonts w:hint="eastAsia" w:ascii="宋体" w:hAnsi="宋体"/>
                <w:b/>
                <w:szCs w:val="21"/>
              </w:rPr>
              <w:t>项目编号：</w:t>
            </w:r>
            <w:r>
              <w:rPr>
                <w:rFonts w:ascii="宋体" w:hAnsi="宋体"/>
                <w:b/>
                <w:szCs w:val="21"/>
                <w:u w:val="single"/>
              </w:rPr>
              <w:t xml:space="preserve">                 </w:t>
            </w:r>
            <w:r>
              <w:rPr>
                <w:rFonts w:hint="eastAsia" w:ascii="宋体" w:hAnsi="宋体"/>
                <w:b/>
                <w:szCs w:val="21"/>
                <w:u w:val="single"/>
              </w:rPr>
              <w:t xml:space="preserve">    </w:t>
            </w:r>
            <w:r>
              <w:rPr>
                <w:rFonts w:ascii="宋体" w:hAnsi="宋体"/>
                <w:b/>
                <w:szCs w:val="21"/>
                <w:u w:val="single"/>
              </w:rPr>
              <w:t xml:space="preserve">  </w:t>
            </w:r>
            <w:r>
              <w:rPr>
                <w:rFonts w:ascii="宋体" w:hAnsi="宋体"/>
                <w:b/>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0" w:type="auto"/>
            <w:shd w:val="clear" w:color="auto" w:fill="auto"/>
            <w:vAlign w:val="center"/>
          </w:tcPr>
          <w:p>
            <w:pPr>
              <w:spacing w:line="360" w:lineRule="auto"/>
              <w:jc w:val="center"/>
              <w:rPr>
                <w:rFonts w:ascii="宋体" w:hAnsi="宋体"/>
              </w:rPr>
            </w:pPr>
            <w:r>
              <w:rPr>
                <w:rFonts w:hint="eastAsia" w:ascii="宋体" w:hAnsi="宋体"/>
              </w:rPr>
              <w:t>序号</w:t>
            </w:r>
          </w:p>
        </w:tc>
        <w:tc>
          <w:tcPr>
            <w:tcW w:w="3190" w:type="dxa"/>
            <w:shd w:val="clear" w:color="auto" w:fill="auto"/>
            <w:vAlign w:val="center"/>
          </w:tcPr>
          <w:p>
            <w:pPr>
              <w:spacing w:line="360" w:lineRule="auto"/>
              <w:jc w:val="center"/>
              <w:rPr>
                <w:rFonts w:ascii="宋体" w:hAnsi="宋体"/>
              </w:rPr>
            </w:pPr>
            <w:r>
              <w:rPr>
                <w:rFonts w:hint="eastAsia" w:ascii="宋体" w:hAnsi="宋体"/>
              </w:rPr>
              <w:t>用户需求实质性条款要求</w:t>
            </w:r>
          </w:p>
        </w:tc>
        <w:tc>
          <w:tcPr>
            <w:tcW w:w="1843" w:type="dxa"/>
            <w:shd w:val="clear" w:color="auto" w:fill="auto"/>
            <w:vAlign w:val="center"/>
          </w:tcPr>
          <w:p>
            <w:pPr>
              <w:spacing w:line="360" w:lineRule="auto"/>
              <w:jc w:val="center"/>
              <w:rPr>
                <w:rFonts w:ascii="宋体" w:hAnsi="宋体"/>
              </w:rPr>
            </w:pPr>
            <w:r>
              <w:rPr>
                <w:rFonts w:hint="eastAsia" w:ascii="宋体" w:hAnsi="宋体"/>
              </w:rPr>
              <w:t>投标人响应内容</w:t>
            </w:r>
          </w:p>
        </w:tc>
        <w:tc>
          <w:tcPr>
            <w:tcW w:w="1843" w:type="dxa"/>
            <w:shd w:val="clear" w:color="auto" w:fill="auto"/>
            <w:vAlign w:val="center"/>
          </w:tcPr>
          <w:p>
            <w:pPr>
              <w:spacing w:line="360" w:lineRule="auto"/>
              <w:jc w:val="center"/>
              <w:rPr>
                <w:rFonts w:ascii="宋体" w:hAnsi="宋体"/>
              </w:rPr>
            </w:pPr>
            <w:r>
              <w:rPr>
                <w:rFonts w:hint="eastAsia" w:ascii="宋体" w:hAnsi="宋体"/>
              </w:rPr>
              <w:t>偏离情况及说明</w:t>
            </w:r>
          </w:p>
          <w:p>
            <w:pPr>
              <w:spacing w:line="360" w:lineRule="auto"/>
              <w:jc w:val="center"/>
              <w:rPr>
                <w:rFonts w:ascii="宋体" w:hAnsi="宋体"/>
              </w:rPr>
            </w:pPr>
            <w:r>
              <w:rPr>
                <w:rFonts w:ascii="宋体" w:hAnsi="宋体"/>
              </w:rPr>
              <w:t>(正偏离/</w:t>
            </w:r>
            <w:r>
              <w:rPr>
                <w:rFonts w:hint="eastAsia" w:ascii="宋体" w:hAnsi="宋体"/>
              </w:rPr>
              <w:t>无偏离</w:t>
            </w:r>
            <w:r>
              <w:rPr>
                <w:rFonts w:ascii="宋体" w:hAnsi="宋体"/>
              </w:rPr>
              <w:t>/负偏离)</w:t>
            </w:r>
          </w:p>
        </w:tc>
        <w:tc>
          <w:tcPr>
            <w:tcW w:w="1190" w:type="dxa"/>
            <w:shd w:val="clear" w:color="auto" w:fill="auto"/>
            <w:vAlign w:val="center"/>
          </w:tcPr>
          <w:p>
            <w:pPr>
              <w:spacing w:line="360" w:lineRule="auto"/>
              <w:jc w:val="center"/>
              <w:rPr>
                <w:rFonts w:ascii="宋体" w:hAnsi="宋体"/>
              </w:rPr>
            </w:pPr>
            <w:r>
              <w:rPr>
                <w:rFonts w:hint="eastAsia" w:ascii="宋体" w:hAnsi="宋体"/>
              </w:rPr>
              <w:t>查阅</w:t>
            </w:r>
            <w:r>
              <w:rPr>
                <w:rFonts w:ascii="宋体" w:hAnsi="宋体"/>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rPr>
            </w:pPr>
            <w:r>
              <w:rPr>
                <w:rFonts w:ascii="宋体" w:hAnsi="宋体"/>
              </w:rPr>
              <w:t>1</w:t>
            </w:r>
          </w:p>
        </w:tc>
        <w:tc>
          <w:tcPr>
            <w:tcW w:w="3190"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190" w:type="dxa"/>
            <w:shd w:val="clear" w:color="auto" w:fill="auto"/>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rPr>
            </w:pPr>
            <w:r>
              <w:rPr>
                <w:rFonts w:ascii="宋体" w:hAnsi="宋体"/>
              </w:rPr>
              <w:t>2</w:t>
            </w:r>
          </w:p>
        </w:tc>
        <w:tc>
          <w:tcPr>
            <w:tcW w:w="3190"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190" w:type="dxa"/>
            <w:shd w:val="clear" w:color="auto" w:fill="auto"/>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rPr>
            </w:pPr>
            <w:r>
              <w:rPr>
                <w:rFonts w:ascii="宋体" w:hAnsi="宋体"/>
              </w:rPr>
              <w:t>3</w:t>
            </w:r>
          </w:p>
        </w:tc>
        <w:tc>
          <w:tcPr>
            <w:tcW w:w="3190"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190" w:type="dxa"/>
            <w:shd w:val="clear" w:color="auto" w:fill="auto"/>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rPr>
            </w:pPr>
            <w:r>
              <w:rPr>
                <w:rFonts w:ascii="宋体" w:hAnsi="宋体"/>
              </w:rPr>
              <w:t>4</w:t>
            </w:r>
          </w:p>
        </w:tc>
        <w:tc>
          <w:tcPr>
            <w:tcW w:w="3190"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190" w:type="dxa"/>
            <w:shd w:val="clear" w:color="auto" w:fill="auto"/>
          </w:tcPr>
          <w:p>
            <w:pPr>
              <w:spacing w:line="360" w:lineRule="auto"/>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0" w:type="auto"/>
            <w:shd w:val="clear" w:color="auto" w:fill="auto"/>
            <w:vAlign w:val="center"/>
          </w:tcPr>
          <w:p>
            <w:pPr>
              <w:spacing w:line="360" w:lineRule="auto"/>
              <w:jc w:val="center"/>
              <w:rPr>
                <w:rFonts w:ascii="宋体" w:hAnsi="宋体"/>
              </w:rPr>
            </w:pPr>
            <w:r>
              <w:rPr>
                <w:rFonts w:ascii="宋体" w:hAnsi="宋体"/>
              </w:rPr>
              <w:t>…</w:t>
            </w:r>
          </w:p>
        </w:tc>
        <w:tc>
          <w:tcPr>
            <w:tcW w:w="3190"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843" w:type="dxa"/>
            <w:shd w:val="clear" w:color="auto" w:fill="auto"/>
          </w:tcPr>
          <w:p>
            <w:pPr>
              <w:spacing w:line="360" w:lineRule="auto"/>
              <w:rPr>
                <w:rFonts w:ascii="宋体" w:hAnsi="宋体"/>
              </w:rPr>
            </w:pPr>
          </w:p>
        </w:tc>
        <w:tc>
          <w:tcPr>
            <w:tcW w:w="1190" w:type="dxa"/>
            <w:shd w:val="clear" w:color="auto" w:fill="auto"/>
          </w:tcPr>
          <w:p>
            <w:pPr>
              <w:spacing w:line="360" w:lineRule="auto"/>
              <w:rPr>
                <w:rFonts w:ascii="宋体" w:hAnsi="宋体"/>
              </w:rPr>
            </w:pPr>
          </w:p>
        </w:tc>
      </w:tr>
    </w:tbl>
    <w:p>
      <w:pPr>
        <w:spacing w:before="156" w:beforeLines="50" w:line="360" w:lineRule="auto"/>
        <w:rPr>
          <w:rFonts w:ascii="宋体" w:hAnsi="宋体"/>
        </w:rPr>
      </w:pPr>
      <w:r>
        <w:rPr>
          <w:rFonts w:hint="eastAsia" w:ascii="宋体" w:hAnsi="宋体"/>
        </w:rPr>
        <w:t>注明：</w:t>
      </w:r>
    </w:p>
    <w:p>
      <w:pPr>
        <w:pStyle w:val="36"/>
        <w:numPr>
          <w:ilvl w:val="0"/>
          <w:numId w:val="93"/>
        </w:numPr>
        <w:spacing w:line="360" w:lineRule="auto"/>
        <w:ind w:firstLineChars="0"/>
        <w:rPr>
          <w:rFonts w:ascii="宋体" w:hAnsi="宋体"/>
        </w:rPr>
      </w:pPr>
      <w:r>
        <w:rPr>
          <w:rFonts w:hint="eastAsia" w:ascii="宋体" w:hAnsi="宋体"/>
        </w:rPr>
        <w:t>投标人必须对应招标文件“用户需求书”中的实质性条款</w:t>
      </w:r>
      <w:r>
        <w:rPr>
          <w:rFonts w:ascii="宋体" w:hAnsi="宋体"/>
        </w:rPr>
        <w:t>(即★号条款)逐条应答并按要求填写表格</w:t>
      </w:r>
      <w:r>
        <w:rPr>
          <w:rFonts w:hint="eastAsia" w:ascii="宋体" w:hAnsi="宋体"/>
        </w:rPr>
        <w:t>；</w:t>
      </w:r>
    </w:p>
    <w:p>
      <w:pPr>
        <w:pStyle w:val="36"/>
        <w:numPr>
          <w:ilvl w:val="0"/>
          <w:numId w:val="93"/>
        </w:numPr>
        <w:spacing w:line="360" w:lineRule="auto"/>
        <w:ind w:firstLineChars="0"/>
        <w:rPr>
          <w:rFonts w:ascii="宋体" w:hAnsi="宋体"/>
        </w:rPr>
      </w:pPr>
      <w:r>
        <w:rPr>
          <w:rFonts w:hint="eastAsia" w:ascii="宋体" w:hAnsi="宋体"/>
        </w:rPr>
        <w:t>若招标文件“用户需求书”中的实质性条款中规定须提交相关证明文件的，须按要求提供，并作为附件附于表格后。未按要求提供或未提供完整的，视为负偏离处理。</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101" w:name="_Toc58513407"/>
      <w:bookmarkStart w:id="102" w:name="_Toc72154497"/>
      <w:r>
        <w:rPr>
          <w:rStyle w:val="30"/>
          <w:rFonts w:hint="eastAsia" w:ascii="宋体" w:hAnsi="宋体"/>
          <w:b/>
          <w:bCs/>
          <w:spacing w:val="12"/>
          <w:sz w:val="21"/>
          <w:szCs w:val="21"/>
        </w:rPr>
        <w:t>附件17 服务条款要求扣分明细响应表（可选）</w:t>
      </w:r>
      <w:bookmarkEnd w:id="101"/>
      <w:bookmarkEnd w:id="102"/>
    </w:p>
    <w:p>
      <w:pPr>
        <w:spacing w:before="312" w:beforeLines="100" w:after="312" w:afterLines="100"/>
        <w:jc w:val="center"/>
        <w:rPr>
          <w:rFonts w:ascii="宋体" w:hAnsi="宋体" w:cs="Times New Roman"/>
          <w:b/>
          <w:spacing w:val="20"/>
          <w:sz w:val="30"/>
          <w:szCs w:val="30"/>
        </w:rPr>
      </w:pPr>
      <w:r>
        <w:rPr>
          <w:rFonts w:hint="eastAsia" w:ascii="宋体" w:hAnsi="宋体" w:cs="Times New Roman"/>
          <w:b/>
          <w:spacing w:val="20"/>
          <w:sz w:val="30"/>
          <w:szCs w:val="30"/>
        </w:rPr>
        <w:t>服务条款要求扣分明细响应表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410"/>
        <w:gridCol w:w="2745"/>
        <w:gridCol w:w="1932"/>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6" w:hRule="atLeast"/>
          <w:jc w:val="center"/>
        </w:trPr>
        <w:tc>
          <w:tcPr>
            <w:tcW w:w="459" w:type="dxa"/>
            <w:vAlign w:val="center"/>
          </w:tcPr>
          <w:p>
            <w:pPr>
              <w:jc w:val="center"/>
              <w:rPr>
                <w:rFonts w:ascii="宋体" w:hAnsi="宋体"/>
                <w:szCs w:val="21"/>
              </w:rPr>
            </w:pPr>
            <w:r>
              <w:rPr>
                <w:rFonts w:hint="eastAsia" w:ascii="宋体" w:hAnsi="宋体"/>
                <w:szCs w:val="21"/>
              </w:rPr>
              <w:t>序号</w:t>
            </w:r>
          </w:p>
        </w:tc>
        <w:tc>
          <w:tcPr>
            <w:tcW w:w="2410" w:type="dxa"/>
            <w:vAlign w:val="center"/>
          </w:tcPr>
          <w:p>
            <w:pPr>
              <w:jc w:val="center"/>
              <w:rPr>
                <w:rFonts w:ascii="宋体" w:hAnsi="宋体"/>
                <w:szCs w:val="21"/>
              </w:rPr>
            </w:pPr>
            <w:r>
              <w:rPr>
                <w:rFonts w:hint="eastAsia" w:ascii="宋体" w:hAnsi="宋体"/>
              </w:rPr>
              <w:t>用户需求服务条款要求</w:t>
            </w:r>
          </w:p>
        </w:tc>
        <w:tc>
          <w:tcPr>
            <w:tcW w:w="2745" w:type="dxa"/>
            <w:vAlign w:val="center"/>
          </w:tcPr>
          <w:p>
            <w:pPr>
              <w:spacing w:line="360" w:lineRule="auto"/>
              <w:jc w:val="center"/>
              <w:rPr>
                <w:rFonts w:ascii="宋体" w:hAnsi="宋体"/>
              </w:rPr>
            </w:pPr>
            <w:r>
              <w:rPr>
                <w:rFonts w:hint="eastAsia" w:ascii="宋体" w:hAnsi="宋体"/>
              </w:rPr>
              <w:t>投标人响应内容</w:t>
            </w:r>
          </w:p>
          <w:p>
            <w:pPr>
              <w:spacing w:line="360" w:lineRule="auto"/>
              <w:jc w:val="center"/>
              <w:rPr>
                <w:rFonts w:ascii="宋体" w:hAnsi="宋体"/>
                <w:szCs w:val="21"/>
              </w:rPr>
            </w:pPr>
            <w:r>
              <w:rPr>
                <w:rFonts w:ascii="宋体" w:hAnsi="宋体"/>
              </w:rPr>
              <w:t>(投标人应按</w:t>
            </w:r>
            <w:r>
              <w:rPr>
                <w:rFonts w:hint="eastAsia" w:ascii="宋体" w:hAnsi="宋体"/>
              </w:rPr>
              <w:t>投标时响应的服务实际数据填写</w:t>
            </w:r>
            <w:r>
              <w:rPr>
                <w:rFonts w:ascii="宋体" w:hAnsi="宋体"/>
              </w:rPr>
              <w:t>)</w:t>
            </w:r>
          </w:p>
        </w:tc>
        <w:tc>
          <w:tcPr>
            <w:tcW w:w="1932" w:type="dxa"/>
            <w:vAlign w:val="center"/>
          </w:tcPr>
          <w:p>
            <w:pPr>
              <w:spacing w:line="360" w:lineRule="auto"/>
              <w:jc w:val="center"/>
              <w:rPr>
                <w:rFonts w:ascii="宋体" w:hAnsi="宋体"/>
              </w:rPr>
            </w:pPr>
            <w:r>
              <w:rPr>
                <w:rFonts w:hint="eastAsia" w:ascii="宋体" w:hAnsi="宋体"/>
              </w:rPr>
              <w:t>响应情况及说明</w:t>
            </w:r>
            <w:r>
              <w:rPr>
                <w:rFonts w:ascii="宋体" w:hAnsi="宋体"/>
              </w:rPr>
              <w:t>(正偏离/无偏离/负偏离)</w:t>
            </w:r>
          </w:p>
        </w:tc>
        <w:tc>
          <w:tcPr>
            <w:tcW w:w="1115" w:type="dxa"/>
            <w:vAlign w:val="center"/>
          </w:tcPr>
          <w:p>
            <w:pPr>
              <w:spacing w:line="360" w:lineRule="auto"/>
              <w:jc w:val="center"/>
              <w:rPr>
                <w:rFonts w:ascii="宋体" w:hAnsi="宋体"/>
              </w:rPr>
            </w:pPr>
            <w:r>
              <w:rPr>
                <w:rFonts w:hint="eastAsia" w:ascii="宋体" w:hAnsi="宋体"/>
              </w:rPr>
              <w:t>查阅</w:t>
            </w:r>
            <w:r>
              <w:rPr>
                <w:rFonts w:ascii="宋体" w:hAnsi="宋体"/>
              </w:rPr>
              <w:t>/证明文件索引页码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59" w:type="dxa"/>
            <w:vAlign w:val="center"/>
          </w:tcPr>
          <w:p>
            <w:pPr>
              <w:jc w:val="center"/>
              <w:rPr>
                <w:rFonts w:ascii="宋体" w:hAnsi="宋体"/>
                <w:szCs w:val="21"/>
              </w:rPr>
            </w:pPr>
            <w:r>
              <w:rPr>
                <w:rFonts w:ascii="宋体" w:hAnsi="宋体"/>
                <w:szCs w:val="21"/>
              </w:rPr>
              <w:t>1</w:t>
            </w:r>
          </w:p>
        </w:tc>
        <w:tc>
          <w:tcPr>
            <w:tcW w:w="2410" w:type="dxa"/>
            <w:vAlign w:val="center"/>
          </w:tcPr>
          <w:p>
            <w:pPr>
              <w:jc w:val="center"/>
              <w:rPr>
                <w:rFonts w:ascii="宋体" w:hAnsi="宋体"/>
                <w:szCs w:val="21"/>
              </w:rPr>
            </w:pPr>
          </w:p>
        </w:tc>
        <w:tc>
          <w:tcPr>
            <w:tcW w:w="2745" w:type="dxa"/>
            <w:vAlign w:val="center"/>
          </w:tcPr>
          <w:p>
            <w:pPr>
              <w:jc w:val="center"/>
              <w:rPr>
                <w:rFonts w:ascii="宋体" w:hAnsi="宋体"/>
                <w:szCs w:val="21"/>
              </w:rPr>
            </w:pPr>
          </w:p>
        </w:tc>
        <w:tc>
          <w:tcPr>
            <w:tcW w:w="1932" w:type="dxa"/>
            <w:vAlign w:val="center"/>
          </w:tcPr>
          <w:p>
            <w:pPr>
              <w:jc w:val="center"/>
              <w:rPr>
                <w:rFonts w:ascii="宋体" w:hAnsi="宋体"/>
                <w:szCs w:val="21"/>
              </w:rPr>
            </w:pPr>
          </w:p>
        </w:tc>
        <w:tc>
          <w:tcPr>
            <w:tcW w:w="1115"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59" w:type="dxa"/>
            <w:vAlign w:val="center"/>
          </w:tcPr>
          <w:p>
            <w:pPr>
              <w:jc w:val="center"/>
              <w:rPr>
                <w:rFonts w:ascii="宋体" w:hAnsi="宋体"/>
                <w:szCs w:val="21"/>
              </w:rPr>
            </w:pPr>
            <w:r>
              <w:rPr>
                <w:rFonts w:ascii="宋体" w:hAnsi="宋体"/>
                <w:szCs w:val="21"/>
              </w:rPr>
              <w:t>2</w:t>
            </w:r>
          </w:p>
        </w:tc>
        <w:tc>
          <w:tcPr>
            <w:tcW w:w="2410" w:type="dxa"/>
            <w:vAlign w:val="center"/>
          </w:tcPr>
          <w:p>
            <w:pPr>
              <w:jc w:val="center"/>
              <w:rPr>
                <w:rFonts w:ascii="宋体" w:hAnsi="宋体"/>
                <w:szCs w:val="21"/>
              </w:rPr>
            </w:pPr>
          </w:p>
        </w:tc>
        <w:tc>
          <w:tcPr>
            <w:tcW w:w="2745" w:type="dxa"/>
            <w:vAlign w:val="center"/>
          </w:tcPr>
          <w:p>
            <w:pPr>
              <w:jc w:val="center"/>
              <w:rPr>
                <w:rFonts w:ascii="宋体" w:hAnsi="宋体"/>
                <w:szCs w:val="21"/>
              </w:rPr>
            </w:pPr>
          </w:p>
        </w:tc>
        <w:tc>
          <w:tcPr>
            <w:tcW w:w="1932" w:type="dxa"/>
            <w:vAlign w:val="center"/>
          </w:tcPr>
          <w:p>
            <w:pPr>
              <w:jc w:val="center"/>
              <w:rPr>
                <w:rFonts w:ascii="宋体" w:hAnsi="宋体"/>
                <w:szCs w:val="21"/>
              </w:rPr>
            </w:pPr>
          </w:p>
        </w:tc>
        <w:tc>
          <w:tcPr>
            <w:tcW w:w="1115"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59" w:type="dxa"/>
            <w:vAlign w:val="center"/>
          </w:tcPr>
          <w:p>
            <w:pPr>
              <w:jc w:val="center"/>
              <w:rPr>
                <w:rFonts w:ascii="宋体" w:hAnsi="宋体"/>
                <w:szCs w:val="21"/>
              </w:rPr>
            </w:pPr>
            <w:r>
              <w:rPr>
                <w:rFonts w:ascii="宋体" w:hAnsi="宋体"/>
                <w:szCs w:val="21"/>
              </w:rPr>
              <w:t>3</w:t>
            </w:r>
          </w:p>
        </w:tc>
        <w:tc>
          <w:tcPr>
            <w:tcW w:w="2410" w:type="dxa"/>
            <w:vAlign w:val="center"/>
          </w:tcPr>
          <w:p>
            <w:pPr>
              <w:jc w:val="center"/>
              <w:rPr>
                <w:rFonts w:ascii="宋体" w:hAnsi="宋体"/>
                <w:szCs w:val="21"/>
              </w:rPr>
            </w:pPr>
          </w:p>
        </w:tc>
        <w:tc>
          <w:tcPr>
            <w:tcW w:w="2745" w:type="dxa"/>
            <w:vAlign w:val="center"/>
          </w:tcPr>
          <w:p>
            <w:pPr>
              <w:jc w:val="center"/>
              <w:rPr>
                <w:rFonts w:ascii="宋体" w:hAnsi="宋体"/>
                <w:szCs w:val="21"/>
              </w:rPr>
            </w:pPr>
          </w:p>
        </w:tc>
        <w:tc>
          <w:tcPr>
            <w:tcW w:w="1932" w:type="dxa"/>
            <w:vAlign w:val="center"/>
          </w:tcPr>
          <w:p>
            <w:pPr>
              <w:jc w:val="center"/>
              <w:rPr>
                <w:rFonts w:ascii="宋体" w:hAnsi="宋体"/>
                <w:szCs w:val="21"/>
              </w:rPr>
            </w:pPr>
          </w:p>
        </w:tc>
        <w:tc>
          <w:tcPr>
            <w:tcW w:w="1115"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459" w:type="dxa"/>
            <w:vAlign w:val="center"/>
          </w:tcPr>
          <w:p>
            <w:pPr>
              <w:jc w:val="center"/>
              <w:rPr>
                <w:rFonts w:ascii="宋体" w:hAnsi="宋体"/>
                <w:szCs w:val="21"/>
              </w:rPr>
            </w:pPr>
            <w:r>
              <w:rPr>
                <w:rFonts w:ascii="宋体" w:hAnsi="宋体"/>
                <w:szCs w:val="21"/>
              </w:rPr>
              <w:t>…</w:t>
            </w:r>
          </w:p>
        </w:tc>
        <w:tc>
          <w:tcPr>
            <w:tcW w:w="2410" w:type="dxa"/>
            <w:vAlign w:val="center"/>
          </w:tcPr>
          <w:p>
            <w:pPr>
              <w:jc w:val="center"/>
              <w:rPr>
                <w:rFonts w:ascii="宋体" w:hAnsi="宋体"/>
                <w:szCs w:val="21"/>
              </w:rPr>
            </w:pPr>
          </w:p>
        </w:tc>
        <w:tc>
          <w:tcPr>
            <w:tcW w:w="2745" w:type="dxa"/>
            <w:vAlign w:val="center"/>
          </w:tcPr>
          <w:p>
            <w:pPr>
              <w:jc w:val="center"/>
              <w:rPr>
                <w:rFonts w:ascii="宋体" w:hAnsi="宋体"/>
                <w:szCs w:val="21"/>
              </w:rPr>
            </w:pPr>
          </w:p>
        </w:tc>
        <w:tc>
          <w:tcPr>
            <w:tcW w:w="1932" w:type="dxa"/>
            <w:vAlign w:val="center"/>
          </w:tcPr>
          <w:p>
            <w:pPr>
              <w:jc w:val="center"/>
              <w:rPr>
                <w:rFonts w:ascii="宋体" w:hAnsi="宋体"/>
                <w:szCs w:val="21"/>
              </w:rPr>
            </w:pPr>
          </w:p>
        </w:tc>
        <w:tc>
          <w:tcPr>
            <w:tcW w:w="1115" w:type="dxa"/>
            <w:vAlign w:val="center"/>
          </w:tcPr>
          <w:p>
            <w:pPr>
              <w:jc w:val="center"/>
              <w:rPr>
                <w:rFonts w:ascii="宋体" w:hAnsi="宋体"/>
                <w:szCs w:val="21"/>
              </w:rPr>
            </w:pPr>
          </w:p>
        </w:tc>
      </w:tr>
    </w:tbl>
    <w:p>
      <w:pPr>
        <w:spacing w:before="156" w:beforeLines="50" w:line="360" w:lineRule="auto"/>
        <w:rPr>
          <w:rFonts w:ascii="宋体" w:hAnsi="宋体"/>
        </w:rPr>
      </w:pPr>
      <w:r>
        <w:rPr>
          <w:rFonts w:hint="eastAsia" w:ascii="宋体" w:hAnsi="宋体"/>
        </w:rPr>
        <w:t>注明：</w:t>
      </w:r>
    </w:p>
    <w:p>
      <w:pPr>
        <w:pStyle w:val="36"/>
        <w:numPr>
          <w:ilvl w:val="0"/>
          <w:numId w:val="94"/>
        </w:numPr>
        <w:spacing w:line="360" w:lineRule="auto"/>
        <w:ind w:firstLineChars="0"/>
        <w:rPr>
          <w:rFonts w:ascii="宋体" w:hAnsi="宋体"/>
          <w:spacing w:val="4"/>
        </w:rPr>
      </w:pPr>
      <w:r>
        <w:rPr>
          <w:rFonts w:hint="eastAsia" w:ascii="宋体" w:hAnsi="宋体"/>
          <w:spacing w:val="4"/>
        </w:rPr>
        <w:t>投标人必须对应招标文件</w:t>
      </w:r>
      <w:r>
        <w:rPr>
          <w:rFonts w:hint="eastAsia" w:ascii="宋体" w:hAnsi="宋体" w:cs="Times New Roman"/>
          <w:bCs/>
          <w:spacing w:val="4"/>
          <w:szCs w:val="21"/>
        </w:rPr>
        <w:t>“用户需求书”要求的服务内容</w:t>
      </w:r>
      <w:r>
        <w:rPr>
          <w:rFonts w:hint="eastAsia" w:ascii="宋体" w:hAnsi="宋体"/>
          <w:spacing w:val="4"/>
        </w:rPr>
        <w:t>条款</w:t>
      </w:r>
      <w:r>
        <w:rPr>
          <w:rFonts w:ascii="宋体" w:hAnsi="宋体"/>
        </w:rPr>
        <w:t>(即▲号条款)</w:t>
      </w:r>
      <w:r>
        <w:rPr>
          <w:rFonts w:hint="eastAsia" w:ascii="宋体" w:hAnsi="宋体"/>
          <w:spacing w:val="4"/>
        </w:rPr>
        <w:t>逐条应答并按要求填写表格。</w:t>
      </w:r>
    </w:p>
    <w:p>
      <w:pPr>
        <w:pStyle w:val="36"/>
        <w:numPr>
          <w:ilvl w:val="0"/>
          <w:numId w:val="94"/>
        </w:numPr>
        <w:spacing w:line="360" w:lineRule="auto"/>
        <w:ind w:firstLineChars="0"/>
        <w:rPr>
          <w:rFonts w:ascii="宋体" w:hAnsi="宋体"/>
        </w:rPr>
      </w:pPr>
      <w:r>
        <w:rPr>
          <w:rFonts w:hint="eastAsia" w:ascii="宋体" w:hAnsi="宋体"/>
          <w:szCs w:val="21"/>
        </w:rPr>
        <w:t>需提供证明资料内容详见</w:t>
      </w:r>
      <w:r>
        <w:rPr>
          <w:rFonts w:hint="eastAsia" w:ascii="宋体" w:hAnsi="宋体"/>
          <w:szCs w:val="21"/>
          <w:u w:val="single"/>
        </w:rPr>
        <w:t>（招标文件第五部分</w:t>
      </w:r>
      <w:r>
        <w:rPr>
          <w:rFonts w:ascii="宋体" w:hAnsi="宋体"/>
          <w:szCs w:val="21"/>
          <w:u w:val="single"/>
        </w:rPr>
        <w:t xml:space="preserve"> </w:t>
      </w:r>
      <w:r>
        <w:rPr>
          <w:rFonts w:hint="eastAsia" w:ascii="宋体" w:hAnsi="宋体"/>
          <w:szCs w:val="21"/>
          <w:u w:val="single"/>
        </w:rPr>
        <w:t>评标方法、步骤、标准之</w:t>
      </w:r>
      <w:r>
        <w:rPr>
          <w:rFonts w:hint="eastAsia" w:ascii="宋体" w:hAnsi="宋体"/>
          <w:kern w:val="0"/>
          <w:szCs w:val="21"/>
          <w:u w:val="single"/>
        </w:rPr>
        <w:t>附表三</w:t>
      </w:r>
      <w:r>
        <w:rPr>
          <w:rFonts w:hint="eastAsia" w:ascii="宋体" w:hAnsi="宋体"/>
          <w:szCs w:val="21"/>
          <w:u w:val="single"/>
        </w:rPr>
        <w:t>详细评审表相对应条款）</w:t>
      </w:r>
      <w:r>
        <w:rPr>
          <w:rFonts w:hint="eastAsia" w:ascii="宋体" w:hAnsi="宋体"/>
          <w:szCs w:val="21"/>
        </w:rPr>
        <w:t>，提供的证明资料</w:t>
      </w:r>
      <w:r>
        <w:rPr>
          <w:rFonts w:hint="eastAsia" w:ascii="宋体" w:hAnsi="宋体"/>
        </w:rPr>
        <w:t>作为附件附于表格后。未按要求提供或未提供完整的，视为负偏离处理。</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overflowPunct w:val="0"/>
              <w:adjustRightInd w:val="0"/>
              <w:spacing w:line="360" w:lineRule="auto"/>
              <w:rPr>
                <w:rFonts w:ascii="宋体" w:hAnsi="宋体"/>
                <w:szCs w:val="21"/>
              </w:rPr>
            </w:pPr>
            <w:r>
              <w:rPr>
                <w:rFonts w:hint="eastAsia" w:ascii="宋体" w:hAnsi="宋体"/>
                <w:szCs w:val="21"/>
              </w:rPr>
              <w:t>投标人名称（加盖公章）：</w:t>
            </w:r>
            <w:r>
              <w:rPr>
                <w:rFonts w:ascii="宋体" w:hAnsi="宋体"/>
                <w:szCs w:val="21"/>
                <w:u w:val="single"/>
              </w:rPr>
              <w:t xml:space="preserve">                         </w:t>
            </w:r>
          </w:p>
        </w:tc>
        <w:tc>
          <w:tcPr>
            <w:tcW w:w="3175" w:type="dxa"/>
          </w:tcPr>
          <w:p>
            <w:pPr>
              <w:spacing w:line="360" w:lineRule="auto"/>
              <w:rPr>
                <w:rFonts w:ascii="宋体" w:hAnsi="宋体"/>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pPr>
              <w:spacing w:line="360" w:lineRule="auto"/>
              <w:rPr>
                <w:rFonts w:ascii="宋体" w:hAnsi="宋体"/>
                <w:szCs w:val="21"/>
              </w:rPr>
            </w:pPr>
            <w:r>
              <w:rPr>
                <w:rFonts w:hint="eastAsia" w:ascii="宋体" w:hAnsi="宋体"/>
                <w:szCs w:val="21"/>
              </w:rPr>
              <w:t>日期：</w:t>
            </w:r>
            <w:r>
              <w:rPr>
                <w:rFonts w:ascii="宋体" w:hAnsi="宋体"/>
                <w:szCs w:val="21"/>
                <w:u w:val="single"/>
              </w:rPr>
              <w:t xml:space="preserve">             年           月            日</w:t>
            </w:r>
          </w:p>
        </w:tc>
        <w:tc>
          <w:tcPr>
            <w:tcW w:w="3175" w:type="dxa"/>
          </w:tcPr>
          <w:p>
            <w:pPr>
              <w:spacing w:line="360" w:lineRule="auto"/>
              <w:rPr>
                <w:rFonts w:ascii="宋体" w:hAnsi="宋体"/>
                <w:szCs w:val="21"/>
              </w:rPr>
            </w:pPr>
          </w:p>
        </w:tc>
      </w:tr>
    </w:tbl>
    <w:p>
      <w:pPr>
        <w:spacing w:line="360" w:lineRule="auto"/>
        <w:rPr>
          <w:rFonts w:ascii="宋体" w:hAnsi="宋体"/>
          <w:szCs w:val="21"/>
        </w:rPr>
      </w:pP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103" w:name="_Toc58513408"/>
      <w:bookmarkStart w:id="104" w:name="_Toc72154498"/>
      <w:r>
        <w:rPr>
          <w:rStyle w:val="30"/>
          <w:rFonts w:hint="eastAsia" w:ascii="宋体" w:hAnsi="宋体"/>
          <w:b/>
          <w:bCs/>
          <w:spacing w:val="12"/>
          <w:sz w:val="21"/>
          <w:szCs w:val="21"/>
        </w:rPr>
        <w:t>附件18 投标保证金汇入情况说明</w:t>
      </w:r>
      <w:bookmarkEnd w:id="103"/>
      <w:bookmarkEnd w:id="104"/>
    </w:p>
    <w:p>
      <w:pPr>
        <w:spacing w:before="312" w:beforeLines="100" w:after="312" w:afterLines="100"/>
        <w:jc w:val="center"/>
        <w:rPr>
          <w:rFonts w:ascii="宋体" w:hAnsi="宋体"/>
          <w:b/>
          <w:spacing w:val="20"/>
          <w:sz w:val="30"/>
          <w:szCs w:val="30"/>
        </w:rPr>
      </w:pPr>
      <w:r>
        <w:rPr>
          <w:rFonts w:hint="eastAsia" w:ascii="宋体" w:hAnsi="宋体"/>
          <w:b/>
          <w:spacing w:val="20"/>
          <w:sz w:val="30"/>
          <w:szCs w:val="30"/>
        </w:rPr>
        <w:t>投标保证金汇入情况说明</w:t>
      </w:r>
    </w:p>
    <w:p>
      <w:pPr>
        <w:spacing w:before="468" w:beforeLines="150" w:after="312" w:afterLines="100" w:line="360" w:lineRule="auto"/>
        <w:rPr>
          <w:rFonts w:ascii="宋体" w:hAnsi="宋体"/>
          <w:b/>
        </w:rPr>
      </w:pPr>
      <w:r>
        <w:rPr>
          <w:rFonts w:hint="eastAsia" w:ascii="宋体" w:hAnsi="宋体"/>
          <w:b/>
        </w:rPr>
        <w:t>致：广东智汇城市建设项目管理有限公司</w:t>
      </w:r>
    </w:p>
    <w:p>
      <w:pPr>
        <w:spacing w:line="360" w:lineRule="auto"/>
        <w:ind w:firstLine="422" w:firstLineChars="200"/>
        <w:rPr>
          <w:rFonts w:ascii="宋体" w:hAnsi="宋体"/>
          <w:szCs w:val="21"/>
        </w:rPr>
      </w:pPr>
      <w:r>
        <w:rPr>
          <w:rFonts w:hint="eastAsia" w:ascii="宋体" w:hAnsi="宋体"/>
          <w:b/>
          <w:bCs/>
          <w:szCs w:val="21"/>
        </w:rPr>
        <w:t>本单位已按</w:t>
      </w:r>
      <w:r>
        <w:rPr>
          <w:rFonts w:ascii="宋体" w:hAnsi="宋体"/>
          <w:b/>
          <w:bCs/>
          <w:szCs w:val="21"/>
          <w:u w:val="single"/>
        </w:rPr>
        <w:t xml:space="preserve">     （</w:t>
      </w:r>
      <w:r>
        <w:rPr>
          <w:rFonts w:hint="eastAsia" w:ascii="宋体" w:hAnsi="宋体"/>
          <w:b/>
          <w:bCs/>
          <w:szCs w:val="21"/>
          <w:u w:val="single"/>
        </w:rPr>
        <w:t>项目名称）</w:t>
      </w:r>
      <w:r>
        <w:rPr>
          <w:rFonts w:ascii="宋体" w:hAnsi="宋体"/>
          <w:b/>
          <w:bCs/>
          <w:szCs w:val="21"/>
          <w:u w:val="single"/>
        </w:rPr>
        <w:t xml:space="preserve">     </w:t>
      </w:r>
      <w:r>
        <w:rPr>
          <w:rFonts w:hint="eastAsia" w:ascii="宋体" w:hAnsi="宋体"/>
          <w:b/>
          <w:bCs/>
          <w:szCs w:val="21"/>
        </w:rPr>
        <w:t>项目（项目编号：</w:t>
      </w:r>
      <w:r>
        <w:rPr>
          <w:rFonts w:ascii="宋体" w:hAnsi="宋体"/>
          <w:b/>
          <w:bCs/>
          <w:szCs w:val="21"/>
          <w:u w:val="single"/>
        </w:rPr>
        <w:t xml:space="preserve">             </w:t>
      </w:r>
      <w:r>
        <w:rPr>
          <w:rFonts w:hint="eastAsia" w:ascii="宋体" w:hAnsi="宋体"/>
          <w:b/>
          <w:bCs/>
          <w:szCs w:val="21"/>
        </w:rPr>
        <w:t>）的招标文件要求，于</w:t>
      </w:r>
      <w:r>
        <w:rPr>
          <w:rFonts w:ascii="宋体" w:hAnsi="宋体"/>
          <w:b/>
          <w:bCs/>
          <w:szCs w:val="21"/>
          <w:u w:val="single"/>
        </w:rPr>
        <w:t xml:space="preserve">   </w:t>
      </w:r>
      <w:r>
        <w:rPr>
          <w:rFonts w:hint="eastAsia" w:ascii="宋体" w:hAnsi="宋体"/>
          <w:b/>
          <w:bCs/>
          <w:szCs w:val="21"/>
        </w:rPr>
        <w:t>年</w:t>
      </w:r>
      <w:r>
        <w:rPr>
          <w:rFonts w:ascii="宋体" w:hAnsi="宋体"/>
          <w:b/>
          <w:bCs/>
          <w:szCs w:val="21"/>
          <w:u w:val="single"/>
        </w:rPr>
        <w:t xml:space="preserve">   </w:t>
      </w:r>
      <w:r>
        <w:rPr>
          <w:rFonts w:hint="eastAsia" w:ascii="宋体" w:hAnsi="宋体"/>
          <w:b/>
          <w:bCs/>
          <w:szCs w:val="21"/>
        </w:rPr>
        <w:t>月</w:t>
      </w:r>
      <w:r>
        <w:rPr>
          <w:rFonts w:ascii="宋体" w:hAnsi="宋体"/>
          <w:b/>
          <w:bCs/>
          <w:szCs w:val="21"/>
          <w:u w:val="single"/>
        </w:rPr>
        <w:t xml:space="preserve">   </w:t>
      </w:r>
      <w:r>
        <w:rPr>
          <w:rFonts w:hint="eastAsia" w:ascii="宋体" w:hAnsi="宋体"/>
          <w:b/>
          <w:bCs/>
          <w:szCs w:val="21"/>
        </w:rPr>
        <w:t>日前以</w:t>
      </w:r>
      <w:r>
        <w:rPr>
          <w:rFonts w:ascii="宋体" w:hAnsi="宋体"/>
          <w:b/>
          <w:bCs/>
          <w:szCs w:val="21"/>
          <w:u w:val="single"/>
        </w:rPr>
        <w:t xml:space="preserve">       </w:t>
      </w:r>
      <w:r>
        <w:rPr>
          <w:rFonts w:hint="eastAsia" w:ascii="宋体" w:hAnsi="宋体"/>
          <w:b/>
          <w:bCs/>
          <w:szCs w:val="21"/>
        </w:rPr>
        <w:t>（付款形式）方式汇入指定账户（账户名称：</w:t>
      </w:r>
      <w:r>
        <w:rPr>
          <w:rFonts w:ascii="宋体" w:hAnsi="宋体"/>
          <w:b/>
          <w:bCs/>
          <w:szCs w:val="21"/>
          <w:u w:val="single"/>
        </w:rPr>
        <w:t xml:space="preserve">                  </w:t>
      </w:r>
      <w:r>
        <w:rPr>
          <w:rFonts w:hint="eastAsia" w:ascii="宋体" w:hAnsi="宋体"/>
          <w:b/>
          <w:bCs/>
          <w:szCs w:val="21"/>
        </w:rPr>
        <w:t>，账号：</w:t>
      </w:r>
      <w:r>
        <w:rPr>
          <w:rFonts w:ascii="宋体" w:hAnsi="宋体"/>
          <w:b/>
          <w:bCs/>
          <w:szCs w:val="21"/>
          <w:u w:val="single"/>
        </w:rPr>
        <w:t xml:space="preserve">                  </w:t>
      </w:r>
      <w:r>
        <w:rPr>
          <w:rFonts w:hint="eastAsia" w:ascii="宋体" w:hAnsi="宋体"/>
          <w:b/>
          <w:bCs/>
          <w:szCs w:val="21"/>
        </w:rPr>
        <w:t>，开户银行：</w:t>
      </w:r>
      <w:r>
        <w:rPr>
          <w:rFonts w:ascii="宋体" w:hAnsi="宋体"/>
          <w:b/>
          <w:bCs/>
          <w:szCs w:val="21"/>
          <w:u w:val="single"/>
        </w:rPr>
        <w:t xml:space="preserve">                 </w:t>
      </w:r>
      <w:r>
        <w:rPr>
          <w:rFonts w:hint="eastAsia" w:ascii="宋体" w:hAnsi="宋体"/>
          <w:b/>
          <w:bCs/>
          <w:szCs w:val="21"/>
        </w:rPr>
        <w:t>）。</w:t>
      </w:r>
    </w:p>
    <w:p>
      <w:pPr>
        <w:spacing w:line="360" w:lineRule="auto"/>
        <w:ind w:firstLine="420" w:firstLineChars="200"/>
        <w:rPr>
          <w:rFonts w:ascii="宋体" w:hAnsi="宋体"/>
          <w:szCs w:val="21"/>
        </w:rPr>
      </w:pPr>
      <w:r>
        <w:rPr>
          <w:rFonts w:hint="eastAsia" w:ascii="宋体" w:hAnsi="宋体"/>
          <w:szCs w:val="21"/>
        </w:rPr>
        <w:t>本单位投标保证金的汇款情况：（详见附件－投标保证金汇款凭证）</w:t>
      </w:r>
    </w:p>
    <w:p>
      <w:pPr>
        <w:spacing w:line="360" w:lineRule="auto"/>
        <w:ind w:firstLine="420" w:firstLineChars="200"/>
        <w:rPr>
          <w:rFonts w:ascii="宋体" w:hAnsi="宋体"/>
          <w:szCs w:val="21"/>
        </w:rPr>
      </w:pPr>
      <w:r>
        <w:rPr>
          <w:rFonts w:hint="eastAsia" w:ascii="宋体" w:hAnsi="宋体"/>
          <w:szCs w:val="21"/>
        </w:rPr>
        <w:t>汇出时间：</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pPr>
        <w:spacing w:line="360" w:lineRule="auto"/>
        <w:ind w:firstLine="420" w:firstLineChars="200"/>
        <w:rPr>
          <w:rFonts w:ascii="宋体" w:hAnsi="宋体"/>
          <w:szCs w:val="21"/>
          <w:u w:val="single"/>
        </w:rPr>
      </w:pPr>
      <w:r>
        <w:rPr>
          <w:rFonts w:hint="eastAsia" w:ascii="宋体" w:hAnsi="宋体"/>
          <w:szCs w:val="21"/>
        </w:rPr>
        <w:t>汇款金额：（大写）人民币</w:t>
      </w:r>
      <w:r>
        <w:rPr>
          <w:rFonts w:ascii="宋体" w:hAnsi="宋体"/>
          <w:szCs w:val="21"/>
          <w:u w:val="single"/>
        </w:rPr>
        <w:t xml:space="preserve">                    </w:t>
      </w:r>
      <w:r>
        <w:rPr>
          <w:rFonts w:hint="eastAsia" w:ascii="宋体" w:hAnsi="宋体"/>
          <w:szCs w:val="21"/>
        </w:rPr>
        <w:t>元（小写：￥</w:t>
      </w:r>
      <w:r>
        <w:rPr>
          <w:rFonts w:ascii="宋体" w:hAnsi="宋体"/>
          <w:szCs w:val="21"/>
          <w:u w:val="single"/>
        </w:rPr>
        <w:t xml:space="preserve">                    </w:t>
      </w:r>
      <w:r>
        <w:rPr>
          <w:rFonts w:hint="eastAsia" w:ascii="宋体" w:hAnsi="宋体"/>
          <w:szCs w:val="21"/>
        </w:rPr>
        <w:t>元），</w:t>
      </w:r>
    </w:p>
    <w:p>
      <w:pPr>
        <w:spacing w:line="360" w:lineRule="auto"/>
        <w:ind w:firstLine="420" w:firstLineChars="200"/>
        <w:rPr>
          <w:rFonts w:ascii="宋体" w:hAnsi="宋体"/>
          <w:szCs w:val="21"/>
          <w:u w:val="single"/>
        </w:rPr>
      </w:pPr>
      <w:r>
        <w:rPr>
          <w:rFonts w:hint="eastAsia" w:ascii="宋体" w:hAnsi="宋体"/>
          <w:szCs w:val="21"/>
        </w:rPr>
        <w:t>汇款账户名称：</w:t>
      </w:r>
      <w:r>
        <w:rPr>
          <w:rFonts w:ascii="宋体" w:hAnsi="宋体"/>
          <w:szCs w:val="21"/>
          <w:u w:val="single"/>
        </w:rPr>
        <w:t xml:space="preserve">         （必须是投标时使用的账户名）                        </w:t>
      </w:r>
    </w:p>
    <w:p>
      <w:pPr>
        <w:spacing w:line="360" w:lineRule="auto"/>
        <w:ind w:firstLine="420" w:firstLineChars="200"/>
        <w:rPr>
          <w:rFonts w:ascii="宋体" w:hAnsi="宋体"/>
          <w:szCs w:val="21"/>
        </w:rPr>
      </w:pPr>
      <w:r>
        <w:rPr>
          <w:rFonts w:hint="eastAsia" w:ascii="宋体" w:hAnsi="宋体"/>
          <w:szCs w:val="21"/>
        </w:rPr>
        <w:t>帐</w:t>
      </w:r>
      <w:r>
        <w:rPr>
          <w:rFonts w:ascii="宋体" w:hAnsi="宋体"/>
          <w:szCs w:val="21"/>
        </w:rPr>
        <w:t xml:space="preserve">    </w:t>
      </w:r>
      <w:r>
        <w:rPr>
          <w:rFonts w:hint="eastAsia" w:ascii="宋体" w:hAnsi="宋体"/>
          <w:szCs w:val="21"/>
        </w:rPr>
        <w:t>号：</w:t>
      </w:r>
      <w:r>
        <w:rPr>
          <w:rFonts w:ascii="宋体" w:hAnsi="宋体"/>
          <w:szCs w:val="21"/>
          <w:u w:val="single"/>
        </w:rPr>
        <w:t xml:space="preserve">              （必须是投标时使用的账号）                         </w:t>
      </w:r>
    </w:p>
    <w:p>
      <w:pPr>
        <w:spacing w:line="360" w:lineRule="auto"/>
        <w:ind w:firstLine="420" w:firstLineChars="200"/>
        <w:rPr>
          <w:rFonts w:ascii="宋体" w:hAnsi="宋体"/>
          <w:szCs w:val="21"/>
          <w:u w:val="single"/>
        </w:rPr>
      </w:pPr>
      <w:r>
        <w:rPr>
          <w:rFonts w:hint="eastAsia" w:ascii="宋体" w:hAnsi="宋体"/>
          <w:szCs w:val="21"/>
        </w:rPr>
        <w:t>开户银行：</w:t>
      </w:r>
      <w:r>
        <w:rPr>
          <w:rFonts w:ascii="宋体" w:hAnsi="宋体"/>
          <w:szCs w:val="21"/>
          <w:u w:val="single"/>
        </w:rPr>
        <w:t xml:space="preserve">            省             市           银行           支行      </w:t>
      </w:r>
    </w:p>
    <w:p>
      <w:pPr>
        <w:spacing w:line="360" w:lineRule="auto"/>
        <w:ind w:firstLine="420" w:firstLineChars="200"/>
        <w:rPr>
          <w:rFonts w:ascii="宋体" w:hAnsi="宋体"/>
          <w:szCs w:val="21"/>
        </w:rPr>
      </w:pPr>
      <w:r>
        <w:rPr>
          <w:rFonts w:hint="eastAsia" w:ascii="宋体" w:hAnsi="宋体"/>
          <w:szCs w:val="21"/>
        </w:rPr>
        <w:t>本单位谨承诺上述资料是正确、真实的，如因上述证明与事实不符导致的一切损失，本单位保证承担赔偿等一切法律责任。</w:t>
      </w:r>
    </w:p>
    <w:p>
      <w:pPr>
        <w:spacing w:line="360" w:lineRule="auto"/>
        <w:ind w:firstLine="420" w:firstLineChars="200"/>
        <w:rPr>
          <w:rFonts w:ascii="宋体" w:hAnsi="宋体"/>
          <w:szCs w:val="21"/>
        </w:rPr>
      </w:pPr>
      <w:r>
        <w:rPr>
          <w:rFonts w:hint="eastAsia" w:ascii="宋体" w:hAnsi="宋体"/>
          <w:szCs w:val="21"/>
        </w:rPr>
        <w:t>投标保证金退回时，请按上述资料退回。</w:t>
      </w:r>
    </w:p>
    <w:p>
      <w:pPr>
        <w:spacing w:line="360" w:lineRule="auto"/>
        <w:ind w:right="844" w:rightChars="402"/>
        <w:jc w:val="right"/>
        <w:rPr>
          <w:rFonts w:ascii="宋体" w:hAnsi="宋体"/>
          <w:szCs w:val="21"/>
        </w:rPr>
      </w:pPr>
      <w:r>
        <w:rPr>
          <w:rFonts w:hint="eastAsia" w:ascii="宋体" w:hAnsi="宋体"/>
          <w:szCs w:val="21"/>
        </w:rPr>
        <w:t>（单位公章）</w:t>
      </w:r>
    </w:p>
    <w:p>
      <w:pPr>
        <w:spacing w:line="360" w:lineRule="auto"/>
        <w:ind w:right="628" w:rightChars="299"/>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60" w:lineRule="auto"/>
        <w:rPr>
          <w:rFonts w:ascii="宋体" w:hAnsi="宋体"/>
          <w:szCs w:val="21"/>
          <w:u w:val="single"/>
        </w:rPr>
      </w:pPr>
      <w:r>
        <w:rPr>
          <w:rFonts w:hint="eastAsia" w:ascii="宋体" w:hAnsi="宋体"/>
          <w:szCs w:val="21"/>
        </w:rPr>
        <w:t>单位名称：</w:t>
      </w:r>
      <w:r>
        <w:rPr>
          <w:rFonts w:ascii="宋体" w:hAnsi="宋体"/>
          <w:szCs w:val="21"/>
          <w:u w:val="single"/>
        </w:rPr>
        <w:t xml:space="preserve">                    </w:t>
      </w:r>
    </w:p>
    <w:p>
      <w:pPr>
        <w:spacing w:line="360" w:lineRule="auto"/>
        <w:rPr>
          <w:rFonts w:ascii="宋体" w:hAnsi="宋体"/>
          <w:szCs w:val="21"/>
        </w:rPr>
      </w:pPr>
      <w:r>
        <w:rPr>
          <w:rFonts w:hint="eastAsia" w:ascii="宋体" w:hAnsi="宋体"/>
          <w:szCs w:val="21"/>
        </w:rPr>
        <w:t>单位地址：</w:t>
      </w:r>
      <w:r>
        <w:rPr>
          <w:rFonts w:ascii="宋体" w:hAnsi="宋体"/>
          <w:szCs w:val="21"/>
          <w:u w:val="single"/>
        </w:rPr>
        <w:t xml:space="preserve">                    </w:t>
      </w:r>
    </w:p>
    <w:p>
      <w:pPr>
        <w:spacing w:line="360" w:lineRule="auto"/>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
          <w:szCs w:val="21"/>
          <w:u w:val="single"/>
        </w:rPr>
        <w:t>（投标单位财务）</w:t>
      </w:r>
      <w:r>
        <w:rPr>
          <w:rFonts w:ascii="宋体" w:hAnsi="宋体"/>
          <w:szCs w:val="21"/>
          <w:u w:val="single"/>
        </w:rPr>
        <w:t xml:space="preserve">  </w:t>
      </w:r>
    </w:p>
    <w:p>
      <w:pPr>
        <w:spacing w:line="360" w:lineRule="auto"/>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0"/>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8528"/>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pPr>
              <w:jc w:val="center"/>
              <w:rPr>
                <w:rFonts w:ascii="宋体" w:hAnsi="宋体"/>
                <w:szCs w:val="21"/>
              </w:rPr>
            </w:pPr>
            <w:r>
              <w:rPr>
                <w:rFonts w:hint="eastAsia" w:ascii="宋体" w:hAnsi="宋体"/>
                <w:szCs w:val="21"/>
              </w:rPr>
              <w:t>附件一：我方投标保证金汇款凭证（复印件加盖投标人公章）</w:t>
            </w:r>
          </w:p>
        </w:tc>
      </w:tr>
    </w:tbl>
    <w:p>
      <w:pPr>
        <w:spacing w:line="360" w:lineRule="auto"/>
        <w:rPr>
          <w:rFonts w:ascii="宋体" w:hAnsi="宋体"/>
          <w:bCs/>
          <w:szCs w:val="21"/>
          <w:lang w:val="zh-CN"/>
        </w:rPr>
      </w:pPr>
      <w:r>
        <w:rPr>
          <w:rFonts w:hint="eastAsia" w:ascii="宋体" w:hAnsi="宋体"/>
          <w:bCs/>
          <w:szCs w:val="21"/>
          <w:lang w:val="zh-CN"/>
        </w:rPr>
        <w:t>注：本情况说明手写无效。</w:t>
      </w:r>
    </w:p>
    <w:p>
      <w:pPr>
        <w:pStyle w:val="3"/>
        <w:keepNext w:val="0"/>
        <w:keepLines w:val="0"/>
        <w:pageBreakBefore/>
        <w:tabs>
          <w:tab w:val="left" w:pos="426"/>
          <w:tab w:val="left" w:pos="567"/>
        </w:tabs>
        <w:spacing w:line="360" w:lineRule="auto"/>
        <w:jc w:val="left"/>
        <w:rPr>
          <w:rStyle w:val="30"/>
          <w:rFonts w:ascii="宋体" w:hAnsi="宋体"/>
          <w:b/>
          <w:bCs/>
          <w:spacing w:val="12"/>
          <w:sz w:val="21"/>
          <w:szCs w:val="21"/>
        </w:rPr>
      </w:pPr>
      <w:bookmarkStart w:id="105" w:name="_Toc58513409"/>
      <w:bookmarkStart w:id="106" w:name="_Toc72154499"/>
      <w:r>
        <w:rPr>
          <w:rStyle w:val="30"/>
          <w:rFonts w:hint="eastAsia" w:ascii="宋体" w:hAnsi="宋体"/>
          <w:b/>
          <w:bCs/>
          <w:spacing w:val="12"/>
          <w:sz w:val="21"/>
          <w:szCs w:val="21"/>
        </w:rPr>
        <w:t>附件19</w:t>
      </w:r>
      <w:r>
        <w:rPr>
          <w:rStyle w:val="30"/>
          <w:rFonts w:ascii="宋体" w:hAnsi="宋体"/>
          <w:b/>
          <w:bCs/>
          <w:spacing w:val="12"/>
          <w:sz w:val="21"/>
          <w:szCs w:val="21"/>
        </w:rPr>
        <w:t xml:space="preserve"> </w:t>
      </w:r>
      <w:r>
        <w:rPr>
          <w:rStyle w:val="30"/>
          <w:rFonts w:hint="eastAsia" w:ascii="宋体" w:hAnsi="宋体"/>
          <w:b/>
          <w:bCs/>
          <w:spacing w:val="12"/>
          <w:sz w:val="21"/>
          <w:szCs w:val="21"/>
        </w:rPr>
        <w:t>政府采购投标担保函递交情况说明</w:t>
      </w:r>
      <w:bookmarkEnd w:id="105"/>
      <w:bookmarkEnd w:id="106"/>
    </w:p>
    <w:p>
      <w:pPr>
        <w:spacing w:before="312" w:beforeLines="100" w:after="312" w:afterLines="100"/>
        <w:jc w:val="center"/>
        <w:rPr>
          <w:rFonts w:ascii="宋体" w:hAnsi="宋体"/>
          <w:b/>
          <w:spacing w:val="20"/>
          <w:sz w:val="30"/>
          <w:szCs w:val="30"/>
        </w:rPr>
      </w:pPr>
      <w:r>
        <w:rPr>
          <w:rFonts w:hint="eastAsia" w:ascii="宋体" w:hAnsi="宋体"/>
          <w:b/>
          <w:spacing w:val="20"/>
          <w:sz w:val="30"/>
          <w:szCs w:val="30"/>
        </w:rPr>
        <w:t>政府采购投标担保函递交情况说明</w:t>
      </w:r>
    </w:p>
    <w:p>
      <w:pPr>
        <w:spacing w:before="468" w:beforeLines="150" w:after="312" w:afterLines="100" w:line="360" w:lineRule="auto"/>
        <w:rPr>
          <w:rFonts w:ascii="宋体" w:hAnsi="宋体"/>
          <w:b/>
        </w:rPr>
      </w:pPr>
      <w:r>
        <w:rPr>
          <w:rFonts w:hint="eastAsia" w:ascii="宋体" w:hAnsi="宋体"/>
          <w:b/>
        </w:rPr>
        <w:t>致：广东智汇城市建设项目管理有限公司</w:t>
      </w:r>
    </w:p>
    <w:p>
      <w:pPr>
        <w:spacing w:line="480" w:lineRule="auto"/>
        <w:ind w:firstLine="420" w:firstLineChars="200"/>
        <w:rPr>
          <w:rFonts w:ascii="宋体" w:hAnsi="宋体"/>
          <w:szCs w:val="21"/>
        </w:rPr>
      </w:pPr>
      <w:r>
        <w:rPr>
          <w:rFonts w:hint="eastAsia" w:ascii="宋体" w:hAnsi="宋体"/>
          <w:bCs/>
          <w:szCs w:val="21"/>
        </w:rPr>
        <w:t>本单位已按</w:t>
      </w:r>
      <w:r>
        <w:rPr>
          <w:rFonts w:ascii="宋体" w:hAnsi="宋体"/>
          <w:bCs/>
          <w:szCs w:val="21"/>
          <w:u w:val="single"/>
        </w:rPr>
        <w:t xml:space="preserve">     （</w:t>
      </w:r>
      <w:r>
        <w:rPr>
          <w:rFonts w:hint="eastAsia" w:ascii="宋体" w:hAnsi="宋体"/>
          <w:bCs/>
          <w:szCs w:val="21"/>
          <w:u w:val="single"/>
        </w:rPr>
        <w:t>项目名称）</w:t>
      </w:r>
      <w:r>
        <w:rPr>
          <w:rFonts w:ascii="宋体" w:hAnsi="宋体"/>
          <w:bCs/>
          <w:szCs w:val="21"/>
          <w:u w:val="single"/>
        </w:rPr>
        <w:t xml:space="preserve">     </w:t>
      </w:r>
      <w:r>
        <w:rPr>
          <w:rFonts w:hint="eastAsia" w:ascii="宋体" w:hAnsi="宋体"/>
          <w:bCs/>
          <w:szCs w:val="21"/>
        </w:rPr>
        <w:t>项目（项目编号：</w:t>
      </w:r>
      <w:r>
        <w:rPr>
          <w:rFonts w:ascii="宋体" w:hAnsi="宋体"/>
          <w:bCs/>
          <w:szCs w:val="21"/>
          <w:u w:val="single"/>
        </w:rPr>
        <w:t xml:space="preserve">             </w:t>
      </w:r>
      <w:r>
        <w:rPr>
          <w:rFonts w:hint="eastAsia" w:ascii="宋体" w:hAnsi="宋体"/>
          <w:bCs/>
          <w:szCs w:val="21"/>
        </w:rPr>
        <w:t>）的招标文件要求，于</w:t>
      </w:r>
      <w:r>
        <w:rPr>
          <w:rFonts w:hint="eastAsia" w:ascii="宋体" w:hAnsi="宋体"/>
          <w:szCs w:val="21"/>
          <w:u w:val="single"/>
        </w:rPr>
        <w:t xml:space="preserve">      年</w:t>
      </w:r>
      <w:r>
        <w:rPr>
          <w:rFonts w:ascii="宋体" w:hAnsi="宋体"/>
          <w:szCs w:val="21"/>
          <w:u w:val="single"/>
        </w:rPr>
        <w:t xml:space="preserve">   月   日    </w:t>
      </w:r>
      <w:r>
        <w:rPr>
          <w:rFonts w:hint="eastAsia" w:ascii="宋体" w:hAnsi="宋体"/>
          <w:szCs w:val="21"/>
          <w:u w:val="single"/>
        </w:rPr>
        <w:t>时</w:t>
      </w:r>
      <w:r>
        <w:rPr>
          <w:rFonts w:ascii="宋体" w:hAnsi="宋体"/>
          <w:szCs w:val="21"/>
          <w:u w:val="single"/>
        </w:rPr>
        <w:t xml:space="preserve">   </w:t>
      </w:r>
      <w:r>
        <w:rPr>
          <w:rFonts w:hint="eastAsia" w:ascii="宋体" w:hAnsi="宋体"/>
          <w:szCs w:val="21"/>
          <w:u w:val="single"/>
        </w:rPr>
        <w:t>分（北京时间）</w:t>
      </w:r>
      <w:r>
        <w:rPr>
          <w:rFonts w:hint="eastAsia" w:ascii="宋体" w:hAnsi="宋体"/>
          <w:bCs/>
          <w:szCs w:val="21"/>
        </w:rPr>
        <w:t>前以</w:t>
      </w:r>
      <w:r>
        <w:rPr>
          <w:rFonts w:hint="eastAsia" w:ascii="宋体" w:hAnsi="宋体"/>
          <w:bCs/>
          <w:szCs w:val="21"/>
          <w:u w:val="single"/>
        </w:rPr>
        <w:t>政府采购投标担保函</w:t>
      </w:r>
      <w:r>
        <w:rPr>
          <w:rFonts w:hint="eastAsia" w:ascii="宋体" w:hAnsi="宋体"/>
          <w:bCs/>
          <w:szCs w:val="21"/>
        </w:rPr>
        <w:t>方式与投标文件一同递交。</w:t>
      </w:r>
    </w:p>
    <w:p>
      <w:pPr>
        <w:spacing w:line="360" w:lineRule="auto"/>
        <w:ind w:right="844" w:rightChars="402"/>
        <w:jc w:val="right"/>
        <w:rPr>
          <w:rFonts w:ascii="宋体" w:hAnsi="宋体"/>
          <w:szCs w:val="21"/>
        </w:rPr>
      </w:pPr>
    </w:p>
    <w:p>
      <w:pPr>
        <w:spacing w:line="360" w:lineRule="auto"/>
        <w:ind w:right="844" w:rightChars="402"/>
        <w:jc w:val="right"/>
        <w:rPr>
          <w:rFonts w:ascii="宋体" w:hAnsi="宋体"/>
          <w:szCs w:val="21"/>
        </w:rPr>
      </w:pPr>
      <w:r>
        <w:rPr>
          <w:rFonts w:hint="eastAsia" w:ascii="宋体" w:hAnsi="宋体"/>
          <w:szCs w:val="21"/>
        </w:rPr>
        <w:t>（单位公章）</w:t>
      </w:r>
    </w:p>
    <w:p>
      <w:pPr>
        <w:spacing w:after="624" w:afterLines="200" w:line="360" w:lineRule="auto"/>
        <w:ind w:right="628" w:rightChars="299"/>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60" w:lineRule="auto"/>
        <w:rPr>
          <w:rFonts w:ascii="宋体" w:hAnsi="宋体"/>
          <w:szCs w:val="21"/>
          <w:u w:val="single"/>
        </w:rPr>
      </w:pPr>
      <w:r>
        <w:rPr>
          <w:rFonts w:hint="eastAsia" w:ascii="宋体" w:hAnsi="宋体"/>
          <w:szCs w:val="21"/>
        </w:rPr>
        <w:t>单位名称：</w:t>
      </w:r>
      <w:r>
        <w:rPr>
          <w:rFonts w:ascii="宋体" w:hAnsi="宋体"/>
          <w:szCs w:val="21"/>
          <w:u w:val="single"/>
        </w:rPr>
        <w:t xml:space="preserve">                    </w:t>
      </w:r>
    </w:p>
    <w:p>
      <w:pPr>
        <w:spacing w:line="360" w:lineRule="auto"/>
        <w:rPr>
          <w:rFonts w:ascii="宋体" w:hAnsi="宋体"/>
          <w:szCs w:val="21"/>
        </w:rPr>
      </w:pPr>
      <w:r>
        <w:rPr>
          <w:rFonts w:hint="eastAsia" w:ascii="宋体" w:hAnsi="宋体"/>
          <w:szCs w:val="21"/>
        </w:rPr>
        <w:t>单位地址：</w:t>
      </w:r>
      <w:r>
        <w:rPr>
          <w:rFonts w:ascii="宋体" w:hAnsi="宋体"/>
          <w:szCs w:val="21"/>
          <w:u w:val="single"/>
        </w:rPr>
        <w:t xml:space="preserve">                    </w:t>
      </w:r>
    </w:p>
    <w:p>
      <w:pPr>
        <w:spacing w:line="360" w:lineRule="auto"/>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
          <w:szCs w:val="21"/>
          <w:u w:val="single"/>
        </w:rPr>
        <w:t>（投标单位财务）</w:t>
      </w:r>
      <w:r>
        <w:rPr>
          <w:rFonts w:ascii="宋体" w:hAnsi="宋体"/>
          <w:szCs w:val="21"/>
          <w:u w:val="single"/>
        </w:rPr>
        <w:t xml:space="preserve">  </w:t>
      </w:r>
    </w:p>
    <w:p>
      <w:pPr>
        <w:spacing w:line="360" w:lineRule="auto"/>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0"/>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8528"/>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pPr>
              <w:jc w:val="center"/>
              <w:rPr>
                <w:rFonts w:ascii="宋体" w:hAnsi="宋体"/>
                <w:b/>
                <w:szCs w:val="21"/>
              </w:rPr>
            </w:pPr>
            <w:r>
              <w:rPr>
                <w:rFonts w:hint="eastAsia" w:ascii="宋体" w:hAnsi="宋体"/>
                <w:b/>
                <w:szCs w:val="21"/>
              </w:rPr>
              <w:t>附件一：</w:t>
            </w:r>
            <w:r>
              <w:rPr>
                <w:rFonts w:hint="eastAsia" w:ascii="宋体" w:hAnsi="宋体"/>
                <w:b/>
                <w:szCs w:val="21"/>
                <w:lang w:val="zh-CN"/>
              </w:rPr>
              <w:t>《政府采购投标担保函》</w:t>
            </w:r>
            <w:r>
              <w:rPr>
                <w:rFonts w:hint="eastAsia" w:ascii="宋体" w:hAnsi="宋体"/>
                <w:b/>
                <w:szCs w:val="21"/>
              </w:rPr>
              <w:t>（原件）</w:t>
            </w:r>
          </w:p>
        </w:tc>
      </w:tr>
    </w:tbl>
    <w:p>
      <w:pPr>
        <w:pStyle w:val="3"/>
        <w:keepNext w:val="0"/>
        <w:keepLines w:val="0"/>
        <w:pageBreakBefore/>
        <w:tabs>
          <w:tab w:val="left" w:pos="426"/>
          <w:tab w:val="left" w:pos="567"/>
        </w:tabs>
        <w:spacing w:line="360" w:lineRule="auto"/>
        <w:jc w:val="left"/>
        <w:rPr>
          <w:rStyle w:val="30"/>
          <w:rFonts w:ascii="宋体" w:hAnsi="宋体"/>
          <w:b/>
          <w:bCs w:val="0"/>
          <w:spacing w:val="12"/>
          <w:sz w:val="21"/>
          <w:szCs w:val="21"/>
        </w:rPr>
      </w:pPr>
      <w:bookmarkStart w:id="107" w:name="_Toc58513410"/>
      <w:bookmarkStart w:id="108" w:name="_Toc72154500"/>
      <w:r>
        <w:rPr>
          <w:rStyle w:val="30"/>
          <w:rFonts w:hint="eastAsia" w:ascii="宋体" w:hAnsi="宋体"/>
          <w:b/>
          <w:bCs/>
          <w:spacing w:val="12"/>
          <w:sz w:val="21"/>
          <w:szCs w:val="21"/>
        </w:rPr>
        <w:t>附件2</w:t>
      </w:r>
      <w:bookmarkEnd w:id="107"/>
      <w:bookmarkStart w:id="109" w:name="_Toc58513414"/>
      <w:r>
        <w:rPr>
          <w:rStyle w:val="30"/>
          <w:rFonts w:hint="eastAsia" w:ascii="宋体" w:hAnsi="宋体"/>
          <w:b/>
          <w:bCs/>
          <w:spacing w:val="12"/>
          <w:sz w:val="21"/>
          <w:szCs w:val="21"/>
        </w:rPr>
        <w:t>0</w:t>
      </w:r>
      <w:r>
        <w:rPr>
          <w:rStyle w:val="30"/>
          <w:rFonts w:ascii="宋体" w:hAnsi="宋体"/>
          <w:b/>
          <w:bCs/>
          <w:spacing w:val="12"/>
          <w:sz w:val="21"/>
          <w:szCs w:val="21"/>
        </w:rPr>
        <w:t xml:space="preserve"> </w:t>
      </w:r>
      <w:r>
        <w:rPr>
          <w:rStyle w:val="30"/>
          <w:rFonts w:hint="eastAsia" w:ascii="宋体" w:hAnsi="宋体"/>
          <w:b/>
          <w:bCs w:val="0"/>
          <w:spacing w:val="12"/>
          <w:sz w:val="21"/>
          <w:szCs w:val="21"/>
        </w:rPr>
        <w:t>相关保函格式</w:t>
      </w:r>
      <w:bookmarkEnd w:id="108"/>
      <w:bookmarkEnd w:id="109"/>
    </w:p>
    <w:p>
      <w:pPr>
        <w:spacing w:before="312" w:beforeLines="100" w:after="312" w:afterLines="100" w:line="360" w:lineRule="auto"/>
        <w:jc w:val="center"/>
        <w:rPr>
          <w:rFonts w:ascii="宋体" w:hAnsi="宋体"/>
          <w:b/>
          <w:spacing w:val="20"/>
          <w:sz w:val="30"/>
          <w:szCs w:val="30"/>
        </w:rPr>
      </w:pPr>
      <w:r>
        <w:rPr>
          <w:rFonts w:hint="eastAsia" w:ascii="宋体" w:hAnsi="宋体"/>
          <w:b/>
          <w:spacing w:val="20"/>
          <w:sz w:val="30"/>
          <w:szCs w:val="30"/>
        </w:rPr>
        <w:t>政府采购投标担保函</w:t>
      </w:r>
    </w:p>
    <w:p>
      <w:pPr>
        <w:spacing w:line="360" w:lineRule="auto"/>
        <w:ind w:firstLine="6261" w:firstLineChars="2970"/>
        <w:rPr>
          <w:rFonts w:ascii="宋体" w:hAnsi="宋体"/>
          <w:b/>
          <w:szCs w:val="21"/>
        </w:rPr>
      </w:pPr>
      <w:r>
        <w:rPr>
          <w:rFonts w:hint="eastAsia" w:ascii="宋体" w:hAnsi="宋体"/>
          <w:b/>
          <w:szCs w:val="21"/>
        </w:rPr>
        <w:t>编号：</w:t>
      </w:r>
    </w:p>
    <w:p>
      <w:pPr>
        <w:spacing w:line="360" w:lineRule="auto"/>
        <w:rPr>
          <w:rFonts w:ascii="宋体" w:hAnsi="宋体"/>
          <w:szCs w:val="21"/>
          <w:u w:val="single"/>
        </w:rPr>
      </w:pPr>
      <w:r>
        <w:rPr>
          <w:rFonts w:hint="eastAsia" w:ascii="宋体" w:hAnsi="宋体"/>
          <w:szCs w:val="21"/>
          <w:u w:val="single"/>
        </w:rPr>
        <w:t xml:space="preserve">                     </w:t>
      </w:r>
      <w:r>
        <w:rPr>
          <w:rFonts w:hint="eastAsia" w:ascii="宋体" w:hAnsi="宋体"/>
          <w:szCs w:val="21"/>
        </w:rPr>
        <w:t>(采购人或采购代理机构)：</w:t>
      </w:r>
    </w:p>
    <w:p>
      <w:pPr>
        <w:spacing w:line="360" w:lineRule="auto"/>
        <w:ind w:firstLine="420" w:firstLineChars="200"/>
        <w:rPr>
          <w:rFonts w:ascii="宋体" w:hAnsi="宋体"/>
          <w:szCs w:val="21"/>
          <w:u w:val="single"/>
        </w:rPr>
      </w:pPr>
      <w:r>
        <w:rPr>
          <w:rFonts w:hint="eastAsia" w:ascii="宋体" w:hAnsi="宋体"/>
          <w:szCs w:val="21"/>
        </w:rPr>
        <w:t>鉴于</w:t>
      </w:r>
      <w:r>
        <w:rPr>
          <w:rFonts w:hint="eastAsia" w:ascii="宋体" w:hAnsi="宋体"/>
          <w:szCs w:val="21"/>
          <w:u w:val="single"/>
        </w:rPr>
        <w:t xml:space="preserve">                   </w:t>
      </w:r>
      <w:r>
        <w:rPr>
          <w:rFonts w:hint="eastAsia" w:ascii="宋体" w:hAnsi="宋体"/>
          <w:szCs w:val="21"/>
        </w:rPr>
        <w:t>(以下简称“投标人”)拟参加编号为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p>
    <w:p>
      <w:pPr>
        <w:spacing w:line="360" w:lineRule="auto"/>
        <w:rPr>
          <w:rFonts w:ascii="宋体" w:hAnsi="宋体"/>
          <w:szCs w:val="21"/>
          <w:u w:val="single"/>
        </w:rPr>
      </w:pPr>
      <w:r>
        <w:rPr>
          <w:rFonts w:hint="eastAsia" w:ascii="宋体" w:hAnsi="宋体"/>
          <w:szCs w:val="21"/>
          <w:u w:val="single"/>
        </w:rPr>
        <w:t xml:space="preserve">                   </w:t>
      </w:r>
      <w:r>
        <w:rPr>
          <w:rFonts w:hint="eastAsia" w:ascii="宋体" w:hAnsi="宋体"/>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pPr>
        <w:spacing w:line="360" w:lineRule="auto"/>
        <w:rPr>
          <w:rFonts w:ascii="宋体" w:hAnsi="宋体"/>
          <w:szCs w:val="21"/>
        </w:rPr>
      </w:pPr>
      <w:r>
        <w:rPr>
          <w:rFonts w:hint="eastAsia" w:ascii="宋体" w:hAnsi="宋体"/>
          <w:szCs w:val="21"/>
        </w:rPr>
        <w:t>一、保证责任的情形及保证金额</w:t>
      </w:r>
    </w:p>
    <w:p>
      <w:pPr>
        <w:tabs>
          <w:tab w:val="left" w:pos="284"/>
        </w:tabs>
        <w:spacing w:line="360" w:lineRule="auto"/>
        <w:ind w:left="283" w:leftChars="135"/>
        <w:rPr>
          <w:rFonts w:ascii="宋体" w:hAnsi="宋体"/>
          <w:szCs w:val="21"/>
        </w:rPr>
      </w:pPr>
      <w:r>
        <w:rPr>
          <w:rFonts w:hint="eastAsia" w:ascii="宋体" w:hAnsi="宋体"/>
          <w:szCs w:val="21"/>
        </w:rPr>
        <w:t>(一)在投标人出现下列情形之一时,，我方承担保证责任：</w:t>
      </w:r>
    </w:p>
    <w:p>
      <w:pPr>
        <w:tabs>
          <w:tab w:val="left" w:pos="284"/>
        </w:tabs>
        <w:spacing w:line="360" w:lineRule="auto"/>
        <w:ind w:left="283" w:leftChars="135"/>
        <w:rPr>
          <w:rFonts w:ascii="宋体" w:hAnsi="宋体"/>
          <w:szCs w:val="21"/>
        </w:rPr>
      </w:pPr>
      <w:r>
        <w:rPr>
          <w:rFonts w:hint="eastAsia" w:ascii="宋体" w:hAnsi="宋体"/>
          <w:szCs w:val="21"/>
        </w:rPr>
        <w:t>1.中标后投标人无正当理由不与采购人或者采购代理机构签订《政府采购合同》；</w:t>
      </w:r>
    </w:p>
    <w:p>
      <w:pPr>
        <w:tabs>
          <w:tab w:val="left" w:pos="284"/>
        </w:tabs>
        <w:spacing w:line="360" w:lineRule="auto"/>
        <w:ind w:left="283" w:leftChars="135"/>
        <w:rPr>
          <w:rFonts w:ascii="宋体" w:hAnsi="宋体"/>
          <w:szCs w:val="21"/>
        </w:rPr>
      </w:pPr>
      <w:r>
        <w:rPr>
          <w:rFonts w:hint="eastAsia" w:ascii="宋体" w:hAnsi="宋体"/>
          <w:szCs w:val="21"/>
        </w:rPr>
        <w:t>2.招标文件规定的投标人应当缴纳保证金的其他情形。</w:t>
      </w:r>
    </w:p>
    <w:p>
      <w:pPr>
        <w:tabs>
          <w:tab w:val="left" w:pos="284"/>
        </w:tabs>
        <w:spacing w:line="360" w:lineRule="auto"/>
        <w:ind w:left="283" w:leftChars="135"/>
        <w:rPr>
          <w:rFonts w:ascii="宋体" w:hAnsi="宋体"/>
          <w:szCs w:val="21"/>
        </w:rPr>
      </w:pPr>
      <w:r>
        <w:rPr>
          <w:rFonts w:hint="eastAsia" w:ascii="宋体" w:hAnsi="宋体"/>
          <w:szCs w:val="21"/>
        </w:rPr>
        <w:t>(二)我方承担保证责任的最高金额为人民币</w:t>
      </w:r>
      <w:r>
        <w:rPr>
          <w:rFonts w:hint="eastAsia" w:ascii="宋体" w:hAnsi="宋体"/>
          <w:szCs w:val="21"/>
          <w:u w:val="single"/>
        </w:rPr>
        <w:t xml:space="preserve">         </w:t>
      </w:r>
      <w:r>
        <w:rPr>
          <w:rFonts w:hint="eastAsia" w:ascii="宋体" w:hAnsi="宋体"/>
          <w:szCs w:val="21"/>
        </w:rPr>
        <w:t>元(大写：</w:t>
      </w:r>
      <w:r>
        <w:rPr>
          <w:rFonts w:hint="eastAsia" w:ascii="宋体" w:hAnsi="宋体"/>
          <w:szCs w:val="21"/>
          <w:u w:val="single"/>
        </w:rPr>
        <w:t xml:space="preserve">        </w:t>
      </w:r>
      <w:r>
        <w:rPr>
          <w:rFonts w:hint="eastAsia" w:ascii="宋体" w:hAnsi="宋体"/>
          <w:szCs w:val="21"/>
        </w:rPr>
        <w:t xml:space="preserve"> )；即本项目的投标保证金金额。</w:t>
      </w:r>
    </w:p>
    <w:p>
      <w:pPr>
        <w:spacing w:line="360" w:lineRule="auto"/>
        <w:rPr>
          <w:rFonts w:ascii="宋体" w:hAnsi="宋体"/>
          <w:szCs w:val="21"/>
        </w:rPr>
      </w:pPr>
      <w:r>
        <w:rPr>
          <w:rFonts w:hint="eastAsia" w:ascii="宋体" w:hAnsi="宋体"/>
          <w:szCs w:val="21"/>
        </w:rPr>
        <w:t>二、保证的方式及保证期间</w:t>
      </w:r>
    </w:p>
    <w:p>
      <w:pPr>
        <w:tabs>
          <w:tab w:val="left" w:pos="142"/>
          <w:tab w:val="left" w:pos="284"/>
        </w:tabs>
        <w:spacing w:line="360" w:lineRule="auto"/>
        <w:ind w:left="283" w:leftChars="135"/>
        <w:rPr>
          <w:rFonts w:ascii="宋体" w:hAnsi="宋体"/>
          <w:szCs w:val="21"/>
        </w:rPr>
      </w:pPr>
      <w:r>
        <w:rPr>
          <w:rFonts w:hint="eastAsia" w:ascii="宋体" w:hAnsi="宋体"/>
          <w:szCs w:val="21"/>
        </w:rPr>
        <w:t>我方保证的方式为：连带责任保证。</w:t>
      </w:r>
    </w:p>
    <w:p>
      <w:pPr>
        <w:spacing w:line="360" w:lineRule="auto"/>
        <w:ind w:left="283" w:leftChars="135"/>
        <w:rPr>
          <w:rFonts w:ascii="宋体" w:hAnsi="宋体"/>
          <w:szCs w:val="21"/>
        </w:rPr>
      </w:pPr>
      <w:r>
        <w:rPr>
          <w:rFonts w:hint="eastAsia" w:ascii="宋体" w:hAnsi="宋体"/>
          <w:szCs w:val="21"/>
        </w:rPr>
        <w:t>我方的保证期间为：自本保函生效之日起</w:t>
      </w:r>
      <w:r>
        <w:rPr>
          <w:rFonts w:hint="eastAsia" w:ascii="宋体" w:hAnsi="宋体"/>
          <w:szCs w:val="21"/>
          <w:u w:val="single"/>
        </w:rPr>
        <w:t xml:space="preserve">      </w:t>
      </w:r>
      <w:r>
        <w:rPr>
          <w:rFonts w:hint="eastAsia" w:ascii="宋体" w:hAnsi="宋体"/>
          <w:szCs w:val="21"/>
        </w:rPr>
        <w:t>个月止。</w:t>
      </w:r>
    </w:p>
    <w:p>
      <w:pPr>
        <w:spacing w:line="360" w:lineRule="auto"/>
        <w:rPr>
          <w:rFonts w:ascii="宋体" w:hAnsi="宋体"/>
          <w:szCs w:val="21"/>
        </w:rPr>
      </w:pPr>
      <w:r>
        <w:rPr>
          <w:rFonts w:hint="eastAsia" w:ascii="宋体" w:hAnsi="宋体"/>
          <w:szCs w:val="21"/>
        </w:rPr>
        <w:t>三、承担保证责任的程序</w:t>
      </w:r>
    </w:p>
    <w:p>
      <w:pPr>
        <w:spacing w:line="360" w:lineRule="auto"/>
        <w:ind w:left="281" w:leftChars="134"/>
        <w:rPr>
          <w:rFonts w:ascii="宋体" w:hAnsi="宋体"/>
          <w:szCs w:val="21"/>
        </w:rPr>
      </w:pPr>
      <w:r>
        <w:rPr>
          <w:rFonts w:hint="eastAsia" w:ascii="宋体" w:hAnsi="宋体"/>
          <w:szCs w:val="21"/>
        </w:rPr>
        <w:t>1.你方要求我方承担保证责任的，应在本保函保证期间内向我方发出书面索赔通知,索赔通知应写明要求索赔的金额，支付款项应到达的账号。并附有证明投标人发生我方应承担保证责任情形的事实材料。</w:t>
      </w:r>
    </w:p>
    <w:p>
      <w:pPr>
        <w:spacing w:line="360" w:lineRule="auto"/>
        <w:ind w:left="281" w:leftChars="134"/>
        <w:rPr>
          <w:rFonts w:ascii="宋体" w:hAnsi="宋体"/>
          <w:szCs w:val="21"/>
        </w:rPr>
      </w:pPr>
      <w:r>
        <w:rPr>
          <w:rFonts w:hint="eastAsia" w:ascii="宋体" w:hAnsi="宋体"/>
          <w:szCs w:val="21"/>
        </w:rPr>
        <w:t>2.我方在收到索赔通知及相关证明材料后，在</w:t>
      </w:r>
      <w:r>
        <w:rPr>
          <w:rFonts w:hint="eastAsia" w:ascii="宋体" w:hAnsi="宋体"/>
          <w:szCs w:val="21"/>
          <w:u w:val="single"/>
        </w:rPr>
        <w:t xml:space="preserve">      </w:t>
      </w:r>
      <w:r>
        <w:rPr>
          <w:rFonts w:hint="eastAsia" w:ascii="宋体" w:hAnsi="宋体"/>
          <w:szCs w:val="21"/>
        </w:rPr>
        <w:t>个工作日内进行审查，符合应承担保证责任情形的，我方应按照你方的要求代投标人向你方支付投标保证金。</w:t>
      </w:r>
    </w:p>
    <w:p>
      <w:pPr>
        <w:spacing w:line="360" w:lineRule="auto"/>
        <w:rPr>
          <w:rFonts w:ascii="宋体" w:hAnsi="宋体"/>
          <w:szCs w:val="21"/>
        </w:rPr>
      </w:pPr>
      <w:r>
        <w:rPr>
          <w:rFonts w:hint="eastAsia" w:ascii="宋体" w:hAnsi="宋体"/>
          <w:szCs w:val="21"/>
        </w:rPr>
        <w:t>四、保证责任的终止</w:t>
      </w:r>
    </w:p>
    <w:p>
      <w:pPr>
        <w:spacing w:line="360" w:lineRule="auto"/>
        <w:ind w:left="283" w:leftChars="135"/>
        <w:rPr>
          <w:rFonts w:ascii="宋体" w:hAnsi="宋体"/>
          <w:szCs w:val="21"/>
        </w:rPr>
      </w:pPr>
      <w:r>
        <w:rPr>
          <w:rFonts w:hint="eastAsia" w:ascii="宋体" w:hAnsi="宋体"/>
          <w:szCs w:val="21"/>
        </w:rPr>
        <w:t>1.保证期间届满你方未向我方书面主张保证责任的，自保证期间届满次日起，我方保证责任自动终止。</w:t>
      </w:r>
    </w:p>
    <w:p>
      <w:pPr>
        <w:spacing w:line="360" w:lineRule="auto"/>
        <w:ind w:left="283" w:leftChars="135"/>
        <w:rPr>
          <w:rFonts w:ascii="宋体" w:hAnsi="宋体"/>
          <w:szCs w:val="21"/>
        </w:rPr>
      </w:pPr>
      <w:r>
        <w:rPr>
          <w:rFonts w:hint="eastAsia" w:ascii="宋体" w:hAnsi="宋体"/>
          <w:szCs w:val="21"/>
        </w:rPr>
        <w:t>2.我方按照本保函向你贵方履行了保证责任后，自我方向你贵方支付款项(支付款项从我方账户划出)之日起,保证责任终止。</w:t>
      </w:r>
    </w:p>
    <w:p>
      <w:pPr>
        <w:spacing w:line="360" w:lineRule="auto"/>
        <w:ind w:left="283" w:leftChars="135"/>
        <w:rPr>
          <w:rFonts w:ascii="宋体" w:hAnsi="宋体"/>
          <w:szCs w:val="21"/>
        </w:rPr>
      </w:pPr>
      <w:r>
        <w:rPr>
          <w:rFonts w:hint="eastAsia" w:ascii="宋体" w:hAnsi="宋体"/>
          <w:szCs w:val="21"/>
        </w:rPr>
        <w:t>3.按照法律法规的规定或出现我方保证责任终止的其它情形的，我方在本保函项下的保证责任亦终止。</w:t>
      </w:r>
    </w:p>
    <w:p>
      <w:pPr>
        <w:spacing w:line="360" w:lineRule="auto"/>
        <w:rPr>
          <w:rFonts w:ascii="宋体" w:hAnsi="宋体"/>
          <w:szCs w:val="21"/>
        </w:rPr>
      </w:pPr>
      <w:r>
        <w:rPr>
          <w:rFonts w:hint="eastAsia" w:ascii="宋体" w:hAnsi="宋体"/>
          <w:szCs w:val="21"/>
        </w:rPr>
        <w:t>五、免责条款</w:t>
      </w:r>
    </w:p>
    <w:p>
      <w:pPr>
        <w:spacing w:line="360" w:lineRule="auto"/>
        <w:ind w:left="283" w:leftChars="135"/>
        <w:rPr>
          <w:rFonts w:ascii="宋体" w:hAnsi="宋体"/>
          <w:szCs w:val="21"/>
        </w:rPr>
      </w:pPr>
      <w:r>
        <w:rPr>
          <w:rFonts w:hint="eastAsia" w:ascii="宋体" w:hAnsi="宋体"/>
          <w:szCs w:val="21"/>
        </w:rPr>
        <w:t>1.依照法律规定或你方与投标人的另行约定，全部或者部分免除投标人投标保证金义务时，我方亦免除相应的保证责任。</w:t>
      </w:r>
    </w:p>
    <w:p>
      <w:pPr>
        <w:spacing w:line="360" w:lineRule="auto"/>
        <w:ind w:left="283" w:leftChars="135"/>
        <w:rPr>
          <w:rFonts w:ascii="宋体" w:hAnsi="宋体"/>
          <w:szCs w:val="21"/>
        </w:rPr>
      </w:pPr>
      <w:r>
        <w:rPr>
          <w:rFonts w:hint="eastAsia" w:ascii="宋体" w:hAnsi="宋体"/>
          <w:szCs w:val="21"/>
        </w:rPr>
        <w:t>2.因你方原因致使投标人发生本保函第一条第（一）款约定情形的，我方不承担保证责任。</w:t>
      </w:r>
    </w:p>
    <w:p>
      <w:pPr>
        <w:spacing w:line="360" w:lineRule="auto"/>
        <w:ind w:left="283" w:leftChars="135"/>
        <w:rPr>
          <w:rFonts w:ascii="宋体" w:hAnsi="宋体"/>
          <w:szCs w:val="21"/>
        </w:rPr>
      </w:pPr>
      <w:r>
        <w:rPr>
          <w:rFonts w:hint="eastAsia" w:ascii="宋体" w:hAnsi="宋体"/>
          <w:szCs w:val="21"/>
        </w:rPr>
        <w:t>3.因不可抗力造成投标人发生本保函第一条约定情形的，我方不承担保证责任。</w:t>
      </w:r>
    </w:p>
    <w:p>
      <w:pPr>
        <w:spacing w:line="360" w:lineRule="auto"/>
        <w:ind w:left="283" w:leftChars="135"/>
        <w:rPr>
          <w:rFonts w:ascii="宋体" w:hAnsi="宋体"/>
          <w:szCs w:val="21"/>
        </w:rPr>
      </w:pPr>
      <w:r>
        <w:rPr>
          <w:rFonts w:hint="eastAsia" w:ascii="宋体" w:hAnsi="宋体"/>
          <w:szCs w:val="21"/>
        </w:rPr>
        <w:t>4.你方或其他有权机关对招标文件进行任何澄清或修改，加重我方保证责任的，我方对加重部分不承担保证责任，但该澄清或修改经我方事先书面同意的除外。</w:t>
      </w:r>
    </w:p>
    <w:p>
      <w:pPr>
        <w:spacing w:line="360" w:lineRule="auto"/>
        <w:rPr>
          <w:rFonts w:ascii="宋体" w:hAnsi="宋体"/>
          <w:szCs w:val="21"/>
        </w:rPr>
      </w:pPr>
      <w:r>
        <w:rPr>
          <w:rFonts w:hint="eastAsia" w:ascii="宋体" w:hAnsi="宋体"/>
          <w:szCs w:val="21"/>
        </w:rPr>
        <w:t>六、争议的解决</w:t>
      </w:r>
    </w:p>
    <w:p>
      <w:pPr>
        <w:spacing w:line="360" w:lineRule="auto"/>
        <w:ind w:firstLine="420" w:firstLineChars="200"/>
        <w:rPr>
          <w:rFonts w:ascii="宋体" w:hAnsi="宋体"/>
          <w:szCs w:val="21"/>
        </w:rPr>
      </w:pPr>
      <w:r>
        <w:rPr>
          <w:rFonts w:hint="eastAsia" w:ascii="宋体" w:hAnsi="宋体"/>
          <w:szCs w:val="21"/>
        </w:rPr>
        <w:t>因本保函发生的纠纷，由你我双方协商解决，协商不成的，通过诉讼程序解决,诉讼管辖地法院为</w:t>
      </w:r>
      <w:r>
        <w:rPr>
          <w:rFonts w:hint="eastAsia" w:ascii="宋体" w:hAnsi="宋体"/>
          <w:szCs w:val="21"/>
          <w:u w:val="single"/>
        </w:rPr>
        <w:t xml:space="preserve">           </w:t>
      </w:r>
      <w:r>
        <w:rPr>
          <w:rFonts w:hint="eastAsia" w:ascii="宋体" w:hAnsi="宋体"/>
          <w:szCs w:val="21"/>
        </w:rPr>
        <w:t>法院。</w:t>
      </w:r>
    </w:p>
    <w:p>
      <w:pPr>
        <w:spacing w:line="360" w:lineRule="auto"/>
        <w:rPr>
          <w:rFonts w:ascii="宋体" w:hAnsi="宋体"/>
          <w:szCs w:val="21"/>
        </w:rPr>
      </w:pPr>
      <w:r>
        <w:rPr>
          <w:rFonts w:hint="eastAsia" w:ascii="宋体" w:hAnsi="宋体"/>
          <w:szCs w:val="21"/>
        </w:rPr>
        <w:t>七、保函的生效</w:t>
      </w:r>
    </w:p>
    <w:p>
      <w:pPr>
        <w:spacing w:line="360" w:lineRule="auto"/>
        <w:ind w:firstLine="420" w:firstLineChars="200"/>
        <w:rPr>
          <w:rFonts w:ascii="宋体" w:hAnsi="宋体"/>
          <w:szCs w:val="21"/>
        </w:rPr>
      </w:pPr>
      <w:r>
        <w:rPr>
          <w:rFonts w:hint="eastAsia" w:ascii="宋体" w:hAnsi="宋体"/>
          <w:szCs w:val="21"/>
        </w:rPr>
        <w:t>本保函自我方加盖公章之日起生效。</w:t>
      </w:r>
    </w:p>
    <w:p>
      <w:pPr>
        <w:spacing w:before="936" w:beforeLines="300" w:line="360" w:lineRule="auto"/>
        <w:jc w:val="right"/>
        <w:rPr>
          <w:rFonts w:ascii="宋体" w:hAnsi="宋体"/>
          <w:szCs w:val="21"/>
        </w:rPr>
      </w:pPr>
      <w:r>
        <w:rPr>
          <w:rFonts w:hint="eastAsia" w:ascii="宋体" w:hAnsi="宋体"/>
          <w:szCs w:val="21"/>
        </w:rPr>
        <w:t>保证人：(公章)</w:t>
      </w:r>
    </w:p>
    <w:p>
      <w:pPr>
        <w:spacing w:line="360" w:lineRule="auto"/>
        <w:jc w:val="right"/>
        <w:rPr>
          <w:rFonts w:ascii="宋体" w:hAnsi="宋体"/>
          <w:szCs w:val="21"/>
        </w:rPr>
      </w:pPr>
      <w:r>
        <w:rPr>
          <w:rFonts w:hint="eastAsia" w:ascii="宋体" w:hAnsi="宋体"/>
          <w:szCs w:val="21"/>
        </w:rPr>
        <w:t>年   月   日</w:t>
      </w:r>
    </w:p>
    <w:p>
      <w:pPr>
        <w:rPr>
          <w:rFonts w:ascii="宋体" w:hAnsi="宋体"/>
        </w:rPr>
      </w:pPr>
    </w:p>
    <w:p>
      <w:pPr>
        <w:pageBreakBefore/>
        <w:spacing w:before="312" w:beforeLines="100" w:after="312" w:afterLines="100" w:line="360" w:lineRule="auto"/>
        <w:jc w:val="center"/>
        <w:rPr>
          <w:rFonts w:ascii="宋体" w:hAnsi="宋体"/>
          <w:b/>
          <w:spacing w:val="20"/>
          <w:sz w:val="30"/>
          <w:szCs w:val="30"/>
        </w:rPr>
      </w:pPr>
      <w:r>
        <w:rPr>
          <w:rFonts w:hint="eastAsia" w:ascii="宋体" w:hAnsi="宋体"/>
          <w:b/>
          <w:spacing w:val="20"/>
          <w:sz w:val="30"/>
          <w:szCs w:val="30"/>
        </w:rPr>
        <w:t>政府采购履约担保</w:t>
      </w:r>
    </w:p>
    <w:p>
      <w:pPr>
        <w:spacing w:line="360" w:lineRule="auto"/>
        <w:ind w:firstLine="6261" w:firstLineChars="2970"/>
        <w:rPr>
          <w:rFonts w:ascii="宋体" w:hAnsi="宋体"/>
          <w:b/>
          <w:szCs w:val="21"/>
        </w:rPr>
      </w:pPr>
      <w:r>
        <w:rPr>
          <w:rFonts w:hint="eastAsia" w:ascii="宋体" w:hAnsi="宋体"/>
          <w:b/>
          <w:szCs w:val="21"/>
        </w:rPr>
        <w:t>编号：</w:t>
      </w:r>
    </w:p>
    <w:p>
      <w:pPr>
        <w:spacing w:line="360" w:lineRule="auto"/>
        <w:rPr>
          <w:rFonts w:ascii="宋体" w:hAnsi="宋体"/>
          <w:szCs w:val="21"/>
        </w:rPr>
      </w:pPr>
      <w:r>
        <w:rPr>
          <w:rFonts w:hint="eastAsia" w:ascii="宋体" w:hAnsi="宋体"/>
          <w:szCs w:val="21"/>
          <w:u w:val="single"/>
        </w:rPr>
        <w:t xml:space="preserve">                 </w:t>
      </w:r>
      <w:r>
        <w:rPr>
          <w:rFonts w:hint="eastAsia" w:ascii="宋体" w:hAnsi="宋体"/>
          <w:szCs w:val="21"/>
        </w:rPr>
        <w:t>(采购人)：</w:t>
      </w:r>
    </w:p>
    <w:p>
      <w:pPr>
        <w:spacing w:line="360" w:lineRule="auto"/>
        <w:ind w:firstLine="420" w:firstLineChars="200"/>
        <w:rPr>
          <w:rFonts w:ascii="宋体" w:hAnsi="宋体"/>
          <w:szCs w:val="21"/>
        </w:rPr>
      </w:pPr>
      <w:r>
        <w:rPr>
          <w:rFonts w:hint="eastAsia" w:ascii="宋体" w:hAnsi="宋体"/>
          <w:szCs w:val="21"/>
        </w:rPr>
        <w:t>鉴于你方与</w:t>
      </w:r>
      <w:r>
        <w:rPr>
          <w:rFonts w:hint="eastAsia" w:ascii="宋体" w:hAnsi="宋体"/>
          <w:szCs w:val="21"/>
          <w:u w:val="single"/>
        </w:rPr>
        <w:t xml:space="preserve">                      </w:t>
      </w:r>
      <w:r>
        <w:rPr>
          <w:rFonts w:hint="eastAsia" w:ascii="宋体" w:hAnsi="宋体"/>
          <w:szCs w:val="21"/>
        </w:rPr>
        <w:t>（以下简称供应商）于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 自签定编号为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r>
        <w:rPr>
          <w:rFonts w:hint="eastAsia" w:ascii="宋体" w:hAnsi="宋体"/>
          <w:szCs w:val="21"/>
        </w:rPr>
        <w:t>政府采购合同》 (以下简称主合同)，且依据该合同的约定，供应商应在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日前向你方交纳履约保证金，且可以履约担保函的形式交纳厦约保证金。应供应商的申请，我方以保证的方式向你方提供如下履约保证金担保：</w:t>
      </w:r>
    </w:p>
    <w:p>
      <w:pPr>
        <w:spacing w:line="360" w:lineRule="auto"/>
        <w:rPr>
          <w:rFonts w:ascii="宋体" w:hAnsi="宋体"/>
          <w:szCs w:val="21"/>
        </w:rPr>
      </w:pPr>
      <w:r>
        <w:rPr>
          <w:rFonts w:hint="eastAsia" w:ascii="宋体" w:hAnsi="宋体"/>
          <w:szCs w:val="21"/>
        </w:rPr>
        <w:t>一、保证责任的情形及保证金额</w:t>
      </w:r>
    </w:p>
    <w:p>
      <w:pPr>
        <w:spacing w:line="360" w:lineRule="auto"/>
        <w:ind w:left="141" w:leftChars="67"/>
        <w:rPr>
          <w:rFonts w:ascii="宋体" w:hAnsi="宋体"/>
          <w:szCs w:val="21"/>
        </w:rPr>
      </w:pPr>
      <w:r>
        <w:rPr>
          <w:rFonts w:hint="eastAsia" w:ascii="宋体" w:hAnsi="宋体"/>
          <w:szCs w:val="21"/>
        </w:rPr>
        <w:t>（一）在供应商出现下列情形之一时，我方承担保证责任：</w:t>
      </w:r>
    </w:p>
    <w:p>
      <w:pPr>
        <w:spacing w:line="360" w:lineRule="auto"/>
        <w:ind w:left="283" w:leftChars="135"/>
        <w:rPr>
          <w:rFonts w:ascii="宋体" w:hAnsi="宋体"/>
          <w:szCs w:val="21"/>
        </w:rPr>
      </w:pPr>
      <w:r>
        <w:rPr>
          <w:rFonts w:hint="eastAsia" w:ascii="宋体" w:hAnsi="宋体"/>
          <w:szCs w:val="21"/>
        </w:rPr>
        <w:t>1.将中标项目转让给他人，或者在投标文件中未说明，且未经采购招标机构人同意,将中标项目分包给他人的；</w:t>
      </w:r>
    </w:p>
    <w:p>
      <w:pPr>
        <w:spacing w:line="360" w:lineRule="auto"/>
        <w:ind w:left="283" w:leftChars="135"/>
        <w:rPr>
          <w:rFonts w:ascii="宋体" w:hAnsi="宋体"/>
          <w:szCs w:val="21"/>
        </w:rPr>
      </w:pPr>
      <w:r>
        <w:rPr>
          <w:rFonts w:hint="eastAsia" w:ascii="宋体" w:hAnsi="宋体"/>
          <w:szCs w:val="21"/>
        </w:rPr>
        <w:t>2.主合同约定的应当缴约履约保证金的情形</w:t>
      </w:r>
    </w:p>
    <w:p>
      <w:pPr>
        <w:spacing w:line="360" w:lineRule="auto"/>
        <w:ind w:left="283" w:leftChars="135"/>
        <w:rPr>
          <w:rFonts w:ascii="宋体" w:hAnsi="宋体"/>
          <w:szCs w:val="21"/>
        </w:rPr>
      </w:pPr>
      <w:r>
        <w:rPr>
          <w:rFonts w:hint="eastAsia" w:ascii="宋体" w:hAnsi="宋体"/>
          <w:szCs w:val="21"/>
        </w:rPr>
        <w:t>(1)未按主合同约定的质量、数量和期限供应货物/提供服务/完成工程的；</w:t>
      </w:r>
    </w:p>
    <w:p>
      <w:pPr>
        <w:spacing w:line="360" w:lineRule="auto"/>
        <w:ind w:left="283" w:leftChars="135"/>
        <w:rPr>
          <w:rFonts w:ascii="宋体" w:hAnsi="宋体"/>
          <w:szCs w:val="21"/>
        </w:rPr>
      </w:pPr>
      <w:r>
        <w:rPr>
          <w:rFonts w:hint="eastAsia" w:ascii="宋体" w:hAnsi="宋体"/>
          <w:szCs w:val="21"/>
        </w:rPr>
        <w:t>(2)</w:t>
      </w:r>
      <w:r>
        <w:rPr>
          <w:rFonts w:hint="eastAsia" w:ascii="宋体" w:hAnsi="宋体"/>
          <w:szCs w:val="21"/>
          <w:u w:val="single"/>
        </w:rPr>
        <w:t xml:space="preserve">                                                            。</w:t>
      </w:r>
    </w:p>
    <w:p>
      <w:pPr>
        <w:spacing w:line="360" w:lineRule="auto"/>
        <w:ind w:left="283" w:leftChars="135"/>
        <w:rPr>
          <w:rFonts w:ascii="宋体" w:hAnsi="宋体"/>
          <w:szCs w:val="21"/>
        </w:rPr>
      </w:pPr>
      <w:r>
        <w:rPr>
          <w:rFonts w:hint="eastAsia" w:ascii="宋体" w:hAnsi="宋体"/>
          <w:szCs w:val="21"/>
        </w:rPr>
        <w:t>(二)我方的保证范围是主合同约定的合同价款总额的</w:t>
      </w:r>
      <w:r>
        <w:rPr>
          <w:rFonts w:hint="eastAsia" w:ascii="宋体" w:hAnsi="宋体"/>
          <w:szCs w:val="21"/>
          <w:u w:val="single"/>
        </w:rPr>
        <w:t xml:space="preserve">      </w:t>
      </w:r>
      <w:r>
        <w:rPr>
          <w:rFonts w:hint="eastAsia" w:ascii="宋体" w:hAnsi="宋体"/>
          <w:szCs w:val="21"/>
        </w:rPr>
        <w:t>%数额为</w:t>
      </w:r>
      <w:r>
        <w:rPr>
          <w:rFonts w:hint="eastAsia" w:ascii="宋体" w:hAnsi="宋体"/>
          <w:szCs w:val="21"/>
          <w:u w:val="single"/>
        </w:rPr>
        <w:t xml:space="preserve">        </w:t>
      </w:r>
      <w:r>
        <w:rPr>
          <w:rFonts w:hint="eastAsia" w:ascii="宋体" w:hAnsi="宋体"/>
          <w:szCs w:val="21"/>
        </w:rPr>
        <w:t>元(大写：</w:t>
      </w:r>
      <w:r>
        <w:rPr>
          <w:rFonts w:hint="eastAsia" w:ascii="宋体" w:hAnsi="宋体"/>
          <w:szCs w:val="21"/>
          <w:u w:val="single"/>
        </w:rPr>
        <w:t xml:space="preserve">          </w:t>
      </w:r>
      <w:r>
        <w:rPr>
          <w:rFonts w:hint="eastAsia" w:ascii="宋体" w:hAnsi="宋体"/>
          <w:szCs w:val="21"/>
        </w:rPr>
        <w:t>)，币种为</w:t>
      </w:r>
      <w:r>
        <w:rPr>
          <w:rFonts w:hint="eastAsia" w:ascii="宋体" w:hAnsi="宋体"/>
          <w:szCs w:val="21"/>
          <w:u w:val="single"/>
        </w:rPr>
        <w:t xml:space="preserve">                。</w:t>
      </w:r>
      <w:r>
        <w:rPr>
          <w:rFonts w:hint="eastAsia" w:ascii="宋体" w:hAnsi="宋体"/>
          <w:szCs w:val="21"/>
        </w:rPr>
        <w:t>（即主合同履约保证金金额）</w:t>
      </w:r>
    </w:p>
    <w:p>
      <w:pPr>
        <w:spacing w:line="360" w:lineRule="auto"/>
        <w:rPr>
          <w:rFonts w:ascii="宋体" w:hAnsi="宋体"/>
          <w:szCs w:val="21"/>
        </w:rPr>
      </w:pPr>
      <w:r>
        <w:rPr>
          <w:rFonts w:hint="eastAsia" w:ascii="宋体" w:hAnsi="宋体"/>
          <w:szCs w:val="21"/>
        </w:rPr>
        <w:t>二、保证的方式及保证期间</w:t>
      </w:r>
    </w:p>
    <w:p>
      <w:pPr>
        <w:spacing w:line="360" w:lineRule="auto"/>
        <w:ind w:firstLine="420" w:firstLineChars="200"/>
        <w:rPr>
          <w:rFonts w:ascii="宋体" w:hAnsi="宋体"/>
          <w:szCs w:val="21"/>
        </w:rPr>
      </w:pPr>
      <w:r>
        <w:rPr>
          <w:rFonts w:hint="eastAsia" w:ascii="宋体" w:hAnsi="宋体"/>
          <w:szCs w:val="21"/>
        </w:rPr>
        <w:t>我方保证的方式为：连带责任保证。</w:t>
      </w:r>
    </w:p>
    <w:p>
      <w:pPr>
        <w:spacing w:line="360" w:lineRule="auto"/>
        <w:ind w:firstLine="420" w:firstLineChars="200"/>
        <w:rPr>
          <w:rFonts w:ascii="宋体" w:hAnsi="宋体"/>
          <w:szCs w:val="21"/>
        </w:rPr>
      </w:pPr>
      <w:r>
        <w:rPr>
          <w:rFonts w:hint="eastAsia" w:ascii="宋体" w:hAnsi="宋体"/>
          <w:szCs w:val="21"/>
        </w:rPr>
        <w:t>我方保证的期间为：自本合同生效之日起至供应商按照主合同约定的供货/完工期限届满后</w:t>
      </w:r>
      <w:r>
        <w:rPr>
          <w:rFonts w:hint="eastAsia" w:ascii="宋体" w:hAnsi="宋体"/>
          <w:szCs w:val="21"/>
          <w:u w:val="single"/>
        </w:rPr>
        <w:t xml:space="preserve">    </w:t>
      </w:r>
      <w:r>
        <w:rPr>
          <w:rFonts w:hint="eastAsia" w:ascii="宋体" w:hAnsi="宋体"/>
          <w:szCs w:val="21"/>
        </w:rPr>
        <w:t>日内。</w:t>
      </w:r>
    </w:p>
    <w:p>
      <w:pPr>
        <w:spacing w:line="360" w:lineRule="auto"/>
        <w:ind w:firstLine="420" w:firstLineChars="200"/>
        <w:rPr>
          <w:rFonts w:ascii="宋体" w:hAnsi="宋体"/>
          <w:szCs w:val="21"/>
        </w:rPr>
      </w:pPr>
      <w:r>
        <w:rPr>
          <w:rFonts w:hint="eastAsia" w:ascii="宋体" w:hAnsi="宋体"/>
          <w:szCs w:val="21"/>
        </w:rPr>
        <w:t>如果供应商未按主合同约定向贵方供应货物/提供服务/完成工程的，由我方在保证金额内向你方支付上述款项。</w:t>
      </w:r>
    </w:p>
    <w:p>
      <w:pPr>
        <w:spacing w:line="360" w:lineRule="auto"/>
        <w:rPr>
          <w:rFonts w:ascii="宋体" w:hAnsi="宋体"/>
          <w:szCs w:val="21"/>
        </w:rPr>
      </w:pPr>
      <w:r>
        <w:rPr>
          <w:rFonts w:hint="eastAsia" w:ascii="宋体" w:hAnsi="宋体"/>
          <w:szCs w:val="21"/>
        </w:rPr>
        <w:t>三、承担保证责任的程序</w:t>
      </w:r>
    </w:p>
    <w:p>
      <w:pPr>
        <w:spacing w:line="360" w:lineRule="auto"/>
        <w:ind w:left="283" w:leftChars="135"/>
        <w:rPr>
          <w:rFonts w:ascii="宋体" w:hAnsi="宋体"/>
          <w:szCs w:val="21"/>
        </w:rPr>
      </w:pPr>
      <w:r>
        <w:rPr>
          <w:rFonts w:hint="eastAsia" w:ascii="宋体" w:hAnsi="宋体"/>
          <w:szCs w:val="21"/>
        </w:rPr>
        <w:t>1.你方要求我方承担保证责任的，应在本保函保证期间内向我方发出书面索赔通知，索赔通知应写明要求索赔的金额，支付款项应到达的账号并附有证明供应商违约事实的证明材料。</w:t>
      </w:r>
    </w:p>
    <w:p>
      <w:pPr>
        <w:spacing w:line="360" w:lineRule="auto"/>
        <w:ind w:left="283" w:leftChars="135"/>
        <w:rPr>
          <w:rFonts w:ascii="宋体" w:hAnsi="宋体"/>
          <w:szCs w:val="21"/>
        </w:rPr>
      </w:pPr>
      <w:r>
        <w:rPr>
          <w:rFonts w:hint="eastAsia" w:ascii="宋体" w:hAnsi="宋体"/>
          <w:szCs w:val="21"/>
        </w:rPr>
        <w:t>如果你方与供应商因货物质量问题产生争议，你方还需同时提供</w:t>
      </w:r>
      <w:r>
        <w:rPr>
          <w:rFonts w:hint="eastAsia" w:ascii="宋体" w:hAnsi="宋体"/>
          <w:szCs w:val="21"/>
          <w:u w:val="single"/>
        </w:rPr>
        <w:t xml:space="preserve">          </w:t>
      </w:r>
      <w:r>
        <w:rPr>
          <w:rFonts w:hint="eastAsia" w:ascii="宋体" w:hAnsi="宋体"/>
          <w:szCs w:val="21"/>
        </w:rPr>
        <w:t>部门出具的质量检测报告，或经诉讼(仲裁)程序裁决后的裁决书、调解书，本保证人即按照检测结果或裁决书、调解书决定是否承担保证责任。</w:t>
      </w:r>
    </w:p>
    <w:p>
      <w:pPr>
        <w:spacing w:line="360" w:lineRule="auto"/>
        <w:ind w:left="283" w:leftChars="135"/>
        <w:rPr>
          <w:rFonts w:ascii="宋体" w:hAnsi="宋体"/>
          <w:szCs w:val="21"/>
        </w:rPr>
      </w:pPr>
      <w:r>
        <w:rPr>
          <w:rFonts w:hint="eastAsia" w:ascii="宋体" w:hAnsi="宋体"/>
          <w:szCs w:val="21"/>
        </w:rPr>
        <w:t>2.我方收到你方的书面索赔通知及相应证明材料，在</w:t>
      </w:r>
      <w:r>
        <w:rPr>
          <w:rFonts w:hint="eastAsia" w:ascii="宋体" w:hAnsi="宋体"/>
          <w:szCs w:val="21"/>
          <w:u w:val="single"/>
        </w:rPr>
        <w:t xml:space="preserve">     </w:t>
      </w:r>
      <w:r>
        <w:rPr>
          <w:rFonts w:hint="eastAsia" w:ascii="宋体" w:hAnsi="宋体"/>
          <w:szCs w:val="21"/>
        </w:rPr>
        <w:t>工作日内进行核定后按照本保函的承诺承担保证责任。</w:t>
      </w:r>
    </w:p>
    <w:p>
      <w:pPr>
        <w:spacing w:line="360" w:lineRule="auto"/>
        <w:rPr>
          <w:rFonts w:ascii="宋体" w:hAnsi="宋体"/>
          <w:szCs w:val="21"/>
        </w:rPr>
      </w:pPr>
      <w:r>
        <w:rPr>
          <w:rFonts w:hint="eastAsia" w:ascii="宋体" w:hAnsi="宋体"/>
          <w:szCs w:val="21"/>
        </w:rPr>
        <w:t>四、保证责任的终止</w:t>
      </w:r>
    </w:p>
    <w:p>
      <w:pPr>
        <w:spacing w:line="360" w:lineRule="auto"/>
        <w:ind w:left="281" w:leftChars="134"/>
        <w:rPr>
          <w:rFonts w:ascii="宋体" w:hAnsi="宋体"/>
          <w:szCs w:val="21"/>
        </w:rPr>
      </w:pPr>
      <w:r>
        <w:rPr>
          <w:rFonts w:hint="eastAsia" w:ascii="宋体" w:hAnsi="宋体"/>
          <w:szCs w:val="21"/>
        </w:rPr>
        <w:t>1.保证期间届满你方未向我方书面主张保证责任的，自保证期间届满次日超，我方保证责任自动终止。保证期间届满前，主合同约定的货物\工程\服务全部验收合格的，自验收合格日起，我方保证责任自动终止。</w:t>
      </w:r>
    </w:p>
    <w:p>
      <w:pPr>
        <w:spacing w:line="360" w:lineRule="auto"/>
        <w:ind w:left="281" w:leftChars="134"/>
        <w:rPr>
          <w:rFonts w:ascii="宋体" w:hAnsi="宋体"/>
          <w:szCs w:val="21"/>
        </w:rPr>
      </w:pPr>
      <w:r>
        <w:rPr>
          <w:rFonts w:hint="eastAsia" w:ascii="宋体" w:hAnsi="宋体"/>
          <w:szCs w:val="21"/>
        </w:rPr>
        <w:t>2.我方按照本保函向你方履行了保证责任后，自我方向你方支付款项(支付款项从我方账户划出)之日起，保证责任即终止。</w:t>
      </w:r>
    </w:p>
    <w:p>
      <w:pPr>
        <w:spacing w:line="360" w:lineRule="auto"/>
        <w:ind w:left="281" w:leftChars="134"/>
        <w:rPr>
          <w:rFonts w:ascii="宋体" w:hAnsi="宋体"/>
          <w:szCs w:val="21"/>
        </w:rPr>
      </w:pPr>
      <w:r>
        <w:rPr>
          <w:rFonts w:hint="eastAsia" w:ascii="宋体" w:hAnsi="宋体"/>
          <w:szCs w:val="21"/>
        </w:rPr>
        <w:t>3.按照法律法规的规定或出现应终止我方保证责任的其它情形的，我方在本保函项下的保证责任亦终止。</w:t>
      </w:r>
    </w:p>
    <w:p>
      <w:pPr>
        <w:spacing w:line="360" w:lineRule="auto"/>
        <w:ind w:left="281" w:leftChars="134"/>
        <w:rPr>
          <w:rFonts w:ascii="宋体" w:hAnsi="宋体"/>
          <w:szCs w:val="21"/>
        </w:rPr>
      </w:pPr>
      <w:r>
        <w:rPr>
          <w:rFonts w:hint="eastAsia" w:ascii="宋体" w:hAnsi="宋体"/>
          <w:szCs w:val="21"/>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spacing w:line="360" w:lineRule="auto"/>
        <w:rPr>
          <w:rFonts w:ascii="宋体" w:hAnsi="宋体"/>
          <w:szCs w:val="21"/>
        </w:rPr>
      </w:pPr>
      <w:r>
        <w:rPr>
          <w:rFonts w:hint="eastAsia" w:ascii="宋体" w:hAnsi="宋体"/>
          <w:szCs w:val="21"/>
        </w:rPr>
        <w:t>五,免责条款</w:t>
      </w:r>
    </w:p>
    <w:p>
      <w:pPr>
        <w:spacing w:line="360" w:lineRule="auto"/>
        <w:ind w:left="283" w:leftChars="135"/>
        <w:rPr>
          <w:rFonts w:ascii="宋体" w:hAnsi="宋体"/>
          <w:szCs w:val="21"/>
        </w:rPr>
      </w:pPr>
      <w:r>
        <w:rPr>
          <w:rFonts w:hint="eastAsia" w:ascii="宋体" w:hAnsi="宋体"/>
          <w:szCs w:val="21"/>
        </w:rPr>
        <w:t>1.因你方违反主合同约定致使供应商不能履行义务的，我方不承担保证责任。</w:t>
      </w:r>
    </w:p>
    <w:p>
      <w:pPr>
        <w:spacing w:line="360" w:lineRule="auto"/>
        <w:ind w:left="283" w:leftChars="135"/>
        <w:rPr>
          <w:rFonts w:ascii="宋体" w:hAnsi="宋体"/>
          <w:szCs w:val="21"/>
        </w:rPr>
      </w:pPr>
      <w:r>
        <w:rPr>
          <w:rFonts w:hint="eastAsia" w:ascii="宋体" w:hAnsi="宋体"/>
          <w:szCs w:val="21"/>
        </w:rPr>
        <w:t>2.依照法律法规的规定或你方与供应商的另行约定,全部或者部分免除供应商应缴纳的保证金义务的，我方亦免除相应的保证责任。</w:t>
      </w:r>
    </w:p>
    <w:p>
      <w:pPr>
        <w:spacing w:line="360" w:lineRule="auto"/>
        <w:ind w:left="283" w:leftChars="135"/>
        <w:rPr>
          <w:rFonts w:ascii="宋体" w:hAnsi="宋体"/>
          <w:szCs w:val="21"/>
        </w:rPr>
      </w:pPr>
      <w:r>
        <w:rPr>
          <w:rFonts w:hint="eastAsia" w:ascii="宋体" w:hAnsi="宋体"/>
          <w:szCs w:val="21"/>
        </w:rPr>
        <w:t>3.因不可抗力造成供应商不能履行供货义务的，我方不承担保证责任。</w:t>
      </w:r>
    </w:p>
    <w:p>
      <w:pPr>
        <w:spacing w:line="360" w:lineRule="auto"/>
        <w:rPr>
          <w:rFonts w:ascii="宋体" w:hAnsi="宋体"/>
          <w:szCs w:val="21"/>
        </w:rPr>
      </w:pPr>
      <w:r>
        <w:rPr>
          <w:rFonts w:hint="eastAsia" w:ascii="宋体" w:hAnsi="宋体"/>
          <w:szCs w:val="21"/>
        </w:rPr>
        <w:t>六、争议的解决</w:t>
      </w:r>
    </w:p>
    <w:p>
      <w:pPr>
        <w:spacing w:line="360" w:lineRule="auto"/>
        <w:ind w:firstLine="420" w:firstLineChars="200"/>
        <w:rPr>
          <w:rFonts w:ascii="宋体" w:hAnsi="宋体"/>
          <w:szCs w:val="21"/>
        </w:rPr>
      </w:pPr>
      <w:r>
        <w:rPr>
          <w:rFonts w:hint="eastAsia" w:ascii="宋体" w:hAnsi="宋体"/>
          <w:szCs w:val="21"/>
        </w:rPr>
        <w:t>因本保函发生的纠纷,由你我双方协商解决，协商不成的，通过诉讼程序解决，诉讼管辖地法院为</w:t>
      </w:r>
      <w:r>
        <w:rPr>
          <w:rFonts w:hint="eastAsia" w:ascii="宋体" w:hAnsi="宋体"/>
          <w:szCs w:val="21"/>
          <w:u w:val="single"/>
        </w:rPr>
        <w:t xml:space="preserve">               </w:t>
      </w:r>
      <w:r>
        <w:rPr>
          <w:rFonts w:hint="eastAsia" w:ascii="宋体" w:hAnsi="宋体"/>
          <w:szCs w:val="21"/>
        </w:rPr>
        <w:t>法院。</w:t>
      </w:r>
    </w:p>
    <w:p>
      <w:pPr>
        <w:spacing w:line="360" w:lineRule="auto"/>
        <w:rPr>
          <w:rFonts w:ascii="宋体" w:hAnsi="宋体"/>
          <w:szCs w:val="21"/>
        </w:rPr>
      </w:pPr>
      <w:r>
        <w:rPr>
          <w:rFonts w:hint="eastAsia" w:ascii="宋体" w:hAnsi="宋体"/>
          <w:szCs w:val="21"/>
        </w:rPr>
        <w:t>七、保函的生效</w:t>
      </w:r>
    </w:p>
    <w:p>
      <w:pPr>
        <w:spacing w:line="360" w:lineRule="auto"/>
        <w:ind w:firstLine="420" w:firstLineChars="200"/>
        <w:rPr>
          <w:rFonts w:ascii="宋体" w:hAnsi="宋体"/>
          <w:szCs w:val="21"/>
        </w:rPr>
      </w:pPr>
      <w:r>
        <w:rPr>
          <w:rFonts w:hint="eastAsia" w:ascii="宋体" w:hAnsi="宋体"/>
          <w:szCs w:val="21"/>
        </w:rPr>
        <w:t>本保函自我方加盖公章之日起生效。</w:t>
      </w:r>
    </w:p>
    <w:p>
      <w:pPr>
        <w:spacing w:before="780" w:beforeLines="250" w:line="360" w:lineRule="auto"/>
        <w:jc w:val="right"/>
        <w:rPr>
          <w:rFonts w:ascii="宋体" w:hAnsi="宋体"/>
          <w:szCs w:val="21"/>
        </w:rPr>
      </w:pPr>
      <w:r>
        <w:rPr>
          <w:rFonts w:hint="eastAsia" w:ascii="宋体" w:hAnsi="宋体"/>
          <w:szCs w:val="21"/>
        </w:rPr>
        <w:t>保证人：(公章)</w:t>
      </w:r>
    </w:p>
    <w:p>
      <w:pPr>
        <w:spacing w:line="360" w:lineRule="auto"/>
        <w:ind w:firstLine="420" w:firstLineChars="200"/>
        <w:jc w:val="right"/>
        <w:rPr>
          <w:rFonts w:ascii="宋体" w:hAnsi="宋体"/>
          <w:szCs w:val="21"/>
        </w:rPr>
      </w:pPr>
      <w:r>
        <w:rPr>
          <w:rFonts w:hint="eastAsia" w:ascii="宋体" w:hAnsi="宋体"/>
          <w:szCs w:val="21"/>
        </w:rPr>
        <w:t>年   月   日</w:t>
      </w:r>
    </w:p>
    <w:p>
      <w:pPr>
        <w:rPr>
          <w:rFonts w:ascii="宋体" w:hAnsi="宋体"/>
        </w:rPr>
      </w:pPr>
    </w:p>
    <w:p>
      <w:pPr>
        <w:spacing w:line="360" w:lineRule="auto"/>
        <w:rPr>
          <w:rFonts w:ascii="宋体" w:hAnsi="宋体"/>
        </w:rPr>
      </w:pPr>
    </w:p>
    <w:p>
      <w:pPr>
        <w:spacing w:line="360" w:lineRule="auto"/>
        <w:rPr>
          <w:rFonts w:ascii="宋体" w:hAnsi="宋体"/>
        </w:rPr>
      </w:pPr>
    </w:p>
    <w:p>
      <w:pPr>
        <w:pStyle w:val="3"/>
        <w:keepNext w:val="0"/>
        <w:keepLines w:val="0"/>
        <w:pageBreakBefore/>
        <w:numPr>
          <w:ilvl w:val="0"/>
          <w:numId w:val="85"/>
        </w:numPr>
        <w:tabs>
          <w:tab w:val="left" w:pos="426"/>
          <w:tab w:val="left" w:pos="567"/>
        </w:tabs>
        <w:spacing w:before="120" w:line="360" w:lineRule="auto"/>
        <w:jc w:val="left"/>
        <w:rPr>
          <w:rStyle w:val="30"/>
          <w:rFonts w:ascii="宋体" w:hAnsi="宋体"/>
          <w:b/>
          <w:bCs w:val="0"/>
          <w:spacing w:val="12"/>
          <w:sz w:val="21"/>
          <w:szCs w:val="21"/>
        </w:rPr>
      </w:pPr>
      <w:bookmarkStart w:id="110" w:name="_Toc58513415"/>
      <w:bookmarkStart w:id="111" w:name="_Toc72154501"/>
      <w:r>
        <w:rPr>
          <w:rStyle w:val="30"/>
          <w:rFonts w:hint="eastAsia" w:ascii="宋体" w:hAnsi="宋体"/>
          <w:b/>
          <w:bCs w:val="0"/>
          <w:spacing w:val="12"/>
          <w:sz w:val="21"/>
          <w:szCs w:val="21"/>
        </w:rPr>
        <w:t>唱标信封格式</w:t>
      </w:r>
      <w:bookmarkEnd w:id="110"/>
      <w:bookmarkEnd w:id="111"/>
    </w:p>
    <w:p>
      <w:pPr>
        <w:spacing w:line="360" w:lineRule="auto"/>
        <w:jc w:val="center"/>
        <w:rPr>
          <w:rFonts w:ascii="宋体" w:hAnsi="宋体"/>
          <w:bCs/>
          <w:sz w:val="50"/>
          <w:szCs w:val="50"/>
        </w:rPr>
      </w:pPr>
    </w:p>
    <w:p>
      <w:pPr>
        <w:spacing w:line="360" w:lineRule="auto"/>
        <w:jc w:val="center"/>
        <w:rPr>
          <w:rFonts w:ascii="宋体" w:hAnsi="宋体"/>
          <w:bCs/>
          <w:sz w:val="50"/>
          <w:szCs w:val="50"/>
        </w:rPr>
      </w:pPr>
      <w:r>
        <w:rPr>
          <w:rFonts w:hint="eastAsia" w:ascii="宋体" w:hAnsi="宋体"/>
          <w:bCs/>
          <w:sz w:val="50"/>
          <w:szCs w:val="50"/>
        </w:rPr>
        <w:t>东莞中学南城学校校服采购项目</w:t>
      </w:r>
    </w:p>
    <w:p>
      <w:pPr>
        <w:spacing w:line="360" w:lineRule="auto"/>
        <w:jc w:val="center"/>
        <w:rPr>
          <w:rFonts w:ascii="宋体" w:hAnsi="宋体"/>
          <w:b/>
          <w:szCs w:val="21"/>
        </w:rPr>
      </w:pPr>
    </w:p>
    <w:p>
      <w:pPr>
        <w:spacing w:line="360" w:lineRule="auto"/>
        <w:jc w:val="center"/>
        <w:rPr>
          <w:rFonts w:ascii="宋体" w:hAnsi="宋体"/>
          <w:b/>
          <w:szCs w:val="21"/>
        </w:rPr>
      </w:pPr>
    </w:p>
    <w:p>
      <w:pPr>
        <w:spacing w:line="360" w:lineRule="auto"/>
        <w:jc w:val="center"/>
        <w:rPr>
          <w:rFonts w:ascii="宋体" w:hAnsi="宋体"/>
          <w:b/>
          <w:szCs w:val="21"/>
        </w:rPr>
      </w:pPr>
      <w:r>
        <w:rPr>
          <w:rFonts w:hint="eastAsia" w:ascii="宋体" w:hAnsi="宋体"/>
          <w:b/>
          <w:szCs w:val="21"/>
        </w:rPr>
        <w:t>（项目编号：</w:t>
      </w:r>
      <w:r>
        <w:rPr>
          <w:rFonts w:ascii="宋体" w:hAnsi="宋体"/>
          <w:b/>
          <w:szCs w:val="21"/>
          <w:u w:val="single"/>
        </w:rPr>
        <w:t xml:space="preserve">             </w:t>
      </w:r>
      <w:r>
        <w:rPr>
          <w:rFonts w:hint="eastAsia" w:ascii="宋体" w:hAnsi="宋体"/>
          <w:b/>
          <w:szCs w:val="21"/>
        </w:rPr>
        <w:t>）</w:t>
      </w:r>
    </w:p>
    <w:p>
      <w:pPr>
        <w:spacing w:before="1404" w:beforeLines="450" w:line="360" w:lineRule="auto"/>
        <w:jc w:val="center"/>
        <w:rPr>
          <w:rFonts w:ascii="宋体" w:hAnsi="宋体"/>
          <w:b/>
          <w:spacing w:val="60"/>
          <w:sz w:val="72"/>
          <w:szCs w:val="72"/>
        </w:rPr>
      </w:pPr>
      <w:r>
        <w:rPr>
          <w:rFonts w:hint="eastAsia" w:ascii="宋体" w:hAnsi="宋体"/>
          <w:b/>
          <w:spacing w:val="60"/>
          <w:sz w:val="72"/>
          <w:szCs w:val="72"/>
        </w:rPr>
        <w:t>唱标信封</w:t>
      </w:r>
    </w:p>
    <w:p>
      <w:pPr>
        <w:spacing w:after="2028" w:afterLines="650" w:line="360" w:lineRule="auto"/>
        <w:jc w:val="center"/>
        <w:rPr>
          <w:rFonts w:ascii="宋体" w:hAnsi="宋体"/>
          <w:b/>
          <w:szCs w:val="21"/>
        </w:rPr>
      </w:pPr>
      <w:r>
        <w:rPr>
          <w:rFonts w:hint="eastAsia" w:ascii="宋体" w:hAnsi="宋体"/>
          <w:b/>
          <w:szCs w:val="21"/>
        </w:rPr>
        <w:t>（封面格式仅供参考）</w:t>
      </w:r>
    </w:p>
    <w:tbl>
      <w:tblPr>
        <w:tblStyle w:val="21"/>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028"/>
        <w:gridCol w:w="5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投标单位全称：</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投标单位地址：</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421" w:type="pct"/>
            <w:vAlign w:val="center"/>
          </w:tcPr>
          <w:p>
            <w:pPr>
              <w:spacing w:line="360" w:lineRule="auto"/>
              <w:jc w:val="center"/>
              <w:rPr>
                <w:rFonts w:ascii="宋体" w:hAnsi="宋体"/>
                <w:spacing w:val="-10"/>
                <w:sz w:val="24"/>
                <w:szCs w:val="24"/>
              </w:rPr>
            </w:pPr>
            <w:r>
              <w:rPr>
                <w:rFonts w:hint="eastAsia" w:ascii="宋体" w:hAnsi="宋体"/>
                <w:spacing w:val="-10"/>
                <w:sz w:val="24"/>
                <w:szCs w:val="24"/>
              </w:rPr>
              <w:t>投标单位联系人：</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投标单位固话：</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1421" w:type="pct"/>
            <w:vAlign w:val="center"/>
          </w:tcPr>
          <w:p>
            <w:pPr>
              <w:spacing w:line="360" w:lineRule="auto"/>
              <w:jc w:val="center"/>
              <w:rPr>
                <w:rFonts w:ascii="宋体" w:hAnsi="宋体"/>
                <w:sz w:val="24"/>
                <w:szCs w:val="24"/>
              </w:rPr>
            </w:pPr>
            <w:r>
              <w:rPr>
                <w:rFonts w:hint="eastAsia" w:ascii="宋体" w:hAnsi="宋体"/>
                <w:sz w:val="24"/>
                <w:szCs w:val="24"/>
              </w:rPr>
              <w:t>投标单位传真：</w:t>
            </w:r>
          </w:p>
        </w:tc>
        <w:tc>
          <w:tcPr>
            <w:tcW w:w="3579" w:type="pct"/>
            <w:vAlign w:val="center"/>
          </w:tcPr>
          <w:p>
            <w:pPr>
              <w:spacing w:line="360" w:lineRule="auto"/>
              <w:jc w:val="left"/>
              <w:rPr>
                <w:rFonts w:ascii="宋体" w:hAnsi="宋体"/>
                <w:sz w:val="24"/>
                <w:szCs w:val="24"/>
                <w:u w:val="single"/>
              </w:rPr>
            </w:pPr>
            <w:r>
              <w:rPr>
                <w:rFonts w:ascii="宋体" w:hAnsi="宋体"/>
                <w:sz w:val="24"/>
                <w:szCs w:val="24"/>
                <w:u w:val="single"/>
              </w:rPr>
              <w:t xml:space="preserve">                                       </w:t>
            </w:r>
          </w:p>
        </w:tc>
      </w:tr>
    </w:tbl>
    <w:p>
      <w:pPr>
        <w:spacing w:line="360" w:lineRule="auto"/>
        <w:rPr>
          <w:rFonts w:ascii="宋体" w:hAnsi="宋体"/>
          <w:szCs w:val="21"/>
        </w:rPr>
      </w:pPr>
    </w:p>
    <w:p>
      <w:pPr>
        <w:spacing w:before="312" w:beforeLines="100" w:after="156" w:afterLines="50" w:line="360" w:lineRule="auto"/>
        <w:jc w:val="center"/>
        <w:rPr>
          <w:rFonts w:ascii="宋体" w:hAnsi="宋体"/>
          <w:b/>
          <w:bCs/>
          <w:spacing w:val="40"/>
          <w:sz w:val="24"/>
          <w:szCs w:val="24"/>
        </w:rPr>
      </w:pPr>
      <w:r>
        <w:rPr>
          <w:rFonts w:hint="eastAsia" w:ascii="宋体" w:hAnsi="宋体"/>
          <w:b/>
          <w:spacing w:val="40"/>
          <w:sz w:val="24"/>
          <w:szCs w:val="24"/>
        </w:rPr>
        <w:t>日期：</w:t>
      </w:r>
      <w:r>
        <w:rPr>
          <w:rFonts w:hint="eastAsia" w:ascii="宋体" w:hAnsi="宋体"/>
          <w:b/>
          <w:spacing w:val="20"/>
          <w:szCs w:val="21"/>
        </w:rPr>
        <w:t xml:space="preserve">    </w:t>
      </w:r>
      <w:r>
        <w:rPr>
          <w:rFonts w:hint="eastAsia" w:ascii="宋体" w:hAnsi="宋体"/>
          <w:b/>
          <w:spacing w:val="40"/>
          <w:sz w:val="24"/>
          <w:szCs w:val="24"/>
        </w:rPr>
        <w:t>年</w:t>
      </w:r>
      <w:r>
        <w:rPr>
          <w:rFonts w:ascii="宋体" w:hAnsi="宋体"/>
          <w:b/>
          <w:spacing w:val="40"/>
          <w:sz w:val="24"/>
          <w:szCs w:val="24"/>
        </w:rPr>
        <w:t xml:space="preserve"> </w:t>
      </w:r>
      <w:r>
        <w:rPr>
          <w:rFonts w:hint="eastAsia" w:ascii="宋体" w:hAnsi="宋体"/>
          <w:b/>
          <w:spacing w:val="40"/>
          <w:sz w:val="24"/>
          <w:szCs w:val="24"/>
        </w:rPr>
        <w:t>月 日</w:t>
      </w:r>
    </w:p>
    <w:p>
      <w:pPr>
        <w:spacing w:line="360" w:lineRule="auto"/>
        <w:rPr>
          <w:rFonts w:ascii="宋体" w:hAnsi="宋体"/>
        </w:rPr>
      </w:pPr>
    </w:p>
    <w:p>
      <w:pPr>
        <w:spacing w:line="360" w:lineRule="auto"/>
        <w:rPr>
          <w:rFonts w:ascii="宋体" w:hAnsi="宋体"/>
        </w:rPr>
      </w:pPr>
    </w:p>
    <w:p>
      <w:pPr>
        <w:pStyle w:val="36"/>
        <w:numPr>
          <w:ilvl w:val="0"/>
          <w:numId w:val="95"/>
        </w:numPr>
        <w:spacing w:before="312" w:beforeLines="100" w:after="312" w:afterLines="100" w:line="360" w:lineRule="auto"/>
        <w:ind w:firstLineChars="0"/>
        <w:jc w:val="left"/>
        <w:rPr>
          <w:rFonts w:ascii="宋体" w:hAnsi="宋体"/>
          <w:b/>
          <w:spacing w:val="20"/>
          <w:sz w:val="28"/>
          <w:szCs w:val="28"/>
        </w:rPr>
      </w:pPr>
      <w:r>
        <w:rPr>
          <w:rFonts w:hint="eastAsia" w:ascii="宋体" w:hAnsi="宋体"/>
          <w:b/>
          <w:spacing w:val="20"/>
          <w:sz w:val="28"/>
          <w:szCs w:val="28"/>
        </w:rPr>
        <w:t>唱标信封内装：</w:t>
      </w:r>
    </w:p>
    <w:p>
      <w:pPr>
        <w:pStyle w:val="36"/>
        <w:numPr>
          <w:ilvl w:val="0"/>
          <w:numId w:val="96"/>
        </w:numPr>
        <w:spacing w:line="360" w:lineRule="auto"/>
        <w:ind w:firstLineChars="0"/>
        <w:rPr>
          <w:rFonts w:ascii="宋体" w:hAnsi="宋体"/>
          <w:szCs w:val="21"/>
        </w:rPr>
      </w:pPr>
      <w:r>
        <w:rPr>
          <w:rFonts w:hint="eastAsia" w:ascii="宋体" w:hAnsi="宋体"/>
          <w:szCs w:val="21"/>
        </w:rPr>
        <w:t>投标函加盖投标人公章；</w:t>
      </w:r>
    </w:p>
    <w:p>
      <w:pPr>
        <w:pStyle w:val="36"/>
        <w:numPr>
          <w:ilvl w:val="0"/>
          <w:numId w:val="96"/>
        </w:numPr>
        <w:spacing w:line="360" w:lineRule="auto"/>
        <w:ind w:firstLineChars="0"/>
        <w:rPr>
          <w:rFonts w:ascii="宋体" w:hAnsi="宋体"/>
          <w:szCs w:val="21"/>
        </w:rPr>
      </w:pPr>
      <w:r>
        <w:rPr>
          <w:rFonts w:hint="eastAsia" w:ascii="宋体" w:hAnsi="宋体"/>
          <w:szCs w:val="21"/>
        </w:rPr>
        <w:t>法定代表人证明书或法定代表人授权委托书加盖投标人公章；</w:t>
      </w:r>
    </w:p>
    <w:p>
      <w:pPr>
        <w:pStyle w:val="36"/>
        <w:numPr>
          <w:ilvl w:val="0"/>
          <w:numId w:val="96"/>
        </w:numPr>
        <w:spacing w:line="360" w:lineRule="auto"/>
        <w:ind w:firstLineChars="0"/>
        <w:rPr>
          <w:rFonts w:ascii="宋体" w:hAnsi="宋体"/>
          <w:szCs w:val="21"/>
        </w:rPr>
      </w:pPr>
      <w:r>
        <w:rPr>
          <w:rFonts w:hint="eastAsia" w:ascii="宋体" w:hAnsi="宋体"/>
          <w:szCs w:val="21"/>
        </w:rPr>
        <w:t>投标保证金汇入情况说明加盖投标人公章或政府采购投标担保函递交情况说明加盖投标人公章；</w:t>
      </w:r>
    </w:p>
    <w:p>
      <w:pPr>
        <w:pStyle w:val="36"/>
        <w:numPr>
          <w:ilvl w:val="0"/>
          <w:numId w:val="96"/>
        </w:numPr>
        <w:spacing w:line="360" w:lineRule="auto"/>
        <w:ind w:firstLineChars="0"/>
        <w:rPr>
          <w:rFonts w:ascii="宋体" w:hAnsi="宋体"/>
          <w:szCs w:val="21"/>
        </w:rPr>
      </w:pPr>
      <w:r>
        <w:rPr>
          <w:rFonts w:hint="eastAsia" w:ascii="宋体" w:hAnsi="宋体"/>
          <w:szCs w:val="21"/>
        </w:rPr>
        <w:t>银行汇款凭证加盖投标人公章或《政府采购投标担保函》原件；</w:t>
      </w:r>
    </w:p>
    <w:p>
      <w:pPr>
        <w:pStyle w:val="36"/>
        <w:numPr>
          <w:ilvl w:val="0"/>
          <w:numId w:val="96"/>
        </w:numPr>
        <w:spacing w:line="360" w:lineRule="auto"/>
        <w:ind w:firstLineChars="0"/>
        <w:rPr>
          <w:rFonts w:ascii="宋体" w:hAnsi="宋体"/>
          <w:szCs w:val="21"/>
        </w:rPr>
      </w:pPr>
      <w:r>
        <w:rPr>
          <w:rFonts w:hint="eastAsia" w:ascii="宋体" w:hAnsi="宋体"/>
          <w:szCs w:val="21"/>
        </w:rPr>
        <w:t>电子文件（</w:t>
      </w:r>
      <w:r>
        <w:rPr>
          <w:rFonts w:ascii="宋体" w:hAnsi="宋体"/>
          <w:szCs w:val="21"/>
        </w:rPr>
        <w:t>CD-R光盘或优盘）；</w:t>
      </w:r>
    </w:p>
    <w:p>
      <w:pPr>
        <w:pStyle w:val="36"/>
        <w:numPr>
          <w:ilvl w:val="0"/>
          <w:numId w:val="96"/>
        </w:numPr>
        <w:spacing w:line="360" w:lineRule="auto"/>
        <w:ind w:firstLineChars="0"/>
        <w:rPr>
          <w:rFonts w:ascii="宋体" w:hAnsi="宋体"/>
          <w:szCs w:val="21"/>
        </w:rPr>
      </w:pPr>
      <w:r>
        <w:rPr>
          <w:rFonts w:hint="eastAsia" w:ascii="宋体" w:hAnsi="宋体"/>
          <w:bCs/>
          <w:szCs w:val="21"/>
        </w:rPr>
        <w:t>其他格式（如有）</w:t>
      </w:r>
      <w:r>
        <w:rPr>
          <w:rFonts w:hint="eastAsia" w:ascii="宋体" w:hAnsi="宋体"/>
          <w:szCs w:val="21"/>
        </w:rPr>
        <w:t>。</w:t>
      </w:r>
    </w:p>
    <w:p>
      <w:pPr>
        <w:spacing w:line="360" w:lineRule="auto"/>
        <w:rPr>
          <w:rFonts w:ascii="宋体" w:hAnsi="宋体"/>
          <w:bCs/>
          <w:szCs w:val="21"/>
        </w:rPr>
      </w:pPr>
    </w:p>
    <w:tbl>
      <w:tblPr>
        <w:tblStyle w:val="20"/>
        <w:tblW w:w="8391" w:type="dxa"/>
        <w:tblInd w:w="81" w:type="dxa"/>
        <w:tblLayout w:type="autofit"/>
        <w:tblCellMar>
          <w:top w:w="0" w:type="dxa"/>
          <w:left w:w="108" w:type="dxa"/>
          <w:bottom w:w="0" w:type="dxa"/>
          <w:right w:w="108" w:type="dxa"/>
        </w:tblCellMar>
      </w:tblPr>
      <w:tblGrid>
        <w:gridCol w:w="2260"/>
        <w:gridCol w:w="6131"/>
      </w:tblGrid>
      <w:tr>
        <w:tblPrEx>
          <w:tblCellMar>
            <w:top w:w="0" w:type="dxa"/>
            <w:left w:w="108" w:type="dxa"/>
            <w:bottom w:w="0" w:type="dxa"/>
            <w:right w:w="108" w:type="dxa"/>
          </w:tblCellMar>
        </w:tblPrEx>
        <w:trPr>
          <w:trHeight w:val="1372" w:hRule="atLeast"/>
        </w:trPr>
        <w:tc>
          <w:tcPr>
            <w:tcW w:w="8391" w:type="dxa"/>
            <w:gridSpan w:val="2"/>
            <w:tcBorders>
              <w:top w:val="nil"/>
              <w:left w:val="nil"/>
              <w:bottom w:val="nil"/>
              <w:right w:val="nil"/>
            </w:tcBorders>
            <w:shd w:val="clear" w:color="auto" w:fill="auto"/>
            <w:vAlign w:val="center"/>
          </w:tcPr>
          <w:p>
            <w:pPr>
              <w:pStyle w:val="3"/>
              <w:keepNext w:val="0"/>
              <w:keepLines w:val="0"/>
              <w:pageBreakBefore/>
              <w:numPr>
                <w:ilvl w:val="0"/>
                <w:numId w:val="85"/>
              </w:numPr>
              <w:tabs>
                <w:tab w:val="left" w:pos="426"/>
                <w:tab w:val="left" w:pos="567"/>
              </w:tabs>
              <w:spacing w:before="120" w:line="360" w:lineRule="auto"/>
              <w:jc w:val="left"/>
              <w:rPr>
                <w:rStyle w:val="30"/>
                <w:rFonts w:ascii="宋体" w:hAnsi="宋体"/>
                <w:b w:val="0"/>
                <w:bCs w:val="0"/>
                <w:spacing w:val="12"/>
                <w:sz w:val="24"/>
                <w:szCs w:val="24"/>
              </w:rPr>
            </w:pPr>
            <w:bookmarkStart w:id="112" w:name="_Toc59635583"/>
            <w:bookmarkStart w:id="113" w:name="_Toc72154502"/>
            <w:r>
              <w:rPr>
                <w:rFonts w:hint="eastAsia" w:ascii="宋体" w:hAnsi="宋体"/>
                <w:sz w:val="24"/>
                <w:szCs w:val="24"/>
              </w:rPr>
              <w:t>获取</w:t>
            </w:r>
            <w:r>
              <w:rPr>
                <w:rStyle w:val="30"/>
                <w:rFonts w:hint="eastAsia" w:ascii="宋体" w:hAnsi="宋体"/>
                <w:b/>
                <w:bCs w:val="0"/>
                <w:spacing w:val="12"/>
                <w:sz w:val="24"/>
                <w:szCs w:val="24"/>
              </w:rPr>
              <w:t>招标文件登记表</w:t>
            </w:r>
            <w:bookmarkEnd w:id="112"/>
            <w:bookmarkEnd w:id="113"/>
          </w:p>
          <w:p>
            <w:pPr>
              <w:spacing w:before="156" w:beforeLines="50" w:after="312" w:afterLines="100"/>
              <w:jc w:val="center"/>
              <w:rPr>
                <w:rFonts w:ascii="宋体" w:hAnsi="宋体"/>
                <w:b/>
                <w:bCs/>
                <w:kern w:val="0"/>
                <w:sz w:val="28"/>
                <w:szCs w:val="28"/>
              </w:rPr>
            </w:pPr>
            <w:r>
              <w:rPr>
                <w:rFonts w:hint="eastAsia" w:ascii="宋体" w:hAnsi="宋体"/>
                <w:b/>
                <w:spacing w:val="20"/>
                <w:sz w:val="28"/>
                <w:szCs w:val="28"/>
              </w:rPr>
              <w:t>获取招标文件登记表</w:t>
            </w:r>
          </w:p>
        </w:tc>
      </w:tr>
      <w:tr>
        <w:tblPrEx>
          <w:tblCellMar>
            <w:top w:w="0" w:type="dxa"/>
            <w:left w:w="108" w:type="dxa"/>
            <w:bottom w:w="0" w:type="dxa"/>
            <w:right w:w="108" w:type="dxa"/>
          </w:tblCellMar>
        </w:tblPrEx>
        <w:trPr>
          <w:trHeight w:val="848" w:hRule="atLeast"/>
        </w:trPr>
        <w:tc>
          <w:tcPr>
            <w:tcW w:w="2260"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项目名称</w:t>
            </w:r>
          </w:p>
        </w:tc>
        <w:tc>
          <w:tcPr>
            <w:tcW w:w="6131"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845" w:hRule="atLeast"/>
        </w:trPr>
        <w:tc>
          <w:tcPr>
            <w:tcW w:w="2260"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hAnsi="宋体"/>
                <w:b/>
                <w:bCs/>
                <w:kern w:val="0"/>
                <w:szCs w:val="21"/>
              </w:rPr>
            </w:pPr>
            <w:r>
              <w:rPr>
                <w:rFonts w:hint="eastAsia" w:ascii="宋体" w:hAnsi="宋体"/>
                <w:b/>
                <w:bCs/>
                <w:kern w:val="0"/>
                <w:szCs w:val="21"/>
              </w:rPr>
              <w:t>项目编号</w:t>
            </w:r>
          </w:p>
        </w:tc>
        <w:tc>
          <w:tcPr>
            <w:tcW w:w="6131" w:type="dxa"/>
            <w:tcBorders>
              <w:top w:val="nil"/>
              <w:left w:val="single" w:color="auto" w:sz="8" w:space="0"/>
              <w:bottom w:val="single" w:color="auto" w:sz="4" w:space="0"/>
              <w:right w:val="single" w:color="auto" w:sz="8" w:space="0"/>
            </w:tcBorders>
            <w:shd w:val="clear" w:color="auto" w:fill="auto"/>
            <w:noWrap/>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915"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公司名称</w:t>
            </w:r>
            <w:r>
              <w:rPr>
                <w:rFonts w:hint="eastAsia" w:ascii="宋体" w:hAnsi="宋体"/>
                <w:b/>
                <w:bCs/>
                <w:kern w:val="0"/>
                <w:szCs w:val="21"/>
              </w:rPr>
              <w:br w:type="textWrapping"/>
            </w:r>
            <w:r>
              <w:rPr>
                <w:rFonts w:hint="eastAsia" w:ascii="宋体" w:hAnsi="宋体"/>
                <w:b/>
                <w:bCs/>
                <w:kern w:val="0"/>
                <w:szCs w:val="21"/>
              </w:rPr>
              <w:t>（全称）</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757"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所投包号</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843"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联系人及手机号</w:t>
            </w:r>
          </w:p>
        </w:tc>
        <w:tc>
          <w:tcPr>
            <w:tcW w:w="6131" w:type="dxa"/>
            <w:tcBorders>
              <w:top w:val="nil"/>
              <w:left w:val="nil"/>
              <w:bottom w:val="single" w:color="auto" w:sz="4" w:space="0"/>
              <w:right w:val="single" w:color="auto" w:sz="8" w:space="0"/>
            </w:tcBorders>
            <w:shd w:val="clear" w:color="auto" w:fill="auto"/>
            <w:noWrap/>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915"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公司地址</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768"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公司电话</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689"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公司传真</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915"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公司电子邮箱</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kern w:val="0"/>
                <w:szCs w:val="21"/>
                <w:u w:val="single"/>
              </w:rPr>
            </w:pPr>
          </w:p>
        </w:tc>
      </w:tr>
      <w:tr>
        <w:tblPrEx>
          <w:tblCellMar>
            <w:top w:w="0" w:type="dxa"/>
            <w:left w:w="108" w:type="dxa"/>
            <w:bottom w:w="0" w:type="dxa"/>
            <w:right w:w="108" w:type="dxa"/>
          </w:tblCellMar>
        </w:tblPrEx>
        <w:trPr>
          <w:trHeight w:val="768"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备  注</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915"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签名确认</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915" w:hRule="atLeast"/>
        </w:trPr>
        <w:tc>
          <w:tcPr>
            <w:tcW w:w="226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获取日期</w:t>
            </w:r>
          </w:p>
        </w:tc>
        <w:tc>
          <w:tcPr>
            <w:tcW w:w="6131" w:type="dxa"/>
            <w:tcBorders>
              <w:top w:val="nil"/>
              <w:left w:val="nil"/>
              <w:bottom w:val="single" w:color="auto" w:sz="4" w:space="0"/>
              <w:right w:val="single" w:color="auto" w:sz="8"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　</w:t>
            </w:r>
          </w:p>
        </w:tc>
      </w:tr>
      <w:tr>
        <w:tblPrEx>
          <w:tblCellMar>
            <w:top w:w="0" w:type="dxa"/>
            <w:left w:w="108" w:type="dxa"/>
            <w:bottom w:w="0" w:type="dxa"/>
            <w:right w:w="108" w:type="dxa"/>
          </w:tblCellMar>
        </w:tblPrEx>
        <w:trPr>
          <w:trHeight w:val="824" w:hRule="atLeast"/>
        </w:trPr>
        <w:tc>
          <w:tcPr>
            <w:tcW w:w="226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b/>
                <w:bCs/>
                <w:kern w:val="0"/>
                <w:szCs w:val="21"/>
              </w:rPr>
            </w:pPr>
            <w:r>
              <w:rPr>
                <w:rFonts w:hint="eastAsia" w:ascii="宋体" w:hAnsi="宋体"/>
                <w:b/>
                <w:bCs/>
                <w:kern w:val="0"/>
                <w:szCs w:val="21"/>
              </w:rPr>
              <w:t>说  明</w:t>
            </w:r>
          </w:p>
        </w:tc>
        <w:tc>
          <w:tcPr>
            <w:tcW w:w="613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kern w:val="0"/>
                <w:szCs w:val="21"/>
              </w:rPr>
            </w:pPr>
          </w:p>
        </w:tc>
      </w:tr>
      <w:tr>
        <w:tblPrEx>
          <w:tblCellMar>
            <w:top w:w="0" w:type="dxa"/>
            <w:left w:w="108" w:type="dxa"/>
            <w:bottom w:w="0" w:type="dxa"/>
            <w:right w:w="108" w:type="dxa"/>
          </w:tblCellMar>
        </w:tblPrEx>
        <w:trPr>
          <w:trHeight w:val="615" w:hRule="atLeast"/>
        </w:trPr>
        <w:tc>
          <w:tcPr>
            <w:tcW w:w="2260" w:type="dxa"/>
            <w:tcBorders>
              <w:top w:val="nil"/>
              <w:left w:val="nil"/>
              <w:bottom w:val="nil"/>
              <w:right w:val="nil"/>
            </w:tcBorders>
            <w:shd w:val="clear" w:color="auto" w:fill="auto"/>
            <w:noWrap/>
            <w:vAlign w:val="center"/>
          </w:tcPr>
          <w:p>
            <w:pPr>
              <w:widowControl/>
              <w:jc w:val="left"/>
              <w:rPr>
                <w:rFonts w:ascii="宋体" w:hAnsi="宋体"/>
                <w:kern w:val="0"/>
                <w:szCs w:val="21"/>
              </w:rPr>
            </w:pPr>
          </w:p>
        </w:tc>
        <w:tc>
          <w:tcPr>
            <w:tcW w:w="6131" w:type="dxa"/>
            <w:tcBorders>
              <w:top w:val="nil"/>
              <w:left w:val="nil"/>
              <w:bottom w:val="nil"/>
              <w:right w:val="nil"/>
            </w:tcBorders>
            <w:shd w:val="clear" w:color="auto" w:fill="auto"/>
            <w:noWrap/>
            <w:vAlign w:val="center"/>
          </w:tcPr>
          <w:p>
            <w:pPr>
              <w:widowControl/>
              <w:jc w:val="right"/>
              <w:rPr>
                <w:rFonts w:ascii="宋体" w:hAnsi="宋体"/>
                <w:b/>
                <w:bCs/>
                <w:kern w:val="0"/>
                <w:szCs w:val="21"/>
              </w:rPr>
            </w:pPr>
            <w:r>
              <w:rPr>
                <w:rFonts w:hint="eastAsia" w:ascii="宋体" w:hAnsi="宋体"/>
                <w:b/>
                <w:bCs/>
                <w:kern w:val="0"/>
                <w:szCs w:val="21"/>
              </w:rPr>
              <w:t>广东智汇城市建设项目管理有限公司</w:t>
            </w:r>
          </w:p>
        </w:tc>
      </w:tr>
    </w:tbl>
    <w:p>
      <w:pPr>
        <w:spacing w:line="360" w:lineRule="auto"/>
        <w:rPr>
          <w:rFonts w:ascii="宋体" w:hAnsi="宋体"/>
          <w:bCs/>
          <w:szCs w:val="21"/>
        </w:rPr>
      </w:pPr>
    </w:p>
    <w:sectPr>
      <w:headerReference r:id="rId3" w:type="default"/>
      <w:footerReference r:id="rId4" w:type="default"/>
      <w:pgSz w:w="11906" w:h="16838"/>
      <w:pgMar w:top="1521" w:right="1797" w:bottom="993" w:left="1797" w:header="851" w:footer="680"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rPr>
        <w:rFonts w:ascii="宋体" w:hAnsi="宋体"/>
        <w:b/>
      </w:rPr>
    </w:pPr>
    <w:r>
      <w:rPr>
        <w:rFonts w:hint="eastAsia" w:ascii="黑体" w:hAnsi="黑体" w:eastAsia="黑体"/>
        <w:color w:val="FF0000"/>
        <w:sz w:val="21"/>
        <w:szCs w:val="21"/>
      </w:rPr>
      <w:drawing>
        <wp:anchor distT="0" distB="0" distL="114300" distR="114300" simplePos="0" relativeHeight="251659264" behindDoc="0" locked="0" layoutInCell="1" allowOverlap="1">
          <wp:simplePos x="0" y="0"/>
          <wp:positionH relativeFrom="column">
            <wp:posOffset>3051810</wp:posOffset>
          </wp:positionH>
          <wp:positionV relativeFrom="paragraph">
            <wp:posOffset>-56515</wp:posOffset>
          </wp:positionV>
          <wp:extent cx="307975" cy="213995"/>
          <wp:effectExtent l="0" t="0" r="0" b="0"/>
          <wp:wrapNone/>
          <wp:docPr id="4097" name="图片 2" descr="C:\Users\ADMINI~1\AppData\Local\Temp\1546560808(1).png"/>
          <wp:cNvGraphicFramePr/>
          <a:graphic xmlns:a="http://schemas.openxmlformats.org/drawingml/2006/main">
            <a:graphicData uri="http://schemas.openxmlformats.org/drawingml/2006/picture">
              <pic:pic xmlns:pic="http://schemas.openxmlformats.org/drawingml/2006/picture">
                <pic:nvPicPr>
                  <pic:cNvPr id="4097" name="图片 2" descr="C:\Users\ADMINI~1\AppData\Local\Temp\1546560808(1).png"/>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7975" cy="213995"/>
                  </a:xfrm>
                  <a:prstGeom prst="rect">
                    <a:avLst/>
                  </a:prstGeom>
                  <a:ln>
                    <a:noFill/>
                  </a:ln>
                </pic:spPr>
              </pic:pic>
            </a:graphicData>
          </a:graphic>
        </wp:anchor>
      </w:drawing>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宋体" w:hAnsi="宋体"/>
        <w:color w:val="FF0000"/>
        <w:sz w:val="21"/>
        <w:szCs w:val="21"/>
      </w:rPr>
      <w:t xml:space="preserve"> </w:t>
    </w:r>
    <w:bookmarkStart w:id="114" w:name="_Hlk52959896"/>
    <w:r>
      <w:rPr>
        <w:rFonts w:hint="eastAsia" w:ascii="宋体" w:hAnsi="宋体"/>
        <w:b/>
      </w:rPr>
      <w:t>广东智汇城市建设项目管理有限公司</w:t>
    </w:r>
    <w:bookmarkEnd w:id="1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2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29"/>
      <w:numFmt w:val="decimal"/>
      <w:lvlText w:val="%1"/>
      <w:lvlJc w:val="left"/>
      <w:pPr>
        <w:ind w:left="425" w:hanging="425"/>
      </w:pPr>
      <w:rPr>
        <w:rFonts w:hint="eastAsia"/>
        <w:b/>
        <w:i w:val="0"/>
        <w:color w:val="auto"/>
        <w:sz w:val="21"/>
      </w:rPr>
    </w:lvl>
    <w:lvl w:ilvl="1" w:tentative="0">
      <w:start w:val="1"/>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3.%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00000003"/>
    <w:multiLevelType w:val="multilevel"/>
    <w:tmpl w:val="00000003"/>
    <w:lvl w:ilvl="0" w:tentative="0">
      <w:start w:val="1"/>
      <w:numFmt w:val="decimal"/>
      <w:lvlText w:val="2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decimal"/>
      <w:lvlText w:val="2.%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7"/>
    <w:multiLevelType w:val="multilevel"/>
    <w:tmpl w:val="00000007"/>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8"/>
    <w:multiLevelType w:val="multilevel"/>
    <w:tmpl w:val="00000008"/>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9"/>
    <w:multiLevelType w:val="multilevel"/>
    <w:tmpl w:val="00000009"/>
    <w:lvl w:ilvl="0" w:tentative="0">
      <w:start w:val="16"/>
      <w:numFmt w:val="decimal"/>
      <w:lvlText w:val="%1.7"/>
      <w:lvlJc w:val="left"/>
      <w:pPr>
        <w:ind w:left="425" w:hanging="425"/>
      </w:pPr>
      <w:rPr>
        <w:rFonts w:hint="eastAsia"/>
      </w:rPr>
    </w:lvl>
    <w:lvl w:ilvl="1" w:tentative="0">
      <w:start w:val="7"/>
      <w:numFmt w:val="decimal"/>
      <w:lvlText w:val="%1.%2"/>
      <w:lvlJc w:val="left"/>
      <w:pPr>
        <w:ind w:left="567" w:hanging="567"/>
      </w:pPr>
      <w:rPr>
        <w:rFonts w:hint="eastAsia"/>
      </w:rPr>
    </w:lvl>
    <w:lvl w:ilvl="2" w:tentative="0">
      <w:start w:val="1"/>
      <w:numFmt w:val="decimal"/>
      <w:lvlText w:val="%1.8.%3"/>
      <w:lvlJc w:val="left"/>
      <w:pPr>
        <w:ind w:left="709" w:hanging="709"/>
      </w:pPr>
      <w:rPr>
        <w:rFonts w:hint="eastAsia"/>
        <w:color w:val="auto"/>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
    <w:nsid w:val="0000000A"/>
    <w:multiLevelType w:val="multilevel"/>
    <w:tmpl w:val="0000000A"/>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B"/>
    <w:multiLevelType w:val="multilevel"/>
    <w:tmpl w:val="0000000B"/>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D"/>
    <w:multiLevelType w:val="multilevel"/>
    <w:tmpl w:val="0000000D"/>
    <w:lvl w:ilvl="0" w:tentative="0">
      <w:start w:val="1"/>
      <w:numFmt w:val="decimal"/>
      <w:lvlText w:val="2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E"/>
    <w:multiLevelType w:val="multilevel"/>
    <w:tmpl w:val="0000000E"/>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F"/>
    <w:multiLevelType w:val="multilevel"/>
    <w:tmpl w:val="0000000F"/>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10"/>
    <w:multiLevelType w:val="multilevel"/>
    <w:tmpl w:val="00000010"/>
    <w:lvl w:ilvl="0" w:tentative="0">
      <w:start w:val="1"/>
      <w:numFmt w:val="decimal"/>
      <w:lvlText w:val="3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11"/>
    <w:multiLevelType w:val="multilevel"/>
    <w:tmpl w:val="00000011"/>
    <w:lvl w:ilvl="0" w:tentative="0">
      <w:start w:val="1"/>
      <w:numFmt w:val="decimal"/>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12"/>
    <w:multiLevelType w:val="multilevel"/>
    <w:tmpl w:val="00000012"/>
    <w:lvl w:ilvl="0" w:tentative="0">
      <w:start w:val="1"/>
      <w:numFmt w:val="decimal"/>
      <w:lvlText w:val="1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4"/>
    <w:multiLevelType w:val="multilevel"/>
    <w:tmpl w:val="0000001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00000017"/>
    <w:multiLevelType w:val="multilevel"/>
    <w:tmpl w:val="00000017"/>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00000018"/>
    <w:multiLevelType w:val="multilevel"/>
    <w:tmpl w:val="00000018"/>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val="0"/>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8">
    <w:nsid w:val="00000019"/>
    <w:multiLevelType w:val="multilevel"/>
    <w:tmpl w:val="00000019"/>
    <w:lvl w:ilvl="0" w:tentative="0">
      <w:start w:val="1"/>
      <w:numFmt w:val="decimal"/>
      <w:lvlText w:val="3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000001C"/>
    <w:multiLevelType w:val="multilevel"/>
    <w:tmpl w:val="0000001C"/>
    <w:lvl w:ilvl="0" w:tentative="0">
      <w:start w:val="1"/>
      <w:numFmt w:val="decimal"/>
      <w:lvlText w:val="%1."/>
      <w:lvlJc w:val="left"/>
      <w:pPr>
        <w:ind w:left="842" w:hanging="420"/>
      </w:pPr>
      <w:rPr>
        <w:rFonts w:hint="eastAsia"/>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20">
    <w:nsid w:val="0000001D"/>
    <w:multiLevelType w:val="multilevel"/>
    <w:tmpl w:val="0000001D"/>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1">
    <w:nsid w:val="0000001E"/>
    <w:multiLevelType w:val="multilevel"/>
    <w:tmpl w:val="0000001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000001F"/>
    <w:multiLevelType w:val="multilevel"/>
    <w:tmpl w:val="0000001F"/>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0000020"/>
    <w:multiLevelType w:val="multilevel"/>
    <w:tmpl w:val="00000020"/>
    <w:lvl w:ilvl="0" w:tentative="0">
      <w:start w:val="1"/>
      <w:numFmt w:val="decimal"/>
      <w:lvlText w:val="2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0000021"/>
    <w:multiLevelType w:val="multilevel"/>
    <w:tmpl w:val="0000002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0000022"/>
    <w:multiLevelType w:val="multilevel"/>
    <w:tmpl w:val="00000022"/>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6">
    <w:nsid w:val="00000024"/>
    <w:multiLevelType w:val="multilevel"/>
    <w:tmpl w:val="000000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0000026"/>
    <w:multiLevelType w:val="multilevel"/>
    <w:tmpl w:val="00000026"/>
    <w:lvl w:ilvl="0" w:tentative="0">
      <w:start w:val="1"/>
      <w:numFmt w:val="decimal"/>
      <w:lvlText w:val="2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0000028"/>
    <w:multiLevelType w:val="multilevel"/>
    <w:tmpl w:val="0000002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9">
    <w:nsid w:val="00000029"/>
    <w:multiLevelType w:val="multilevel"/>
    <w:tmpl w:val="00000029"/>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0000002B"/>
    <w:multiLevelType w:val="multilevel"/>
    <w:tmpl w:val="0000002B"/>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000002C"/>
    <w:multiLevelType w:val="multilevel"/>
    <w:tmpl w:val="0000002C"/>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0000002D"/>
    <w:multiLevelType w:val="multilevel"/>
    <w:tmpl w:val="0000002D"/>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000002F"/>
    <w:multiLevelType w:val="multilevel"/>
    <w:tmpl w:val="0000002F"/>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00000030"/>
    <w:multiLevelType w:val="multilevel"/>
    <w:tmpl w:val="00000030"/>
    <w:lvl w:ilvl="0" w:tentative="0">
      <w:start w:val="1"/>
      <w:numFmt w:val="decimal"/>
      <w:lvlText w:val="3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00000031"/>
    <w:multiLevelType w:val="multilevel"/>
    <w:tmpl w:val="00000031"/>
    <w:lvl w:ilvl="0" w:tentative="0">
      <w:start w:val="1"/>
      <w:numFmt w:val="decimal"/>
      <w:lvlText w:val="3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00000032"/>
    <w:multiLevelType w:val="multilevel"/>
    <w:tmpl w:val="00000032"/>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00000033"/>
    <w:multiLevelType w:val="multilevel"/>
    <w:tmpl w:val="00000033"/>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8">
    <w:nsid w:val="00000034"/>
    <w:multiLevelType w:val="multilevel"/>
    <w:tmpl w:val="00000034"/>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00000035"/>
    <w:multiLevelType w:val="multilevel"/>
    <w:tmpl w:val="00000035"/>
    <w:lvl w:ilvl="0" w:tentative="0">
      <w:start w:val="1"/>
      <w:numFmt w:val="decimal"/>
      <w:lvlText w:val="3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00000036"/>
    <w:multiLevelType w:val="multilevel"/>
    <w:tmpl w:val="0000003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00000037"/>
    <w:multiLevelType w:val="multilevel"/>
    <w:tmpl w:val="00000037"/>
    <w:lvl w:ilvl="0" w:tentative="0">
      <w:start w:val="13"/>
      <w:numFmt w:val="decimal"/>
      <w:lvlText w:val="%1"/>
      <w:lvlJc w:val="left"/>
      <w:pPr>
        <w:ind w:left="425" w:hanging="425"/>
      </w:pPr>
      <w:rPr>
        <w:rFonts w:hint="eastAsia"/>
      </w:rPr>
    </w:lvl>
    <w:lvl w:ilvl="1" w:tentative="0">
      <w:start w:val="1"/>
      <w:numFmt w:val="decimal"/>
      <w:lvlText w:val="12.%2"/>
      <w:lvlJc w:val="left"/>
      <w:pPr>
        <w:ind w:left="567" w:hanging="567"/>
      </w:pPr>
      <w:rPr>
        <w:rFonts w:hint="eastAsia"/>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00000038"/>
    <w:multiLevelType w:val="multilevel"/>
    <w:tmpl w:val="00000038"/>
    <w:lvl w:ilvl="0" w:tentative="0">
      <w:start w:val="1"/>
      <w:numFmt w:val="chineseCountingThousand"/>
      <w:suff w:val="nothing"/>
      <w:lvlText w:val="%1、"/>
      <w:lvlJc w:val="left"/>
      <w:pPr>
        <w:ind w:left="420" w:hanging="420"/>
      </w:pPr>
      <w:rPr>
        <w:rFonts w:hint="eastAsia"/>
        <w:color w:val="auto"/>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43">
    <w:nsid w:val="0000003A"/>
    <w:multiLevelType w:val="multilevel"/>
    <w:tmpl w:val="0000003A"/>
    <w:lvl w:ilvl="0" w:tentative="0">
      <w:start w:val="16"/>
      <w:numFmt w:val="decimal"/>
      <w:lvlText w:val="%1"/>
      <w:lvlJc w:val="left"/>
      <w:pPr>
        <w:ind w:left="425" w:hanging="425"/>
      </w:pPr>
      <w:rPr>
        <w:rFonts w:hint="eastAsia"/>
      </w:rPr>
    </w:lvl>
    <w:lvl w:ilvl="1" w:tentative="0">
      <w:start w:val="1"/>
      <w:numFmt w:val="decimal"/>
      <w:lvlText w:val="%1.4"/>
      <w:lvlJc w:val="left"/>
      <w:pPr>
        <w:ind w:left="567" w:hanging="567"/>
      </w:pPr>
      <w:rPr>
        <w:rFonts w:hint="eastAsia"/>
      </w:rPr>
    </w:lvl>
    <w:lvl w:ilvl="2" w:tentative="0">
      <w:start w:val="1"/>
      <w:numFmt w:val="decimal"/>
      <w:lvlText w:val="%1.5.%3"/>
      <w:lvlJc w:val="left"/>
      <w:pPr>
        <w:ind w:left="709" w:hanging="709"/>
      </w:pPr>
      <w:rPr>
        <w:rFonts w:hint="eastAsia"/>
      </w:rPr>
    </w:lvl>
    <w:lvl w:ilvl="3" w:tentative="0">
      <w:start w:val="1"/>
      <w:numFmt w:val="decimal"/>
      <w:lvlText w:val="%1.5.%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4">
    <w:nsid w:val="0000003B"/>
    <w:multiLevelType w:val="multilevel"/>
    <w:tmpl w:val="0000003B"/>
    <w:lvl w:ilvl="0" w:tentative="0">
      <w:start w:val="1"/>
      <w:numFmt w:val="decimal"/>
      <w:lvlText w:val="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0000003C"/>
    <w:multiLevelType w:val="multilevel"/>
    <w:tmpl w:val="0000003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0000003D"/>
    <w:multiLevelType w:val="multilevel"/>
    <w:tmpl w:val="0000003D"/>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0000003E"/>
    <w:multiLevelType w:val="multilevel"/>
    <w:tmpl w:val="0000003E"/>
    <w:lvl w:ilvl="0" w:tentative="0">
      <w:start w:val="1"/>
      <w:numFmt w:val="decimal"/>
      <w:lvlText w:val="2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0000003F"/>
    <w:multiLevelType w:val="multilevel"/>
    <w:tmpl w:val="0000003F"/>
    <w:lvl w:ilvl="0" w:tentative="0">
      <w:start w:val="8"/>
      <w:numFmt w:val="decimal"/>
      <w:lvlText w:val="%1"/>
      <w:lvlJc w:val="left"/>
      <w:pPr>
        <w:ind w:left="425" w:hanging="425"/>
      </w:pPr>
      <w:rPr>
        <w:rFonts w:hint="eastAsia"/>
      </w:rPr>
    </w:lvl>
    <w:lvl w:ilvl="1" w:tentative="0">
      <w:start w:val="1"/>
      <w:numFmt w:val="decimal"/>
      <w:lvlText w:val="8.%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9">
    <w:nsid w:val="00000040"/>
    <w:multiLevelType w:val="multilevel"/>
    <w:tmpl w:val="00000040"/>
    <w:lvl w:ilvl="0" w:tentative="0">
      <w:start w:val="1"/>
      <w:numFmt w:val="decimal"/>
      <w:lvlText w:val="3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00000041"/>
    <w:multiLevelType w:val="multilevel"/>
    <w:tmpl w:val="00000041"/>
    <w:lvl w:ilvl="0" w:tentative="0">
      <w:start w:val="1"/>
      <w:numFmt w:val="decimal"/>
      <w:lvlText w:val="%1、"/>
      <w:lvlJc w:val="left"/>
      <w:pPr>
        <w:ind w:left="420" w:hanging="420"/>
      </w:pPr>
      <w:rPr>
        <w:rFonts w:hint="eastAsia" w:ascii="黑体" w:hAnsi="黑体" w:eastAsia="黑体"/>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00000042"/>
    <w:multiLevelType w:val="multilevel"/>
    <w:tmpl w:val="00000042"/>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00000043"/>
    <w:multiLevelType w:val="multilevel"/>
    <w:tmpl w:val="00000043"/>
    <w:lvl w:ilvl="0" w:tentative="0">
      <w:start w:val="18"/>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00000044"/>
    <w:multiLevelType w:val="multilevel"/>
    <w:tmpl w:val="00000044"/>
    <w:lvl w:ilvl="0" w:tentative="0">
      <w:start w:val="1"/>
      <w:numFmt w:val="decimalEnclosedCircle"/>
      <w:lvlText w:val="%1"/>
      <w:lvlJc w:val="left"/>
      <w:pPr>
        <w:ind w:left="420" w:hanging="420"/>
      </w:pPr>
      <w:rPr>
        <w:rFonts w:hint="eastAsia"/>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00000045"/>
    <w:multiLevelType w:val="multilevel"/>
    <w:tmpl w:val="00000045"/>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00000046"/>
    <w:multiLevelType w:val="multilevel"/>
    <w:tmpl w:val="0000004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6">
    <w:nsid w:val="00000047"/>
    <w:multiLevelType w:val="multilevel"/>
    <w:tmpl w:val="00000047"/>
    <w:lvl w:ilvl="0" w:tentative="0">
      <w:start w:val="3"/>
      <w:numFmt w:val="decimal"/>
      <w:lvlText w:val="%1"/>
      <w:lvlJc w:val="left"/>
      <w:pPr>
        <w:ind w:left="425" w:hanging="425"/>
      </w:pPr>
      <w:rPr>
        <w:rFonts w:hint="eastAsia"/>
      </w:rPr>
    </w:lvl>
    <w:lvl w:ilvl="1" w:tentative="0">
      <w:start w:val="1"/>
      <w:numFmt w:val="decimal"/>
      <w:lvlText w:val="3.%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00000048"/>
    <w:multiLevelType w:val="multilevel"/>
    <w:tmpl w:val="00000048"/>
    <w:lvl w:ilvl="0" w:tentative="0">
      <w:start w:val="1"/>
      <w:numFmt w:val="decimal"/>
      <w:lvlText w:val="2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00000049"/>
    <w:multiLevelType w:val="multilevel"/>
    <w:tmpl w:val="0000004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0000004A"/>
    <w:multiLevelType w:val="multilevel"/>
    <w:tmpl w:val="0000004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0000004C"/>
    <w:multiLevelType w:val="multilevel"/>
    <w:tmpl w:val="0000004C"/>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0000004E"/>
    <w:multiLevelType w:val="multilevel"/>
    <w:tmpl w:val="0000004E"/>
    <w:lvl w:ilvl="0" w:tentative="0">
      <w:start w:val="6"/>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2">
    <w:nsid w:val="0000004F"/>
    <w:multiLevelType w:val="multilevel"/>
    <w:tmpl w:val="0000004F"/>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00000050"/>
    <w:multiLevelType w:val="multilevel"/>
    <w:tmpl w:val="00000050"/>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00000051"/>
    <w:multiLevelType w:val="multilevel"/>
    <w:tmpl w:val="00000051"/>
    <w:lvl w:ilvl="0" w:tentative="0">
      <w:start w:val="5"/>
      <w:numFmt w:val="decimal"/>
      <w:lvlText w:val="%1"/>
      <w:lvlJc w:val="left"/>
      <w:pPr>
        <w:ind w:left="425" w:hanging="425"/>
      </w:pPr>
      <w:rPr>
        <w:rFonts w:hint="eastAsia"/>
        <w:b/>
        <w:i w:val="0"/>
        <w:color w:val="auto"/>
        <w:sz w:val="21"/>
      </w:rPr>
    </w:lvl>
    <w:lvl w:ilvl="1" w:tentative="0">
      <w:start w:val="1"/>
      <w:numFmt w:val="none"/>
      <w:lvlText w:val="5.3.1"/>
      <w:lvlJc w:val="left"/>
      <w:pPr>
        <w:ind w:left="567" w:hanging="567"/>
      </w:pPr>
      <w:rPr>
        <w:rFonts w:hint="eastAsia"/>
        <w:b w:val="0"/>
      </w:rPr>
    </w:lvl>
    <w:lvl w:ilvl="2" w:tentative="0">
      <w:start w:val="1"/>
      <w:numFmt w:val="decimal"/>
      <w:lvlText w:val="%1.%2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5">
    <w:nsid w:val="00000052"/>
    <w:multiLevelType w:val="multilevel"/>
    <w:tmpl w:val="00000052"/>
    <w:lvl w:ilvl="0" w:tentative="0">
      <w:start w:val="1"/>
      <w:numFmt w:val="decimal"/>
      <w:lvlText w:val="1.%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00000053"/>
    <w:multiLevelType w:val="multilevel"/>
    <w:tmpl w:val="00000053"/>
    <w:lvl w:ilvl="0" w:tentative="0">
      <w:start w:val="4"/>
      <w:numFmt w:val="decimal"/>
      <w:lvlText w:val="%1"/>
      <w:lvlJc w:val="left"/>
      <w:pPr>
        <w:ind w:left="425" w:hanging="425"/>
      </w:pPr>
      <w:rPr>
        <w:rFonts w:hint="eastAsia"/>
      </w:rPr>
    </w:lvl>
    <w:lvl w:ilvl="1" w:tentative="0">
      <w:start w:val="1"/>
      <w:numFmt w:val="decimal"/>
      <w:lvlText w:val="4.%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7">
    <w:nsid w:val="00000055"/>
    <w:multiLevelType w:val="multilevel"/>
    <w:tmpl w:val="0000005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00000056"/>
    <w:multiLevelType w:val="multilevel"/>
    <w:tmpl w:val="00000056"/>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00000057"/>
    <w:multiLevelType w:val="multilevel"/>
    <w:tmpl w:val="0000005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00000059"/>
    <w:multiLevelType w:val="multilevel"/>
    <w:tmpl w:val="0000005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0000005A"/>
    <w:multiLevelType w:val="multilevel"/>
    <w:tmpl w:val="0000005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0000005B"/>
    <w:multiLevelType w:val="multilevel"/>
    <w:tmpl w:val="0000005B"/>
    <w:lvl w:ilvl="0" w:tentative="0">
      <w:start w:val="1"/>
      <w:numFmt w:val="decimal"/>
      <w:lvlText w:val="2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0000005E"/>
    <w:multiLevelType w:val="multilevel"/>
    <w:tmpl w:val="0000005E"/>
    <w:lvl w:ilvl="0" w:tentative="0">
      <w:start w:val="1"/>
      <w:numFmt w:val="decimal"/>
      <w:lvlText w:val="3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0000005F"/>
    <w:multiLevelType w:val="multilevel"/>
    <w:tmpl w:val="0000005F"/>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00000060"/>
    <w:multiLevelType w:val="multilevel"/>
    <w:tmpl w:val="0000006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00000061"/>
    <w:multiLevelType w:val="multilevel"/>
    <w:tmpl w:val="0000006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7">
    <w:nsid w:val="00000062"/>
    <w:multiLevelType w:val="multilevel"/>
    <w:tmpl w:val="00000062"/>
    <w:lvl w:ilvl="0" w:tentative="0">
      <w:start w:val="6"/>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8">
    <w:nsid w:val="00000063"/>
    <w:multiLevelType w:val="multilevel"/>
    <w:tmpl w:val="00000063"/>
    <w:lvl w:ilvl="0" w:tentative="0">
      <w:start w:val="1"/>
      <w:numFmt w:val="decimal"/>
      <w:lvlText w:val="3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00000064"/>
    <w:multiLevelType w:val="multilevel"/>
    <w:tmpl w:val="00000064"/>
    <w:lvl w:ilvl="0" w:tentative="0">
      <w:start w:val="30"/>
      <w:numFmt w:val="decimal"/>
      <w:lvlText w:val="%1"/>
      <w:lvlJc w:val="left"/>
      <w:pPr>
        <w:ind w:left="425" w:hanging="425"/>
      </w:pPr>
      <w:rPr>
        <w:rFonts w:hint="eastAsia"/>
        <w:b/>
        <w:i w:val="0"/>
        <w:color w:val="auto"/>
        <w:sz w:val="21"/>
      </w:rPr>
    </w:lvl>
    <w:lvl w:ilvl="1" w:tentative="0">
      <w:start w:val="4"/>
      <w:numFmt w:val="decimal"/>
      <w:lvlText w:val="%1.%2"/>
      <w:lvlJc w:val="left"/>
      <w:pPr>
        <w:ind w:left="567" w:hanging="567"/>
      </w:pPr>
      <w:rPr>
        <w:rFonts w:hint="eastAsia"/>
        <w:b w:val="0"/>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0">
    <w:nsid w:val="00000065"/>
    <w:multiLevelType w:val="multilevel"/>
    <w:tmpl w:val="00000065"/>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00000066"/>
    <w:multiLevelType w:val="multilevel"/>
    <w:tmpl w:val="00000066"/>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00000067"/>
    <w:multiLevelType w:val="multilevel"/>
    <w:tmpl w:val="00000067"/>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00000069"/>
    <w:multiLevelType w:val="multilevel"/>
    <w:tmpl w:val="0000006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0000006A"/>
    <w:multiLevelType w:val="multilevel"/>
    <w:tmpl w:val="0000006A"/>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30.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5">
    <w:nsid w:val="0000006B"/>
    <w:multiLevelType w:val="multilevel"/>
    <w:tmpl w:val="0000006B"/>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0000006C"/>
    <w:multiLevelType w:val="multilevel"/>
    <w:tmpl w:val="0000006C"/>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7">
    <w:nsid w:val="0000006D"/>
    <w:multiLevelType w:val="multilevel"/>
    <w:tmpl w:val="0000006D"/>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0000006E"/>
    <w:multiLevelType w:val="multilevel"/>
    <w:tmpl w:val="0000006E"/>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0000006F"/>
    <w:multiLevelType w:val="multilevel"/>
    <w:tmpl w:val="0000006F"/>
    <w:lvl w:ilvl="0" w:tentative="0">
      <w:start w:val="1"/>
      <w:numFmt w:val="decimal"/>
      <w:lvlText w:val="3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00000070"/>
    <w:multiLevelType w:val="multilevel"/>
    <w:tmpl w:val="00000070"/>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188431FC"/>
    <w:multiLevelType w:val="multilevel"/>
    <w:tmpl w:val="188431FC"/>
    <w:lvl w:ilvl="0" w:tentative="0">
      <w:start w:val="1"/>
      <w:numFmt w:val="japaneseCounting"/>
      <w:lvlText w:val="%1、"/>
      <w:lvlJc w:val="left"/>
      <w:pPr>
        <w:ind w:left="1044" w:hanging="420"/>
      </w:pPr>
      <w:rPr>
        <w:rFonts w:hint="default"/>
      </w:rPr>
    </w:lvl>
    <w:lvl w:ilvl="1" w:tentative="0">
      <w:start w:val="1"/>
      <w:numFmt w:val="lowerLetter"/>
      <w:lvlText w:val="%2)"/>
      <w:lvlJc w:val="left"/>
      <w:pPr>
        <w:ind w:left="1464" w:hanging="420"/>
      </w:pPr>
    </w:lvl>
    <w:lvl w:ilvl="2" w:tentative="0">
      <w:start w:val="1"/>
      <w:numFmt w:val="lowerRoman"/>
      <w:lvlText w:val="%3."/>
      <w:lvlJc w:val="right"/>
      <w:pPr>
        <w:ind w:left="1884" w:hanging="420"/>
      </w:pPr>
    </w:lvl>
    <w:lvl w:ilvl="3" w:tentative="0">
      <w:start w:val="1"/>
      <w:numFmt w:val="decimal"/>
      <w:lvlText w:val="%4."/>
      <w:lvlJc w:val="left"/>
      <w:pPr>
        <w:ind w:left="2304" w:hanging="420"/>
      </w:pPr>
    </w:lvl>
    <w:lvl w:ilvl="4" w:tentative="0">
      <w:start w:val="1"/>
      <w:numFmt w:val="lowerLetter"/>
      <w:lvlText w:val="%5)"/>
      <w:lvlJc w:val="left"/>
      <w:pPr>
        <w:ind w:left="2724" w:hanging="420"/>
      </w:pPr>
    </w:lvl>
    <w:lvl w:ilvl="5" w:tentative="0">
      <w:start w:val="1"/>
      <w:numFmt w:val="lowerRoman"/>
      <w:lvlText w:val="%6."/>
      <w:lvlJc w:val="right"/>
      <w:pPr>
        <w:ind w:left="3144" w:hanging="420"/>
      </w:pPr>
    </w:lvl>
    <w:lvl w:ilvl="6" w:tentative="0">
      <w:start w:val="1"/>
      <w:numFmt w:val="decimal"/>
      <w:lvlText w:val="%7."/>
      <w:lvlJc w:val="left"/>
      <w:pPr>
        <w:ind w:left="3564" w:hanging="420"/>
      </w:pPr>
    </w:lvl>
    <w:lvl w:ilvl="7" w:tentative="0">
      <w:start w:val="1"/>
      <w:numFmt w:val="lowerLetter"/>
      <w:lvlText w:val="%8)"/>
      <w:lvlJc w:val="left"/>
      <w:pPr>
        <w:ind w:left="3984" w:hanging="420"/>
      </w:pPr>
    </w:lvl>
    <w:lvl w:ilvl="8" w:tentative="0">
      <w:start w:val="1"/>
      <w:numFmt w:val="lowerRoman"/>
      <w:lvlText w:val="%9."/>
      <w:lvlJc w:val="right"/>
      <w:pPr>
        <w:ind w:left="4404" w:hanging="420"/>
      </w:pPr>
    </w:lvl>
  </w:abstractNum>
  <w:abstractNum w:abstractNumId="92">
    <w:nsid w:val="283234AB"/>
    <w:multiLevelType w:val="multilevel"/>
    <w:tmpl w:val="283234AB"/>
    <w:lvl w:ilvl="0" w:tentative="0">
      <w:start w:val="1"/>
      <w:numFmt w:val="bullet"/>
      <w:lvlText w:val=""/>
      <w:lvlJc w:val="left"/>
      <w:pPr>
        <w:ind w:left="2831" w:hanging="420"/>
      </w:pPr>
      <w:rPr>
        <w:rFonts w:hint="default" w:ascii="Wingdings" w:hAnsi="Wingdings"/>
      </w:rPr>
    </w:lvl>
    <w:lvl w:ilvl="1" w:tentative="0">
      <w:start w:val="1"/>
      <w:numFmt w:val="bullet"/>
      <w:lvlText w:val=""/>
      <w:lvlJc w:val="left"/>
      <w:pPr>
        <w:ind w:left="3251" w:hanging="420"/>
      </w:pPr>
      <w:rPr>
        <w:rFonts w:hint="default" w:ascii="Wingdings" w:hAnsi="Wingdings"/>
      </w:rPr>
    </w:lvl>
    <w:lvl w:ilvl="2" w:tentative="0">
      <w:start w:val="1"/>
      <w:numFmt w:val="bullet"/>
      <w:lvlText w:val=""/>
      <w:lvlJc w:val="left"/>
      <w:pPr>
        <w:ind w:left="3671" w:hanging="420"/>
      </w:pPr>
      <w:rPr>
        <w:rFonts w:hint="default" w:ascii="Wingdings" w:hAnsi="Wingdings"/>
      </w:rPr>
    </w:lvl>
    <w:lvl w:ilvl="3" w:tentative="0">
      <w:start w:val="1"/>
      <w:numFmt w:val="bullet"/>
      <w:lvlText w:val=""/>
      <w:lvlJc w:val="left"/>
      <w:pPr>
        <w:ind w:left="4091" w:hanging="420"/>
      </w:pPr>
      <w:rPr>
        <w:rFonts w:hint="default" w:ascii="Wingdings" w:hAnsi="Wingdings"/>
      </w:rPr>
    </w:lvl>
    <w:lvl w:ilvl="4" w:tentative="0">
      <w:start w:val="1"/>
      <w:numFmt w:val="bullet"/>
      <w:lvlText w:val=""/>
      <w:lvlJc w:val="left"/>
      <w:pPr>
        <w:ind w:left="4511" w:hanging="420"/>
      </w:pPr>
      <w:rPr>
        <w:rFonts w:hint="default" w:ascii="Wingdings" w:hAnsi="Wingdings"/>
      </w:rPr>
    </w:lvl>
    <w:lvl w:ilvl="5" w:tentative="0">
      <w:start w:val="1"/>
      <w:numFmt w:val="bullet"/>
      <w:lvlText w:val=""/>
      <w:lvlJc w:val="left"/>
      <w:pPr>
        <w:ind w:left="4931" w:hanging="420"/>
      </w:pPr>
      <w:rPr>
        <w:rFonts w:hint="default" w:ascii="Wingdings" w:hAnsi="Wingdings"/>
      </w:rPr>
    </w:lvl>
    <w:lvl w:ilvl="6" w:tentative="0">
      <w:start w:val="1"/>
      <w:numFmt w:val="bullet"/>
      <w:lvlText w:val=""/>
      <w:lvlJc w:val="left"/>
      <w:pPr>
        <w:ind w:left="5351" w:hanging="420"/>
      </w:pPr>
      <w:rPr>
        <w:rFonts w:hint="default" w:ascii="Wingdings" w:hAnsi="Wingdings"/>
      </w:rPr>
    </w:lvl>
    <w:lvl w:ilvl="7" w:tentative="0">
      <w:start w:val="1"/>
      <w:numFmt w:val="bullet"/>
      <w:lvlText w:val=""/>
      <w:lvlJc w:val="left"/>
      <w:pPr>
        <w:ind w:left="5771" w:hanging="420"/>
      </w:pPr>
      <w:rPr>
        <w:rFonts w:hint="default" w:ascii="Wingdings" w:hAnsi="Wingdings"/>
      </w:rPr>
    </w:lvl>
    <w:lvl w:ilvl="8" w:tentative="0">
      <w:start w:val="1"/>
      <w:numFmt w:val="bullet"/>
      <w:lvlText w:val=""/>
      <w:lvlJc w:val="left"/>
      <w:pPr>
        <w:ind w:left="6191" w:hanging="420"/>
      </w:pPr>
      <w:rPr>
        <w:rFonts w:hint="default" w:ascii="Wingdings" w:hAnsi="Wingdings"/>
      </w:rPr>
    </w:lvl>
  </w:abstractNum>
  <w:abstractNum w:abstractNumId="93">
    <w:nsid w:val="4AC05FA7"/>
    <w:multiLevelType w:val="multilevel"/>
    <w:tmpl w:val="4AC05FA7"/>
    <w:lvl w:ilvl="0" w:tentative="0">
      <w:start w:val="1"/>
      <w:numFmt w:val="decimal"/>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94">
    <w:nsid w:val="588A663E"/>
    <w:multiLevelType w:val="multilevel"/>
    <w:tmpl w:val="588A663E"/>
    <w:lvl w:ilvl="0" w:tentative="0">
      <w:start w:val="1"/>
      <w:numFmt w:val="decimal"/>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95">
    <w:nsid w:val="5A9123FE"/>
    <w:multiLevelType w:val="multilevel"/>
    <w:tmpl w:val="5A9123FE"/>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1"/>
  </w:num>
  <w:num w:numId="2">
    <w:abstractNumId w:val="33"/>
  </w:num>
  <w:num w:numId="3">
    <w:abstractNumId w:val="19"/>
  </w:num>
  <w:num w:numId="4">
    <w:abstractNumId w:val="8"/>
  </w:num>
  <w:num w:numId="5">
    <w:abstractNumId w:val="7"/>
  </w:num>
  <w:num w:numId="6">
    <w:abstractNumId w:val="85"/>
  </w:num>
  <w:num w:numId="7">
    <w:abstractNumId w:val="30"/>
  </w:num>
  <w:num w:numId="8">
    <w:abstractNumId w:val="17"/>
  </w:num>
  <w:num w:numId="9">
    <w:abstractNumId w:val="65"/>
  </w:num>
  <w:num w:numId="10">
    <w:abstractNumId w:val="3"/>
  </w:num>
  <w:num w:numId="11">
    <w:abstractNumId w:val="13"/>
  </w:num>
  <w:num w:numId="12">
    <w:abstractNumId w:val="69"/>
  </w:num>
  <w:num w:numId="13">
    <w:abstractNumId w:val="46"/>
  </w:num>
  <w:num w:numId="14">
    <w:abstractNumId w:val="64"/>
  </w:num>
  <w:num w:numId="15">
    <w:abstractNumId w:val="80"/>
  </w:num>
  <w:num w:numId="16">
    <w:abstractNumId w:val="77"/>
  </w:num>
  <w:num w:numId="17">
    <w:abstractNumId w:val="44"/>
  </w:num>
  <w:num w:numId="18">
    <w:abstractNumId w:val="81"/>
  </w:num>
  <w:num w:numId="19">
    <w:abstractNumId w:val="62"/>
  </w:num>
  <w:num w:numId="20">
    <w:abstractNumId w:val="5"/>
  </w:num>
  <w:num w:numId="21">
    <w:abstractNumId w:val="90"/>
  </w:num>
  <w:num w:numId="22">
    <w:abstractNumId w:val="20"/>
  </w:num>
  <w:num w:numId="23">
    <w:abstractNumId w:val="36"/>
  </w:num>
  <w:num w:numId="24">
    <w:abstractNumId w:val="4"/>
  </w:num>
  <w:num w:numId="25">
    <w:abstractNumId w:val="68"/>
  </w:num>
  <w:num w:numId="26">
    <w:abstractNumId w:val="29"/>
  </w:num>
  <w:num w:numId="27">
    <w:abstractNumId w:val="82"/>
  </w:num>
  <w:num w:numId="28">
    <w:abstractNumId w:val="43"/>
  </w:num>
  <w:num w:numId="29">
    <w:abstractNumId w:val="6"/>
  </w:num>
  <w:num w:numId="30">
    <w:abstractNumId w:val="22"/>
  </w:num>
  <w:num w:numId="31">
    <w:abstractNumId w:val="14"/>
  </w:num>
  <w:num w:numId="32">
    <w:abstractNumId w:val="52"/>
  </w:num>
  <w:num w:numId="33">
    <w:abstractNumId w:val="11"/>
  </w:num>
  <w:num w:numId="34">
    <w:abstractNumId w:val="10"/>
  </w:num>
  <w:num w:numId="35">
    <w:abstractNumId w:val="47"/>
  </w:num>
  <w:num w:numId="36">
    <w:abstractNumId w:val="51"/>
  </w:num>
  <w:num w:numId="37">
    <w:abstractNumId w:val="72"/>
  </w:num>
  <w:num w:numId="38">
    <w:abstractNumId w:val="23"/>
  </w:num>
  <w:num w:numId="39">
    <w:abstractNumId w:val="9"/>
  </w:num>
  <w:num w:numId="40">
    <w:abstractNumId w:val="57"/>
  </w:num>
  <w:num w:numId="41">
    <w:abstractNumId w:val="0"/>
  </w:num>
  <w:num w:numId="42">
    <w:abstractNumId w:val="2"/>
  </w:num>
  <w:num w:numId="43">
    <w:abstractNumId w:val="27"/>
  </w:num>
  <w:num w:numId="44">
    <w:abstractNumId w:val="1"/>
  </w:num>
  <w:num w:numId="45">
    <w:abstractNumId w:val="12"/>
  </w:num>
  <w:num w:numId="46">
    <w:abstractNumId w:val="84"/>
  </w:num>
  <w:num w:numId="47">
    <w:abstractNumId w:val="16"/>
  </w:num>
  <w:num w:numId="48">
    <w:abstractNumId w:val="25"/>
  </w:num>
  <w:num w:numId="49">
    <w:abstractNumId w:val="79"/>
  </w:num>
  <w:num w:numId="50">
    <w:abstractNumId w:val="73"/>
  </w:num>
  <w:num w:numId="51">
    <w:abstractNumId w:val="34"/>
  </w:num>
  <w:num w:numId="52">
    <w:abstractNumId w:val="49"/>
  </w:num>
  <w:num w:numId="53">
    <w:abstractNumId w:val="35"/>
  </w:num>
  <w:num w:numId="54">
    <w:abstractNumId w:val="89"/>
  </w:num>
  <w:num w:numId="55">
    <w:abstractNumId w:val="18"/>
  </w:num>
  <w:num w:numId="56">
    <w:abstractNumId w:val="39"/>
  </w:num>
  <w:num w:numId="57">
    <w:abstractNumId w:val="78"/>
  </w:num>
  <w:num w:numId="58">
    <w:abstractNumId w:val="32"/>
  </w:num>
  <w:num w:numId="59">
    <w:abstractNumId w:val="87"/>
  </w:num>
  <w:num w:numId="60">
    <w:abstractNumId w:val="21"/>
  </w:num>
  <w:num w:numId="61">
    <w:abstractNumId w:val="94"/>
  </w:num>
  <w:num w:numId="62">
    <w:abstractNumId w:val="74"/>
  </w:num>
  <w:num w:numId="63">
    <w:abstractNumId w:val="24"/>
  </w:num>
  <w:num w:numId="64">
    <w:abstractNumId w:val="71"/>
  </w:num>
  <w:num w:numId="65">
    <w:abstractNumId w:val="95"/>
  </w:num>
  <w:num w:numId="66">
    <w:abstractNumId w:val="93"/>
  </w:num>
  <w:num w:numId="67">
    <w:abstractNumId w:val="63"/>
  </w:num>
  <w:num w:numId="68">
    <w:abstractNumId w:val="60"/>
  </w:num>
  <w:num w:numId="69">
    <w:abstractNumId w:val="54"/>
  </w:num>
  <w:num w:numId="70">
    <w:abstractNumId w:val="37"/>
  </w:num>
  <w:num w:numId="71">
    <w:abstractNumId w:val="86"/>
  </w:num>
  <w:num w:numId="72">
    <w:abstractNumId w:val="67"/>
  </w:num>
  <w:num w:numId="73">
    <w:abstractNumId w:val="56"/>
  </w:num>
  <w:num w:numId="74">
    <w:abstractNumId w:val="66"/>
  </w:num>
  <w:num w:numId="75">
    <w:abstractNumId w:val="61"/>
  </w:num>
  <w:num w:numId="76">
    <w:abstractNumId w:val="48"/>
  </w:num>
  <w:num w:numId="77">
    <w:abstractNumId w:val="55"/>
  </w:num>
  <w:num w:numId="78">
    <w:abstractNumId w:val="41"/>
  </w:num>
  <w:num w:numId="79">
    <w:abstractNumId w:val="76"/>
  </w:num>
  <w:num w:numId="80">
    <w:abstractNumId w:val="15"/>
  </w:num>
  <w:num w:numId="81">
    <w:abstractNumId w:val="75"/>
  </w:num>
  <w:num w:numId="82">
    <w:abstractNumId w:val="83"/>
  </w:num>
  <w:num w:numId="83">
    <w:abstractNumId w:val="53"/>
  </w:num>
  <w:num w:numId="84">
    <w:abstractNumId w:val="91"/>
  </w:num>
  <w:num w:numId="85">
    <w:abstractNumId w:val="38"/>
  </w:num>
  <w:num w:numId="86">
    <w:abstractNumId w:val="92"/>
  </w:num>
  <w:num w:numId="87">
    <w:abstractNumId w:val="26"/>
  </w:num>
  <w:num w:numId="88">
    <w:abstractNumId w:val="70"/>
  </w:num>
  <w:num w:numId="89">
    <w:abstractNumId w:val="50"/>
  </w:num>
  <w:num w:numId="90">
    <w:abstractNumId w:val="88"/>
  </w:num>
  <w:num w:numId="91">
    <w:abstractNumId w:val="42"/>
  </w:num>
  <w:num w:numId="92">
    <w:abstractNumId w:val="45"/>
  </w:num>
  <w:num w:numId="93">
    <w:abstractNumId w:val="40"/>
  </w:num>
  <w:num w:numId="94">
    <w:abstractNumId w:val="58"/>
  </w:num>
  <w:num w:numId="95">
    <w:abstractNumId w:val="28"/>
  </w:num>
  <w:num w:numId="96">
    <w:abstractNumId w:val="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348"/>
    <w:rsid w:val="000B443E"/>
    <w:rsid w:val="000E73C7"/>
    <w:rsid w:val="0012533F"/>
    <w:rsid w:val="001965BF"/>
    <w:rsid w:val="002B2A34"/>
    <w:rsid w:val="002C5BE6"/>
    <w:rsid w:val="002D13D0"/>
    <w:rsid w:val="00332DDB"/>
    <w:rsid w:val="00413ACE"/>
    <w:rsid w:val="00416886"/>
    <w:rsid w:val="004C6D0F"/>
    <w:rsid w:val="004E7514"/>
    <w:rsid w:val="0050368F"/>
    <w:rsid w:val="005358ED"/>
    <w:rsid w:val="00542202"/>
    <w:rsid w:val="00584517"/>
    <w:rsid w:val="005E0DEB"/>
    <w:rsid w:val="00630B40"/>
    <w:rsid w:val="00733835"/>
    <w:rsid w:val="007F63AF"/>
    <w:rsid w:val="008371FC"/>
    <w:rsid w:val="008A0A6E"/>
    <w:rsid w:val="008C2348"/>
    <w:rsid w:val="009304B9"/>
    <w:rsid w:val="0093115F"/>
    <w:rsid w:val="009C1FFD"/>
    <w:rsid w:val="009E160C"/>
    <w:rsid w:val="009F3735"/>
    <w:rsid w:val="00A72FE8"/>
    <w:rsid w:val="00AC07C3"/>
    <w:rsid w:val="00AC7965"/>
    <w:rsid w:val="00B0661F"/>
    <w:rsid w:val="00B577DB"/>
    <w:rsid w:val="00BE6CCE"/>
    <w:rsid w:val="00C32E42"/>
    <w:rsid w:val="00DF4067"/>
    <w:rsid w:val="00E95197"/>
    <w:rsid w:val="00EC13C3"/>
    <w:rsid w:val="00F316E5"/>
    <w:rsid w:val="00F37FEF"/>
    <w:rsid w:val="00F72F98"/>
    <w:rsid w:val="19CA6C16"/>
    <w:rsid w:val="20534D5B"/>
    <w:rsid w:val="38EF51C5"/>
    <w:rsid w:val="417B3BB3"/>
    <w:rsid w:val="490069C2"/>
    <w:rsid w:val="4F173A9B"/>
    <w:rsid w:val="584D58BE"/>
    <w:rsid w:val="6FEB1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unhideWhenUsed="0" w:uiPriority="99"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4"/>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52"/>
    <w:qFormat/>
    <w:uiPriority w:val="9"/>
    <w:pPr>
      <w:keepNext/>
      <w:keepLines/>
      <w:spacing w:before="260" w:after="260" w:line="416" w:lineRule="auto"/>
      <w:outlineLvl w:val="2"/>
    </w:pPr>
    <w:rPr>
      <w:b/>
      <w:bCs/>
      <w:sz w:val="32"/>
      <w:szCs w:val="32"/>
    </w:rPr>
  </w:style>
  <w:style w:type="paragraph" w:styleId="5">
    <w:name w:val="heading 4"/>
    <w:basedOn w:val="1"/>
    <w:next w:val="1"/>
    <w:link w:val="53"/>
    <w:qFormat/>
    <w:uiPriority w:val="9"/>
    <w:pPr>
      <w:keepNext/>
      <w:keepLines/>
      <w:spacing w:before="280" w:after="290" w:line="376" w:lineRule="auto"/>
      <w:outlineLvl w:val="3"/>
    </w:pPr>
    <w:rPr>
      <w:rFonts w:ascii="Cambria" w:hAnsi="Cambria"/>
      <w:b/>
      <w:bCs/>
      <w:sz w:val="28"/>
      <w:szCs w:val="28"/>
    </w:rPr>
  </w:style>
  <w:style w:type="character" w:default="1" w:styleId="29">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6">
    <w:name w:val="Document Map"/>
    <w:basedOn w:val="1"/>
    <w:link w:val="62"/>
    <w:uiPriority w:val="99"/>
    <w:rPr>
      <w:rFonts w:ascii="宋体"/>
      <w:sz w:val="18"/>
      <w:szCs w:val="18"/>
    </w:rPr>
  </w:style>
  <w:style w:type="paragraph" w:styleId="7">
    <w:name w:val="annotation text"/>
    <w:basedOn w:val="1"/>
    <w:link w:val="54"/>
    <w:uiPriority w:val="0"/>
    <w:pPr>
      <w:jc w:val="left"/>
    </w:pPr>
  </w:style>
  <w:style w:type="paragraph" w:styleId="8">
    <w:name w:val="Body Text"/>
    <w:basedOn w:val="1"/>
    <w:link w:val="50"/>
    <w:uiPriority w:val="0"/>
    <w:pPr>
      <w:spacing w:after="120"/>
    </w:pPr>
    <w:rPr>
      <w:rFonts w:ascii="Times New Roman" w:hAnsi="Times New Roman" w:cs="Times New Roman"/>
      <w:szCs w:val="24"/>
    </w:rPr>
  </w:style>
  <w:style w:type="paragraph" w:styleId="9">
    <w:name w:val="toc 3"/>
    <w:basedOn w:val="1"/>
    <w:next w:val="1"/>
    <w:qFormat/>
    <w:uiPriority w:val="39"/>
    <w:pPr>
      <w:widowControl/>
      <w:spacing w:after="100" w:line="276" w:lineRule="auto"/>
      <w:ind w:left="440"/>
      <w:jc w:val="left"/>
    </w:pPr>
    <w:rPr>
      <w:kern w:val="0"/>
      <w:sz w:val="22"/>
    </w:rPr>
  </w:style>
  <w:style w:type="paragraph" w:styleId="10">
    <w:name w:val="Plain Text"/>
    <w:basedOn w:val="1"/>
    <w:link w:val="45"/>
    <w:uiPriority w:val="0"/>
    <w:rPr>
      <w:rFonts w:ascii="宋体" w:hAnsi="Courier New"/>
      <w:szCs w:val="24"/>
    </w:rPr>
  </w:style>
  <w:style w:type="paragraph" w:styleId="11">
    <w:name w:val="Date"/>
    <w:basedOn w:val="1"/>
    <w:next w:val="1"/>
    <w:link w:val="35"/>
    <w:qFormat/>
    <w:uiPriority w:val="0"/>
    <w:pPr>
      <w:ind w:left="100" w:leftChars="2500"/>
    </w:pPr>
  </w:style>
  <w:style w:type="paragraph" w:styleId="12">
    <w:name w:val="Balloon Text"/>
    <w:basedOn w:val="1"/>
    <w:link w:val="34"/>
    <w:uiPriority w:val="99"/>
    <w:rPr>
      <w:sz w:val="18"/>
      <w:szCs w:val="18"/>
    </w:rPr>
  </w:style>
  <w:style w:type="paragraph" w:styleId="13">
    <w:name w:val="footer"/>
    <w:basedOn w:val="1"/>
    <w:link w:val="40"/>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widowControl/>
      <w:tabs>
        <w:tab w:val="right" w:leader="dot" w:pos="8273"/>
      </w:tabs>
      <w:spacing w:line="360" w:lineRule="auto"/>
      <w:jc w:val="left"/>
    </w:pPr>
    <w:rPr>
      <w:rFonts w:eastAsia="黑体"/>
      <w:kern w:val="0"/>
      <w:sz w:val="22"/>
    </w:rPr>
  </w:style>
  <w:style w:type="paragraph" w:styleId="16">
    <w:name w:val="toc 2"/>
    <w:basedOn w:val="1"/>
    <w:next w:val="1"/>
    <w:qFormat/>
    <w:uiPriority w:val="39"/>
    <w:pPr>
      <w:widowControl/>
      <w:tabs>
        <w:tab w:val="left" w:pos="851"/>
        <w:tab w:val="right" w:leader="dot" w:pos="8302"/>
      </w:tabs>
      <w:spacing w:after="100" w:line="276" w:lineRule="auto"/>
      <w:ind w:left="220"/>
      <w:jc w:val="left"/>
    </w:pPr>
    <w:rPr>
      <w:kern w:val="0"/>
      <w:sz w:val="22"/>
    </w:rPr>
  </w:style>
  <w:style w:type="paragraph" w:styleId="17">
    <w:name w:val="Body Text 2"/>
    <w:basedOn w:val="1"/>
    <w:link w:val="67"/>
    <w:uiPriority w:val="0"/>
    <w:pPr>
      <w:spacing w:after="120" w:line="480" w:lineRule="auto"/>
    </w:pPr>
  </w:style>
  <w:style w:type="paragraph" w:styleId="18">
    <w:name w:val="Normal (Web)"/>
    <w:basedOn w:val="1"/>
    <w:uiPriority w:val="99"/>
    <w:pPr>
      <w:widowControl/>
      <w:spacing w:before="100" w:beforeAutospacing="1" w:after="100" w:afterAutospacing="1"/>
      <w:jc w:val="left"/>
    </w:pPr>
    <w:rPr>
      <w:rFonts w:ascii="宋体" w:hAnsi="宋体" w:cs="Times New Roman"/>
      <w:kern w:val="0"/>
      <w:sz w:val="24"/>
      <w:szCs w:val="24"/>
    </w:rPr>
  </w:style>
  <w:style w:type="paragraph" w:styleId="19">
    <w:name w:val="annotation subject"/>
    <w:basedOn w:val="7"/>
    <w:next w:val="7"/>
    <w:link w:val="55"/>
    <w:uiPriority w:val="99"/>
    <w:rPr>
      <w:b/>
      <w:bCs/>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2">
    <w:name w:val="Medium Grid 3"/>
    <w:basedOn w:val="20"/>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23">
    <w:name w:val="Medium Grid 3 Accent 1"/>
    <w:basedOn w:val="2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24">
    <w:name w:val="Medium Grid 3 Accent 2"/>
    <w:basedOn w:val="20"/>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25">
    <w:name w:val="Medium Grid 3 Accent 3"/>
    <w:basedOn w:val="20"/>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26">
    <w:name w:val="Medium Grid 3 Accent 4"/>
    <w:basedOn w:val="20"/>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7">
    <w:name w:val="Medium Grid 3 Accent 5"/>
    <w:basedOn w:val="20"/>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28">
    <w:name w:val="Medium Grid 3 Accent 6"/>
    <w:basedOn w:val="20"/>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0">
    <w:name w:val="Strong"/>
    <w:basedOn w:val="29"/>
    <w:qFormat/>
    <w:uiPriority w:val="22"/>
    <w:rPr>
      <w:b/>
      <w:bCs/>
    </w:rPr>
  </w:style>
  <w:style w:type="character" w:styleId="31">
    <w:name w:val="FollowedHyperlink"/>
    <w:basedOn w:val="29"/>
    <w:qFormat/>
    <w:uiPriority w:val="99"/>
    <w:rPr>
      <w:color w:val="800080"/>
      <w:u w:val="single"/>
    </w:rPr>
  </w:style>
  <w:style w:type="character" w:styleId="32">
    <w:name w:val="Hyperlink"/>
    <w:uiPriority w:val="99"/>
    <w:rPr>
      <w:color w:val="0000FF"/>
      <w:u w:val="single"/>
    </w:rPr>
  </w:style>
  <w:style w:type="character" w:styleId="33">
    <w:name w:val="annotation reference"/>
    <w:basedOn w:val="29"/>
    <w:qFormat/>
    <w:uiPriority w:val="0"/>
    <w:rPr>
      <w:sz w:val="21"/>
      <w:szCs w:val="21"/>
    </w:rPr>
  </w:style>
  <w:style w:type="character" w:customStyle="1" w:styleId="34">
    <w:name w:val="批注框文本 字符"/>
    <w:basedOn w:val="29"/>
    <w:link w:val="12"/>
    <w:qFormat/>
    <w:uiPriority w:val="99"/>
    <w:rPr>
      <w:sz w:val="18"/>
      <w:szCs w:val="18"/>
    </w:rPr>
  </w:style>
  <w:style w:type="character" w:customStyle="1" w:styleId="35">
    <w:name w:val="日期 字符"/>
    <w:basedOn w:val="29"/>
    <w:link w:val="11"/>
    <w:uiPriority w:val="99"/>
  </w:style>
  <w:style w:type="paragraph" w:styleId="36">
    <w:name w:val="List Paragraph"/>
    <w:basedOn w:val="1"/>
    <w:link w:val="51"/>
    <w:qFormat/>
    <w:uiPriority w:val="0"/>
    <w:pPr>
      <w:ind w:firstLine="420" w:firstLineChars="200"/>
    </w:pPr>
  </w:style>
  <w:style w:type="character" w:customStyle="1" w:styleId="37">
    <w:name w:val="p141"/>
    <w:qFormat/>
    <w:uiPriority w:val="0"/>
    <w:rPr>
      <w:sz w:val="21"/>
      <w:szCs w:val="21"/>
    </w:rPr>
  </w:style>
  <w:style w:type="character" w:customStyle="1" w:styleId="38">
    <w:name w:val="标题 1 字符"/>
    <w:basedOn w:val="29"/>
    <w:link w:val="2"/>
    <w:uiPriority w:val="9"/>
    <w:rPr>
      <w:b/>
      <w:bCs/>
      <w:kern w:val="44"/>
      <w:sz w:val="44"/>
      <w:szCs w:val="44"/>
    </w:rPr>
  </w:style>
  <w:style w:type="character" w:customStyle="1" w:styleId="39">
    <w:name w:val="页眉 字符"/>
    <w:basedOn w:val="29"/>
    <w:link w:val="14"/>
    <w:qFormat/>
    <w:uiPriority w:val="99"/>
    <w:rPr>
      <w:sz w:val="18"/>
      <w:szCs w:val="18"/>
    </w:rPr>
  </w:style>
  <w:style w:type="character" w:customStyle="1" w:styleId="40">
    <w:name w:val="页脚 字符"/>
    <w:basedOn w:val="29"/>
    <w:link w:val="13"/>
    <w:qFormat/>
    <w:uiPriority w:val="99"/>
    <w:rPr>
      <w:sz w:val="18"/>
      <w:szCs w:val="18"/>
    </w:rPr>
  </w:style>
  <w:style w:type="paragraph" w:customStyle="1" w:styleId="41">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42">
    <w:name w:val="正文缩进2格"/>
    <w:basedOn w:val="1"/>
    <w:link w:val="43"/>
    <w:uiPriority w:val="0"/>
    <w:pPr>
      <w:spacing w:line="600" w:lineRule="exact"/>
      <w:ind w:firstLine="639" w:firstLineChars="206"/>
    </w:pPr>
    <w:rPr>
      <w:rFonts w:ascii="仿宋_GB2312" w:hAnsi="宋体" w:eastAsia="仿宋_GB2312" w:cs="Times New Roman"/>
      <w:sz w:val="31"/>
      <w:szCs w:val="28"/>
    </w:rPr>
  </w:style>
  <w:style w:type="character" w:customStyle="1" w:styleId="43">
    <w:name w:val="正文缩进2格 Char"/>
    <w:link w:val="42"/>
    <w:uiPriority w:val="0"/>
    <w:rPr>
      <w:rFonts w:ascii="仿宋_GB2312" w:hAnsi="宋体" w:eastAsia="仿宋_GB2312" w:cs="Times New Roman"/>
      <w:sz w:val="31"/>
      <w:szCs w:val="28"/>
    </w:rPr>
  </w:style>
  <w:style w:type="character" w:customStyle="1" w:styleId="44">
    <w:name w:val="标题 2 字符"/>
    <w:basedOn w:val="29"/>
    <w:link w:val="3"/>
    <w:uiPriority w:val="9"/>
    <w:rPr>
      <w:rFonts w:ascii="Cambria" w:hAnsi="Cambria" w:eastAsia="宋体" w:cs="宋体"/>
      <w:b/>
      <w:bCs/>
      <w:sz w:val="32"/>
      <w:szCs w:val="32"/>
    </w:rPr>
  </w:style>
  <w:style w:type="character" w:customStyle="1" w:styleId="45">
    <w:name w:val="纯文本 字符"/>
    <w:basedOn w:val="29"/>
    <w:link w:val="10"/>
    <w:uiPriority w:val="0"/>
    <w:rPr>
      <w:rFonts w:ascii="宋体" w:hAnsi="Courier New" w:eastAsia="宋体"/>
      <w:szCs w:val="24"/>
    </w:rPr>
  </w:style>
  <w:style w:type="character" w:customStyle="1" w:styleId="46">
    <w:name w:val="纯文本 Char"/>
    <w:basedOn w:val="29"/>
    <w:uiPriority w:val="99"/>
    <w:rPr>
      <w:rFonts w:ascii="宋体" w:hAnsi="Courier New" w:eastAsia="宋体" w:cs="Courier New"/>
      <w:szCs w:val="21"/>
    </w:rPr>
  </w:style>
  <w:style w:type="character" w:customStyle="1" w:styleId="47">
    <w:name w:val="正文缩进2格 Char Char"/>
    <w:basedOn w:val="29"/>
    <w:uiPriority w:val="0"/>
    <w:rPr>
      <w:rFonts w:ascii="仿宋_GB2312" w:hAnsi="宋体" w:eastAsia="仿宋_GB2312"/>
      <w:kern w:val="2"/>
      <w:sz w:val="31"/>
      <w:szCs w:val="28"/>
      <w:lang w:val="en-US" w:eastAsia="zh-CN" w:bidi="ar-SA"/>
    </w:rPr>
  </w:style>
  <w:style w:type="paragraph" w:customStyle="1" w:styleId="48">
    <w:name w:val="正文缩进4格"/>
    <w:basedOn w:val="42"/>
    <w:qFormat/>
    <w:uiPriority w:val="0"/>
    <w:pPr>
      <w:spacing w:line="340" w:lineRule="exact"/>
      <w:ind w:firstLine="315" w:firstLineChars="0"/>
    </w:pPr>
    <w:rPr>
      <w:rFonts w:ascii="宋体" w:eastAsia="宋体"/>
      <w:sz w:val="24"/>
      <w:szCs w:val="24"/>
    </w:rPr>
  </w:style>
  <w:style w:type="character" w:customStyle="1" w:styleId="49">
    <w:name w:val="正文文本 Char"/>
    <w:basedOn w:val="29"/>
    <w:uiPriority w:val="99"/>
  </w:style>
  <w:style w:type="character" w:customStyle="1" w:styleId="50">
    <w:name w:val="正文文本 字符"/>
    <w:link w:val="8"/>
    <w:uiPriority w:val="0"/>
    <w:rPr>
      <w:rFonts w:ascii="Times New Roman" w:hAnsi="Times New Roman" w:eastAsia="宋体" w:cs="Times New Roman"/>
      <w:szCs w:val="24"/>
    </w:rPr>
  </w:style>
  <w:style w:type="character" w:customStyle="1" w:styleId="51">
    <w:name w:val="列出段落 字符"/>
    <w:link w:val="36"/>
    <w:qFormat/>
    <w:uiPriority w:val="0"/>
  </w:style>
  <w:style w:type="character" w:customStyle="1" w:styleId="52">
    <w:name w:val="标题 3 字符"/>
    <w:basedOn w:val="29"/>
    <w:link w:val="4"/>
    <w:uiPriority w:val="9"/>
    <w:rPr>
      <w:b/>
      <w:bCs/>
      <w:sz w:val="32"/>
      <w:szCs w:val="32"/>
    </w:rPr>
  </w:style>
  <w:style w:type="character" w:customStyle="1" w:styleId="53">
    <w:name w:val="标题 4 字符"/>
    <w:basedOn w:val="29"/>
    <w:link w:val="5"/>
    <w:uiPriority w:val="9"/>
    <w:rPr>
      <w:rFonts w:ascii="Cambria" w:hAnsi="Cambria" w:eastAsia="宋体" w:cs="宋体"/>
      <w:b/>
      <w:bCs/>
      <w:sz w:val="28"/>
      <w:szCs w:val="28"/>
    </w:rPr>
  </w:style>
  <w:style w:type="character" w:customStyle="1" w:styleId="54">
    <w:name w:val="批注文字 字符"/>
    <w:basedOn w:val="29"/>
    <w:link w:val="7"/>
    <w:uiPriority w:val="0"/>
  </w:style>
  <w:style w:type="character" w:customStyle="1" w:styleId="55">
    <w:name w:val="批注主题 字符"/>
    <w:basedOn w:val="54"/>
    <w:link w:val="19"/>
    <w:uiPriority w:val="99"/>
    <w:rPr>
      <w:b/>
      <w:bCs/>
    </w:rPr>
  </w:style>
  <w:style w:type="paragraph" w:customStyle="1" w:styleId="56">
    <w:name w:val="保留正文"/>
    <w:basedOn w:val="8"/>
    <w:uiPriority w:val="0"/>
    <w:pPr>
      <w:keepNext/>
      <w:spacing w:after="160"/>
    </w:pPr>
  </w:style>
  <w:style w:type="paragraph" w:customStyle="1" w:styleId="57">
    <w:name w:val="列出段落1"/>
    <w:basedOn w:val="1"/>
    <w:qFormat/>
    <w:uiPriority w:val="34"/>
    <w:pPr>
      <w:ind w:firstLine="420" w:firstLineChars="200"/>
    </w:pPr>
    <w:rPr>
      <w:rFonts w:cs="黑体"/>
    </w:rPr>
  </w:style>
  <w:style w:type="paragraph" w:customStyle="1" w:styleId="58">
    <w:name w:val="修订1"/>
    <w:uiPriority w:val="99"/>
    <w:rPr>
      <w:rFonts w:ascii="Calibri" w:hAnsi="Calibri" w:eastAsia="宋体" w:cs="宋体"/>
      <w:kern w:val="2"/>
      <w:sz w:val="21"/>
      <w:szCs w:val="22"/>
      <w:lang w:val="en-US" w:eastAsia="zh-CN" w:bidi="ar-SA"/>
    </w:rPr>
  </w:style>
  <w:style w:type="paragraph" w:customStyle="1" w:styleId="59">
    <w:name w:val="_Style 202"/>
    <w:basedOn w:val="1"/>
    <w:uiPriority w:val="0"/>
    <w:pPr>
      <w:tabs>
        <w:tab w:val="left" w:pos="360"/>
      </w:tabs>
    </w:pPr>
    <w:rPr>
      <w:rFonts w:ascii="Times New Roman" w:hAnsi="Times New Roman" w:cs="Times New Roman"/>
      <w:szCs w:val="24"/>
    </w:rPr>
  </w:style>
  <w:style w:type="paragraph" w:customStyle="1" w:styleId="60">
    <w:name w:val="Char1 Char Char Char"/>
    <w:basedOn w:val="1"/>
    <w:uiPriority w:val="0"/>
    <w:rPr>
      <w:rFonts w:ascii="黑体" w:hAnsi="Verdana" w:eastAsia="黑体" w:cs="Times New Roman"/>
      <w:kern w:val="0"/>
      <w:sz w:val="32"/>
      <w:szCs w:val="32"/>
      <w:lang w:eastAsia="en-US"/>
    </w:rPr>
  </w:style>
  <w:style w:type="paragraph" w:customStyle="1" w:styleId="61">
    <w:name w:val="1 Char Char Char Char"/>
    <w:basedOn w:val="1"/>
    <w:uiPriority w:val="0"/>
    <w:pPr>
      <w:spacing w:after="160" w:line="240" w:lineRule="exact"/>
    </w:pPr>
    <w:rPr>
      <w:rFonts w:ascii="Times New Roman" w:hAnsi="Times New Roman" w:cs="Times New Roman"/>
      <w:szCs w:val="24"/>
    </w:rPr>
  </w:style>
  <w:style w:type="character" w:customStyle="1" w:styleId="62">
    <w:name w:val="文档结构图 字符"/>
    <w:basedOn w:val="29"/>
    <w:link w:val="6"/>
    <w:uiPriority w:val="99"/>
    <w:rPr>
      <w:rFonts w:ascii="宋体" w:eastAsia="宋体"/>
      <w:sz w:val="18"/>
      <w:szCs w:val="18"/>
    </w:rPr>
  </w:style>
  <w:style w:type="paragraph" w:customStyle="1" w:styleId="63">
    <w:name w:val="样式4"/>
    <w:basedOn w:val="1"/>
    <w:uiPriority w:val="0"/>
    <w:pPr>
      <w:tabs>
        <w:tab w:val="left" w:pos="2328"/>
      </w:tabs>
      <w:ind w:left="2328" w:hanging="708"/>
    </w:pPr>
    <w:rPr>
      <w:rFonts w:ascii="Times New Roman" w:hAnsi="Times New Roman" w:cs="Times New Roman"/>
      <w:szCs w:val="24"/>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65">
    <w:name w:val="Unresolved Mention"/>
    <w:basedOn w:val="29"/>
    <w:uiPriority w:val="99"/>
    <w:rPr>
      <w:color w:val="605E5C"/>
      <w:shd w:val="clear" w:color="auto" w:fill="E1DFDD"/>
    </w:rPr>
  </w:style>
  <w:style w:type="paragraph" w:customStyle="1" w:styleId="66">
    <w:name w:val="Table Paragraph"/>
    <w:basedOn w:val="1"/>
    <w:qFormat/>
    <w:uiPriority w:val="1"/>
    <w:pPr>
      <w:widowControl/>
      <w:adjustRightInd w:val="0"/>
      <w:snapToGrid w:val="0"/>
      <w:spacing w:before="169" w:after="200"/>
      <w:jc w:val="left"/>
    </w:pPr>
    <w:rPr>
      <w:rFonts w:ascii="Tahoma" w:hAnsi="Tahoma" w:eastAsia="微软雅黑"/>
      <w:kern w:val="0"/>
      <w:sz w:val="22"/>
    </w:rPr>
  </w:style>
  <w:style w:type="character" w:customStyle="1" w:styleId="67">
    <w:name w:val="正文文本 2 字符"/>
    <w:basedOn w:val="29"/>
    <w:link w:val="17"/>
    <w:uiPriority w:val="0"/>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7D2917-8B5A-4D2E-B256-3275C437772D}">
  <ds:schemaRefs/>
</ds:datastoreItem>
</file>

<file path=customXml/itemProps3.xml><?xml version="1.0" encoding="utf-8"?>
<ds:datastoreItem xmlns:ds="http://schemas.openxmlformats.org/officeDocument/2006/customXml" ds:itemID="{B22F3351-E512-42C3-9DA7-98F74FAF46CE}">
  <ds:schemaRefs/>
</ds:datastoreItem>
</file>

<file path=customXml/itemProps4.xml><?xml version="1.0" encoding="utf-8"?>
<ds:datastoreItem xmlns:ds="http://schemas.openxmlformats.org/officeDocument/2006/customXml" ds:itemID="{13A3A803-644C-4E81-8797-A769AB20A8B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76</Pages>
  <Words>6418</Words>
  <Characters>36588</Characters>
  <Lines>304</Lines>
  <Paragraphs>85</Paragraphs>
  <TotalTime>25</TotalTime>
  <ScaleCrop>false</ScaleCrop>
  <LinksUpToDate>false</LinksUpToDate>
  <CharactersWithSpaces>42921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2021-05-18T02:55:00Z</dcterms:created>
  <dc:creator>YD-LING</dc:creator>
  <cp:lastModifiedBy>BUG</cp:lastModifiedBy>
  <cp:lastPrinted>2021-05-19T01:14:13Z</cp:lastPrinted>
  <dcterms:modified xsi:type="dcterms:W3CDTF">2021-05-19T01:40:11Z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c4f774be14d241158a67ca975da80d18</vt:lpwstr>
  </property>
  <property fmtid="{D5CDD505-2E9C-101B-9397-08002B2CF9AE}" pid="3" name="KSOProductBuildVer">
    <vt:lpwstr>2052-11.1.0.10495</vt:lpwstr>
  </property>
</Properties>
</file>